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2C9A" w:rsidRPr="001323E5" w:rsidRDefault="00872C9A" w:rsidP="00872C9A">
      <w:pPr>
        <w:jc w:val="right"/>
      </w:pPr>
    </w:p>
    <w:tbl>
      <w:tblPr>
        <w:tblpPr w:leftFromText="180" w:rightFromText="180" w:vertAnchor="text" w:horzAnchor="margin" w:tblpXSpec="right" w:tblpY="84"/>
        <w:tblW w:w="4500" w:type="dxa"/>
        <w:tblLook w:val="01E0"/>
      </w:tblPr>
      <w:tblGrid>
        <w:gridCol w:w="4500"/>
      </w:tblGrid>
      <w:tr w:rsidR="00BD282B" w:rsidRPr="001323E5" w:rsidTr="00500F4C">
        <w:tc>
          <w:tcPr>
            <w:tcW w:w="4500" w:type="dxa"/>
          </w:tcPr>
          <w:p w:rsidR="00BD282B" w:rsidRPr="00407AB2" w:rsidRDefault="00BD282B" w:rsidP="00500F4C">
            <w:pPr>
              <w:pStyle w:val="af1"/>
              <w:spacing w:line="240" w:lineRule="auto"/>
              <w:ind w:left="72" w:right="-3530"/>
              <w:jc w:val="left"/>
              <w:rPr>
                <w:b/>
                <w:i w:val="0"/>
                <w:color w:val="808080"/>
                <w:sz w:val="20"/>
                <w:szCs w:val="20"/>
                <w:u w:val="none"/>
                <w:lang w:val="ru-RU" w:eastAsia="ru-RU"/>
              </w:rPr>
            </w:pPr>
            <w:r w:rsidRPr="00407AB2">
              <w:rPr>
                <w:b/>
                <w:i w:val="0"/>
                <w:color w:val="808080"/>
                <w:sz w:val="20"/>
                <w:szCs w:val="20"/>
                <w:u w:val="none"/>
                <w:lang w:val="ru-RU" w:eastAsia="ru-RU"/>
              </w:rPr>
              <w:t>"УТВЕРЖДЕН"</w:t>
            </w:r>
            <w:r w:rsidRPr="00407AB2">
              <w:rPr>
                <w:b/>
                <w:i w:val="0"/>
                <w:color w:val="808080"/>
                <w:sz w:val="20"/>
                <w:szCs w:val="20"/>
                <w:u w:val="none"/>
                <w:lang w:val="ru-RU" w:eastAsia="ru-RU"/>
              </w:rPr>
              <w:tab/>
            </w:r>
          </w:p>
        </w:tc>
      </w:tr>
      <w:tr w:rsidR="00BD282B" w:rsidRPr="001323E5" w:rsidTr="00500F4C">
        <w:tc>
          <w:tcPr>
            <w:tcW w:w="4500" w:type="dxa"/>
          </w:tcPr>
          <w:p w:rsidR="00BD282B" w:rsidRPr="00407AB2" w:rsidRDefault="00BD282B" w:rsidP="00500F4C">
            <w:pPr>
              <w:pStyle w:val="af1"/>
              <w:spacing w:line="240" w:lineRule="auto"/>
              <w:ind w:left="72" w:right="-3530"/>
              <w:jc w:val="left"/>
              <w:rPr>
                <w:b/>
                <w:i w:val="0"/>
                <w:color w:val="808080"/>
                <w:sz w:val="20"/>
                <w:szCs w:val="20"/>
                <w:u w:val="none"/>
                <w:lang w:val="ru-RU" w:eastAsia="ru-RU"/>
              </w:rPr>
            </w:pPr>
            <w:r w:rsidRPr="00407AB2">
              <w:rPr>
                <w:b/>
                <w:i w:val="0"/>
                <w:color w:val="808080"/>
                <w:sz w:val="20"/>
                <w:szCs w:val="20"/>
                <w:u w:val="none"/>
                <w:lang w:val="ru-RU" w:eastAsia="ru-RU"/>
              </w:rPr>
              <w:t xml:space="preserve">решением Совета директоров </w:t>
            </w:r>
          </w:p>
        </w:tc>
      </w:tr>
      <w:tr w:rsidR="00BD282B" w:rsidRPr="001323E5" w:rsidTr="00500F4C">
        <w:tc>
          <w:tcPr>
            <w:tcW w:w="4500" w:type="dxa"/>
          </w:tcPr>
          <w:p w:rsidR="00BD282B" w:rsidRPr="00407AB2" w:rsidRDefault="00F85842" w:rsidP="00500F4C">
            <w:pPr>
              <w:pStyle w:val="af1"/>
              <w:spacing w:line="240" w:lineRule="auto"/>
              <w:ind w:left="72" w:right="-3530"/>
              <w:jc w:val="left"/>
              <w:rPr>
                <w:b/>
                <w:i w:val="0"/>
                <w:color w:val="808080"/>
                <w:sz w:val="20"/>
                <w:szCs w:val="20"/>
                <w:u w:val="none"/>
                <w:lang w:val="ru-RU" w:eastAsia="ru-RU"/>
              </w:rPr>
            </w:pPr>
            <w:r w:rsidRPr="00407AB2">
              <w:rPr>
                <w:b/>
                <w:i w:val="0"/>
                <w:color w:val="808080"/>
                <w:sz w:val="20"/>
                <w:szCs w:val="20"/>
                <w:u w:val="none"/>
                <w:lang w:val="ru-RU" w:eastAsia="ru-RU"/>
              </w:rPr>
              <w:t>ОАО «</w:t>
            </w:r>
            <w:r w:rsidR="000E56FF" w:rsidRPr="00407AB2">
              <w:rPr>
                <w:b/>
                <w:i w:val="0"/>
                <w:color w:val="808080"/>
                <w:sz w:val="20"/>
                <w:szCs w:val="20"/>
                <w:u w:val="none"/>
                <w:lang w:val="ru-RU" w:eastAsia="ru-RU"/>
              </w:rPr>
              <w:t>Чувашская энергосбытовая компания</w:t>
            </w:r>
            <w:r w:rsidRPr="00407AB2">
              <w:rPr>
                <w:b/>
                <w:i w:val="0"/>
                <w:color w:val="808080"/>
                <w:sz w:val="20"/>
                <w:szCs w:val="20"/>
                <w:u w:val="none"/>
                <w:lang w:val="ru-RU" w:eastAsia="ru-RU"/>
              </w:rPr>
              <w:t>»</w:t>
            </w:r>
          </w:p>
        </w:tc>
      </w:tr>
      <w:tr w:rsidR="00BD282B" w:rsidRPr="001323E5" w:rsidTr="00500F4C">
        <w:tc>
          <w:tcPr>
            <w:tcW w:w="4500" w:type="dxa"/>
          </w:tcPr>
          <w:p w:rsidR="00BD282B" w:rsidRPr="00407AB2" w:rsidRDefault="00BD282B" w:rsidP="00940350">
            <w:pPr>
              <w:pStyle w:val="af1"/>
              <w:spacing w:line="240" w:lineRule="auto"/>
              <w:ind w:left="72" w:right="-3530"/>
              <w:jc w:val="left"/>
              <w:rPr>
                <w:b/>
                <w:i w:val="0"/>
                <w:color w:val="808080"/>
                <w:sz w:val="20"/>
                <w:szCs w:val="20"/>
                <w:u w:val="none"/>
                <w:lang w:val="ru-RU" w:eastAsia="ru-RU"/>
              </w:rPr>
            </w:pPr>
            <w:r w:rsidRPr="00407AB2">
              <w:rPr>
                <w:b/>
                <w:i w:val="0"/>
                <w:color w:val="808080"/>
                <w:sz w:val="20"/>
                <w:szCs w:val="20"/>
                <w:u w:val="none"/>
                <w:lang w:val="ru-RU" w:eastAsia="ru-RU"/>
              </w:rPr>
              <w:t xml:space="preserve">Протокол № </w:t>
            </w:r>
            <w:r w:rsidR="00940350">
              <w:rPr>
                <w:b/>
                <w:i w:val="0"/>
                <w:color w:val="808080"/>
                <w:sz w:val="20"/>
                <w:szCs w:val="20"/>
                <w:u w:val="none"/>
                <w:lang w:val="en-US" w:eastAsia="ru-RU"/>
              </w:rPr>
              <w:t>96</w:t>
            </w:r>
            <w:r w:rsidRPr="00407AB2">
              <w:rPr>
                <w:b/>
                <w:i w:val="0"/>
                <w:color w:val="808080"/>
                <w:sz w:val="20"/>
                <w:szCs w:val="20"/>
                <w:u w:val="none"/>
                <w:lang w:val="ru-RU" w:eastAsia="ru-RU"/>
              </w:rPr>
              <w:t xml:space="preserve">  от </w:t>
            </w:r>
            <w:r w:rsidR="00940350">
              <w:rPr>
                <w:b/>
                <w:i w:val="0"/>
                <w:color w:val="808080"/>
                <w:sz w:val="20"/>
                <w:szCs w:val="20"/>
                <w:u w:val="none"/>
                <w:lang w:val="en-US" w:eastAsia="ru-RU"/>
              </w:rPr>
              <w:t xml:space="preserve">22 апреля </w:t>
            </w:r>
            <w:r w:rsidR="00711F93" w:rsidRPr="00407AB2">
              <w:rPr>
                <w:b/>
                <w:i w:val="0"/>
                <w:color w:val="808080"/>
                <w:sz w:val="20"/>
                <w:szCs w:val="20"/>
                <w:u w:val="none"/>
                <w:lang w:val="ru-RU" w:eastAsia="ru-RU"/>
              </w:rPr>
              <w:t>201</w:t>
            </w:r>
            <w:r w:rsidR="002E3C0B">
              <w:rPr>
                <w:b/>
                <w:i w:val="0"/>
                <w:color w:val="808080"/>
                <w:sz w:val="20"/>
                <w:szCs w:val="20"/>
                <w:u w:val="none"/>
                <w:lang w:val="en-US" w:eastAsia="ru-RU"/>
              </w:rPr>
              <w:t>4</w:t>
            </w:r>
            <w:r w:rsidRPr="00407AB2">
              <w:rPr>
                <w:b/>
                <w:i w:val="0"/>
                <w:color w:val="808080"/>
                <w:sz w:val="20"/>
                <w:szCs w:val="20"/>
                <w:u w:val="none"/>
                <w:lang w:val="ru-RU" w:eastAsia="ru-RU"/>
              </w:rPr>
              <w:t>года</w:t>
            </w:r>
          </w:p>
        </w:tc>
      </w:tr>
      <w:tr w:rsidR="00BD282B" w:rsidRPr="001323E5" w:rsidTr="00500F4C">
        <w:tc>
          <w:tcPr>
            <w:tcW w:w="4500" w:type="dxa"/>
          </w:tcPr>
          <w:p w:rsidR="00BD282B" w:rsidRPr="00407AB2" w:rsidRDefault="00BD282B" w:rsidP="00500F4C">
            <w:pPr>
              <w:pStyle w:val="af1"/>
              <w:spacing w:line="240" w:lineRule="auto"/>
              <w:ind w:left="72" w:right="-3530"/>
              <w:jc w:val="left"/>
              <w:rPr>
                <w:b/>
                <w:i w:val="0"/>
                <w:color w:val="808080"/>
                <w:sz w:val="20"/>
                <w:szCs w:val="20"/>
                <w:u w:val="none"/>
                <w:lang w:val="ru-RU" w:eastAsia="ru-RU"/>
              </w:rPr>
            </w:pPr>
          </w:p>
        </w:tc>
      </w:tr>
      <w:tr w:rsidR="00BD282B" w:rsidRPr="001323E5" w:rsidTr="00500F4C">
        <w:tc>
          <w:tcPr>
            <w:tcW w:w="4500" w:type="dxa"/>
          </w:tcPr>
          <w:p w:rsidR="00BD282B" w:rsidRPr="00407AB2" w:rsidRDefault="00BD282B" w:rsidP="00500F4C">
            <w:pPr>
              <w:pStyle w:val="af1"/>
              <w:spacing w:line="240" w:lineRule="auto"/>
              <w:ind w:left="72" w:right="-3530"/>
              <w:jc w:val="left"/>
              <w:rPr>
                <w:b/>
                <w:i w:val="0"/>
                <w:color w:val="808080"/>
                <w:sz w:val="20"/>
                <w:szCs w:val="20"/>
                <w:u w:val="none"/>
                <w:lang w:val="ru-RU" w:eastAsia="ru-RU"/>
              </w:rPr>
            </w:pPr>
          </w:p>
        </w:tc>
      </w:tr>
      <w:tr w:rsidR="00BD282B" w:rsidRPr="001323E5" w:rsidTr="00500F4C">
        <w:tc>
          <w:tcPr>
            <w:tcW w:w="4500" w:type="dxa"/>
          </w:tcPr>
          <w:p w:rsidR="00BD282B" w:rsidRPr="00407AB2" w:rsidRDefault="00BD282B" w:rsidP="00500F4C">
            <w:pPr>
              <w:pStyle w:val="af1"/>
              <w:spacing w:line="240" w:lineRule="auto"/>
              <w:ind w:left="72" w:right="-3530"/>
              <w:jc w:val="left"/>
              <w:rPr>
                <w:b/>
                <w:i w:val="0"/>
                <w:color w:val="808080"/>
                <w:sz w:val="20"/>
                <w:szCs w:val="20"/>
                <w:u w:val="none"/>
                <w:lang w:val="ru-RU" w:eastAsia="ru-RU"/>
              </w:rPr>
            </w:pPr>
            <w:r w:rsidRPr="00407AB2">
              <w:rPr>
                <w:b/>
                <w:i w:val="0"/>
                <w:color w:val="808080"/>
                <w:sz w:val="20"/>
                <w:szCs w:val="20"/>
                <w:u w:val="none"/>
                <w:lang w:val="ru-RU" w:eastAsia="ru-RU"/>
              </w:rPr>
              <w:t>"УТВЕРЖДЕН"</w:t>
            </w:r>
          </w:p>
        </w:tc>
      </w:tr>
      <w:tr w:rsidR="00BD282B" w:rsidRPr="005E0F8C" w:rsidTr="00500F4C">
        <w:tc>
          <w:tcPr>
            <w:tcW w:w="4500" w:type="dxa"/>
          </w:tcPr>
          <w:p w:rsidR="00BD282B" w:rsidRPr="005E0F8C" w:rsidRDefault="00BD282B" w:rsidP="00500F4C">
            <w:pPr>
              <w:pStyle w:val="af1"/>
              <w:spacing w:line="240" w:lineRule="auto"/>
              <w:ind w:left="72" w:right="-3530"/>
              <w:jc w:val="left"/>
              <w:rPr>
                <w:b/>
                <w:i w:val="0"/>
                <w:color w:val="808080"/>
                <w:sz w:val="19"/>
                <w:szCs w:val="19"/>
                <w:u w:val="none"/>
                <w:lang w:val="ru-RU" w:eastAsia="ru-RU"/>
              </w:rPr>
            </w:pPr>
            <w:r w:rsidRPr="005E0F8C">
              <w:rPr>
                <w:b/>
                <w:i w:val="0"/>
                <w:color w:val="808080"/>
                <w:sz w:val="19"/>
                <w:szCs w:val="19"/>
                <w:u w:val="none"/>
                <w:lang w:val="ru-RU" w:eastAsia="ru-RU"/>
              </w:rPr>
              <w:t>решением годового Общего собрания акционеров</w:t>
            </w:r>
          </w:p>
        </w:tc>
      </w:tr>
      <w:tr w:rsidR="00BD282B" w:rsidRPr="001323E5" w:rsidTr="00500F4C">
        <w:tc>
          <w:tcPr>
            <w:tcW w:w="4500" w:type="dxa"/>
          </w:tcPr>
          <w:p w:rsidR="00BD282B" w:rsidRPr="00407AB2" w:rsidRDefault="00F85842" w:rsidP="00500F4C">
            <w:pPr>
              <w:pStyle w:val="af1"/>
              <w:spacing w:line="240" w:lineRule="auto"/>
              <w:ind w:left="72" w:right="-3530"/>
              <w:jc w:val="left"/>
              <w:rPr>
                <w:b/>
                <w:i w:val="0"/>
                <w:color w:val="808080"/>
                <w:sz w:val="20"/>
                <w:szCs w:val="20"/>
                <w:u w:val="none"/>
                <w:lang w:val="ru-RU" w:eastAsia="ru-RU"/>
              </w:rPr>
            </w:pPr>
            <w:r w:rsidRPr="00407AB2">
              <w:rPr>
                <w:b/>
                <w:i w:val="0"/>
                <w:color w:val="808080"/>
                <w:sz w:val="20"/>
                <w:szCs w:val="20"/>
                <w:u w:val="none"/>
                <w:lang w:val="ru-RU" w:eastAsia="ru-RU"/>
              </w:rPr>
              <w:t>ОАО «</w:t>
            </w:r>
            <w:r w:rsidR="000E56FF" w:rsidRPr="00407AB2">
              <w:rPr>
                <w:b/>
                <w:i w:val="0"/>
                <w:color w:val="808080"/>
                <w:sz w:val="20"/>
                <w:szCs w:val="20"/>
                <w:u w:val="none"/>
                <w:lang w:val="ru-RU" w:eastAsia="ru-RU"/>
              </w:rPr>
              <w:t>Чувашская энергосбытовая компания</w:t>
            </w:r>
            <w:r w:rsidRPr="00407AB2">
              <w:rPr>
                <w:b/>
                <w:i w:val="0"/>
                <w:color w:val="808080"/>
                <w:sz w:val="20"/>
                <w:szCs w:val="20"/>
                <w:u w:val="none"/>
                <w:lang w:val="ru-RU" w:eastAsia="ru-RU"/>
              </w:rPr>
              <w:t>»</w:t>
            </w:r>
          </w:p>
        </w:tc>
      </w:tr>
      <w:tr w:rsidR="00BD282B" w:rsidRPr="001323E5" w:rsidTr="00500F4C">
        <w:tc>
          <w:tcPr>
            <w:tcW w:w="4500" w:type="dxa"/>
          </w:tcPr>
          <w:p w:rsidR="00BD282B" w:rsidRPr="00407AB2" w:rsidRDefault="00BD282B" w:rsidP="00940350">
            <w:pPr>
              <w:pStyle w:val="af1"/>
              <w:spacing w:line="240" w:lineRule="auto"/>
              <w:ind w:left="72" w:right="-3530"/>
              <w:jc w:val="left"/>
              <w:rPr>
                <w:b/>
                <w:i w:val="0"/>
                <w:color w:val="808080"/>
                <w:sz w:val="20"/>
                <w:szCs w:val="20"/>
                <w:u w:val="none"/>
                <w:lang w:val="ru-RU" w:eastAsia="ru-RU"/>
              </w:rPr>
            </w:pPr>
            <w:r w:rsidRPr="00407AB2">
              <w:rPr>
                <w:b/>
                <w:i w:val="0"/>
                <w:color w:val="808080"/>
                <w:sz w:val="20"/>
                <w:szCs w:val="20"/>
                <w:u w:val="none"/>
                <w:lang w:val="ru-RU" w:eastAsia="ru-RU"/>
              </w:rPr>
              <w:t>Протокол №</w:t>
            </w:r>
            <w:r w:rsidR="00940350">
              <w:rPr>
                <w:b/>
                <w:i w:val="0"/>
                <w:color w:val="808080"/>
                <w:sz w:val="20"/>
                <w:szCs w:val="20"/>
                <w:u w:val="none"/>
                <w:lang w:val="ru-RU" w:eastAsia="ru-RU"/>
              </w:rPr>
              <w:t xml:space="preserve">15 </w:t>
            </w:r>
            <w:r w:rsidRPr="00407AB2">
              <w:rPr>
                <w:b/>
                <w:i w:val="0"/>
                <w:color w:val="808080"/>
                <w:sz w:val="20"/>
                <w:szCs w:val="20"/>
                <w:u w:val="none"/>
                <w:lang w:val="ru-RU" w:eastAsia="ru-RU"/>
              </w:rPr>
              <w:t xml:space="preserve">от </w:t>
            </w:r>
            <w:r w:rsidR="00940350">
              <w:rPr>
                <w:b/>
                <w:i w:val="0"/>
                <w:color w:val="808080"/>
                <w:sz w:val="20"/>
                <w:szCs w:val="20"/>
                <w:u w:val="none"/>
                <w:lang w:val="ru-RU" w:eastAsia="ru-RU"/>
              </w:rPr>
              <w:t xml:space="preserve">22 мая </w:t>
            </w:r>
            <w:r w:rsidR="00711F93" w:rsidRPr="00407AB2">
              <w:rPr>
                <w:b/>
                <w:i w:val="0"/>
                <w:color w:val="808080"/>
                <w:sz w:val="20"/>
                <w:szCs w:val="20"/>
                <w:u w:val="none"/>
                <w:lang w:val="ru-RU" w:eastAsia="ru-RU"/>
              </w:rPr>
              <w:t>201</w:t>
            </w:r>
            <w:r w:rsidR="002E3C0B">
              <w:rPr>
                <w:b/>
                <w:i w:val="0"/>
                <w:color w:val="808080"/>
                <w:sz w:val="20"/>
                <w:szCs w:val="20"/>
                <w:u w:val="none"/>
                <w:lang w:val="en-US" w:eastAsia="ru-RU"/>
              </w:rPr>
              <w:t>4</w:t>
            </w:r>
            <w:r w:rsidRPr="00407AB2">
              <w:rPr>
                <w:b/>
                <w:i w:val="0"/>
                <w:color w:val="808080"/>
                <w:sz w:val="20"/>
                <w:szCs w:val="20"/>
                <w:u w:val="none"/>
                <w:lang w:val="ru-RU" w:eastAsia="ru-RU"/>
              </w:rPr>
              <w:t>года</w:t>
            </w:r>
          </w:p>
        </w:tc>
      </w:tr>
    </w:tbl>
    <w:p w:rsidR="00BD282B" w:rsidRPr="001323E5" w:rsidRDefault="00BD282B" w:rsidP="00BD282B">
      <w:pPr>
        <w:pStyle w:val="af1"/>
        <w:spacing w:line="240" w:lineRule="auto"/>
        <w:jc w:val="left"/>
        <w:rPr>
          <w:b/>
          <w:sz w:val="24"/>
          <w:szCs w:val="24"/>
          <w:u w:val="none"/>
        </w:rPr>
      </w:pPr>
    </w:p>
    <w:p w:rsidR="00BD282B" w:rsidRPr="001323E5" w:rsidRDefault="00227172" w:rsidP="00BD282B">
      <w:pPr>
        <w:jc w:val="center"/>
        <w:rPr>
          <w:rStyle w:val="a6"/>
        </w:rPr>
      </w:pPr>
      <w:r>
        <w:rPr>
          <w:b/>
          <w:bCs/>
          <w:noProof/>
        </w:rPr>
        <w:drawing>
          <wp:anchor distT="0" distB="0" distL="114300" distR="114300" simplePos="0" relativeHeight="251652608" behindDoc="0" locked="0" layoutInCell="1" allowOverlap="1">
            <wp:simplePos x="0" y="0"/>
            <wp:positionH relativeFrom="column">
              <wp:posOffset>0</wp:posOffset>
            </wp:positionH>
            <wp:positionV relativeFrom="paragraph">
              <wp:posOffset>-693420</wp:posOffset>
            </wp:positionV>
            <wp:extent cx="2400300" cy="2400300"/>
            <wp:effectExtent l="19050" t="0" r="0" b="0"/>
            <wp:wrapNone/>
            <wp:docPr id="41"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pic:cNvPicPr>
                      <a:picLocks noChangeAspect="1" noChangeArrowheads="1"/>
                    </pic:cNvPicPr>
                  </pic:nvPicPr>
                  <pic:blipFill>
                    <a:blip r:embed="rId8" cstate="print"/>
                    <a:srcRect/>
                    <a:stretch>
                      <a:fillRect/>
                    </a:stretch>
                  </pic:blipFill>
                  <pic:spPr bwMode="auto">
                    <a:xfrm>
                      <a:off x="0" y="0"/>
                      <a:ext cx="2400300" cy="2400300"/>
                    </a:xfrm>
                    <a:prstGeom prst="rect">
                      <a:avLst/>
                    </a:prstGeom>
                    <a:noFill/>
                    <a:ln w="9525">
                      <a:noFill/>
                      <a:miter lim="800000"/>
                      <a:headEnd/>
                      <a:tailEnd/>
                    </a:ln>
                  </pic:spPr>
                </pic:pic>
              </a:graphicData>
            </a:graphic>
          </wp:anchor>
        </w:drawing>
      </w:r>
    </w:p>
    <w:p w:rsidR="00BD282B" w:rsidRPr="001323E5" w:rsidRDefault="00BD282B" w:rsidP="00BD282B">
      <w:pPr>
        <w:jc w:val="center"/>
        <w:rPr>
          <w:rStyle w:val="a6"/>
        </w:rPr>
      </w:pPr>
    </w:p>
    <w:p w:rsidR="00BD282B" w:rsidRPr="001323E5" w:rsidRDefault="00BD282B" w:rsidP="00BD282B">
      <w:pPr>
        <w:jc w:val="center"/>
        <w:rPr>
          <w:rStyle w:val="a6"/>
        </w:rPr>
      </w:pPr>
    </w:p>
    <w:p w:rsidR="00BD282B" w:rsidRPr="001323E5" w:rsidRDefault="00BD282B" w:rsidP="00BD282B">
      <w:pPr>
        <w:ind w:left="5580"/>
        <w:jc w:val="center"/>
        <w:rPr>
          <w:rStyle w:val="a6"/>
          <w:sz w:val="48"/>
          <w:szCs w:val="48"/>
        </w:rPr>
      </w:pPr>
    </w:p>
    <w:p w:rsidR="00BD282B" w:rsidRPr="001323E5" w:rsidRDefault="00BD282B" w:rsidP="00BD282B">
      <w:pPr>
        <w:jc w:val="center"/>
        <w:rPr>
          <w:rStyle w:val="a6"/>
          <w:sz w:val="48"/>
          <w:szCs w:val="48"/>
        </w:rPr>
      </w:pPr>
    </w:p>
    <w:p w:rsidR="00BD282B" w:rsidRPr="001323E5" w:rsidRDefault="00BD282B" w:rsidP="00BD282B">
      <w:pPr>
        <w:jc w:val="center"/>
        <w:rPr>
          <w:rStyle w:val="a6"/>
          <w:sz w:val="48"/>
          <w:szCs w:val="48"/>
        </w:rPr>
      </w:pPr>
    </w:p>
    <w:p w:rsidR="00F85842" w:rsidRPr="001323E5" w:rsidRDefault="00F85842" w:rsidP="00BD282B">
      <w:pPr>
        <w:jc w:val="center"/>
        <w:rPr>
          <w:rStyle w:val="a6"/>
          <w:sz w:val="48"/>
          <w:szCs w:val="48"/>
        </w:rPr>
      </w:pPr>
    </w:p>
    <w:p w:rsidR="00F85842" w:rsidRPr="001323E5" w:rsidRDefault="00F85842" w:rsidP="00BD282B">
      <w:pPr>
        <w:jc w:val="center"/>
        <w:rPr>
          <w:rStyle w:val="a6"/>
          <w:sz w:val="48"/>
          <w:szCs w:val="48"/>
        </w:rPr>
      </w:pPr>
    </w:p>
    <w:p w:rsidR="00F85842" w:rsidRPr="001323E5" w:rsidRDefault="00F85842" w:rsidP="00BD282B">
      <w:pPr>
        <w:jc w:val="center"/>
        <w:rPr>
          <w:rStyle w:val="a6"/>
          <w:sz w:val="48"/>
          <w:szCs w:val="48"/>
        </w:rPr>
      </w:pPr>
    </w:p>
    <w:p w:rsidR="00BD282B" w:rsidRPr="001323E5" w:rsidRDefault="00BD282B" w:rsidP="00BD282B">
      <w:pPr>
        <w:jc w:val="center"/>
        <w:rPr>
          <w:rStyle w:val="a6"/>
          <w:sz w:val="48"/>
          <w:szCs w:val="48"/>
        </w:rPr>
      </w:pPr>
      <w:r w:rsidRPr="001323E5">
        <w:rPr>
          <w:rStyle w:val="a6"/>
          <w:sz w:val="48"/>
          <w:szCs w:val="48"/>
        </w:rPr>
        <w:t xml:space="preserve">Годовой отчет </w:t>
      </w:r>
    </w:p>
    <w:p w:rsidR="00BD282B" w:rsidRPr="001323E5" w:rsidRDefault="00BD282B" w:rsidP="00BD282B">
      <w:pPr>
        <w:jc w:val="center"/>
        <w:rPr>
          <w:rStyle w:val="a6"/>
          <w:sz w:val="48"/>
          <w:szCs w:val="48"/>
        </w:rPr>
      </w:pPr>
      <w:r w:rsidRPr="001323E5">
        <w:rPr>
          <w:rStyle w:val="a6"/>
          <w:sz w:val="48"/>
          <w:szCs w:val="48"/>
        </w:rPr>
        <w:t xml:space="preserve">Открытого акционерного общества </w:t>
      </w:r>
    </w:p>
    <w:p w:rsidR="00BD282B" w:rsidRPr="001323E5" w:rsidRDefault="00F85842" w:rsidP="00BD282B">
      <w:pPr>
        <w:jc w:val="center"/>
        <w:rPr>
          <w:rStyle w:val="a6"/>
          <w:sz w:val="48"/>
          <w:szCs w:val="48"/>
        </w:rPr>
      </w:pPr>
      <w:r w:rsidRPr="001323E5">
        <w:rPr>
          <w:rStyle w:val="a6"/>
          <w:sz w:val="48"/>
          <w:szCs w:val="48"/>
        </w:rPr>
        <w:t>«</w:t>
      </w:r>
      <w:r w:rsidR="000D5C43" w:rsidRPr="001323E5">
        <w:rPr>
          <w:rStyle w:val="a6"/>
          <w:sz w:val="48"/>
          <w:szCs w:val="48"/>
        </w:rPr>
        <w:t>Чувашская энергосбытовая компания</w:t>
      </w:r>
      <w:r w:rsidRPr="001323E5">
        <w:rPr>
          <w:rStyle w:val="a6"/>
          <w:sz w:val="48"/>
          <w:szCs w:val="48"/>
        </w:rPr>
        <w:t xml:space="preserve">»  </w:t>
      </w:r>
    </w:p>
    <w:p w:rsidR="004879CB" w:rsidRPr="004879CB" w:rsidRDefault="004879CB" w:rsidP="00BD282B">
      <w:pPr>
        <w:pStyle w:val="af1"/>
        <w:rPr>
          <w:b/>
          <w:i w:val="0"/>
          <w:iCs w:val="0"/>
          <w:sz w:val="26"/>
          <w:szCs w:val="26"/>
          <w:u w:val="none"/>
        </w:rPr>
      </w:pPr>
    </w:p>
    <w:p w:rsidR="00BD282B" w:rsidRPr="001323E5" w:rsidRDefault="00BD282B" w:rsidP="00BD282B">
      <w:pPr>
        <w:pStyle w:val="af1"/>
        <w:rPr>
          <w:b/>
          <w:sz w:val="48"/>
          <w:szCs w:val="48"/>
          <w:u w:val="none"/>
        </w:rPr>
      </w:pPr>
      <w:r w:rsidRPr="001323E5">
        <w:rPr>
          <w:b/>
          <w:i w:val="0"/>
          <w:iCs w:val="0"/>
          <w:sz w:val="48"/>
          <w:szCs w:val="48"/>
          <w:u w:val="none"/>
        </w:rPr>
        <w:t xml:space="preserve">по результатам работы за </w:t>
      </w:r>
      <w:r w:rsidR="007517E4" w:rsidRPr="001323E5">
        <w:rPr>
          <w:b/>
          <w:i w:val="0"/>
          <w:iCs w:val="0"/>
          <w:sz w:val="48"/>
          <w:szCs w:val="48"/>
          <w:u w:val="none"/>
        </w:rPr>
        <w:t>201</w:t>
      </w:r>
      <w:r w:rsidR="005A718D" w:rsidRPr="005A718D">
        <w:rPr>
          <w:b/>
          <w:i w:val="0"/>
          <w:iCs w:val="0"/>
          <w:sz w:val="48"/>
          <w:szCs w:val="48"/>
          <w:u w:val="none"/>
          <w:lang w:val="ru-RU"/>
        </w:rPr>
        <w:t>3</w:t>
      </w:r>
      <w:r w:rsidR="00D74DFF">
        <w:rPr>
          <w:b/>
          <w:i w:val="0"/>
          <w:iCs w:val="0"/>
          <w:sz w:val="48"/>
          <w:szCs w:val="48"/>
          <w:u w:val="none"/>
        </w:rPr>
        <w:t xml:space="preserve"> </w:t>
      </w:r>
      <w:r w:rsidRPr="001323E5">
        <w:rPr>
          <w:b/>
          <w:i w:val="0"/>
          <w:iCs w:val="0"/>
          <w:sz w:val="48"/>
          <w:szCs w:val="48"/>
          <w:u w:val="none"/>
        </w:rPr>
        <w:t>год</w:t>
      </w:r>
    </w:p>
    <w:p w:rsidR="00BD282B" w:rsidRPr="001323E5" w:rsidRDefault="00BD282B" w:rsidP="00BD282B">
      <w:pPr>
        <w:pStyle w:val="af1"/>
        <w:rPr>
          <w:b/>
          <w:sz w:val="24"/>
          <w:szCs w:val="24"/>
          <w:u w:val="none"/>
        </w:rPr>
      </w:pPr>
    </w:p>
    <w:p w:rsidR="00BD282B" w:rsidRPr="001323E5" w:rsidRDefault="00BD282B" w:rsidP="00BD282B">
      <w:pPr>
        <w:pStyle w:val="af1"/>
        <w:rPr>
          <w:b/>
          <w:sz w:val="24"/>
          <w:szCs w:val="24"/>
          <w:u w:val="none"/>
        </w:rPr>
      </w:pPr>
    </w:p>
    <w:p w:rsidR="003616D0" w:rsidRPr="001323E5" w:rsidRDefault="003616D0" w:rsidP="00BD282B">
      <w:pPr>
        <w:pStyle w:val="af1"/>
        <w:rPr>
          <w:b/>
          <w:sz w:val="24"/>
          <w:szCs w:val="24"/>
          <w:u w:val="none"/>
        </w:rPr>
      </w:pPr>
    </w:p>
    <w:p w:rsidR="003616D0" w:rsidRPr="001323E5" w:rsidRDefault="003616D0" w:rsidP="00BD282B">
      <w:pPr>
        <w:pStyle w:val="af1"/>
        <w:rPr>
          <w:b/>
          <w:sz w:val="24"/>
          <w:szCs w:val="24"/>
          <w:u w:val="none"/>
        </w:rPr>
      </w:pPr>
    </w:p>
    <w:tbl>
      <w:tblPr>
        <w:tblW w:w="0" w:type="auto"/>
        <w:tblLayout w:type="fixed"/>
        <w:tblLook w:val="04A0"/>
      </w:tblPr>
      <w:tblGrid>
        <w:gridCol w:w="4928"/>
        <w:gridCol w:w="2047"/>
        <w:gridCol w:w="2596"/>
      </w:tblGrid>
      <w:tr w:rsidR="00915172" w:rsidRPr="002C4926" w:rsidTr="0036706F">
        <w:tc>
          <w:tcPr>
            <w:tcW w:w="4928" w:type="dxa"/>
          </w:tcPr>
          <w:p w:rsidR="00915172" w:rsidRPr="002C4926" w:rsidRDefault="00915172" w:rsidP="003121A4">
            <w:r w:rsidRPr="00B438E4">
              <w:rPr>
                <w:bCs/>
                <w:iCs/>
              </w:rPr>
              <w:t>Генеральный директор</w:t>
            </w:r>
          </w:p>
        </w:tc>
        <w:tc>
          <w:tcPr>
            <w:tcW w:w="2047" w:type="dxa"/>
          </w:tcPr>
          <w:p w:rsidR="00915172" w:rsidRPr="002C4926" w:rsidRDefault="00915172" w:rsidP="003121A4"/>
        </w:tc>
        <w:tc>
          <w:tcPr>
            <w:tcW w:w="2596" w:type="dxa"/>
          </w:tcPr>
          <w:p w:rsidR="00915172" w:rsidRPr="002C4926" w:rsidRDefault="00915172" w:rsidP="003121A4"/>
        </w:tc>
      </w:tr>
      <w:tr w:rsidR="00915172" w:rsidRPr="002C4926" w:rsidTr="0036706F">
        <w:tc>
          <w:tcPr>
            <w:tcW w:w="4928" w:type="dxa"/>
          </w:tcPr>
          <w:p w:rsidR="0036706F" w:rsidRDefault="0036706F" w:rsidP="003121A4">
            <w:pPr>
              <w:rPr>
                <w:bCs/>
                <w:iCs/>
              </w:rPr>
            </w:pPr>
            <w:r>
              <w:rPr>
                <w:bCs/>
                <w:iCs/>
              </w:rPr>
              <w:t xml:space="preserve">Управляющей компании </w:t>
            </w:r>
          </w:p>
          <w:p w:rsidR="00915172" w:rsidRPr="002C4926" w:rsidRDefault="00915172" w:rsidP="003121A4">
            <w:r w:rsidRPr="00B438E4">
              <w:rPr>
                <w:bCs/>
                <w:iCs/>
              </w:rPr>
              <w:t>ОАО «ЭСК РусГидро»</w:t>
            </w:r>
          </w:p>
        </w:tc>
        <w:tc>
          <w:tcPr>
            <w:tcW w:w="2047" w:type="dxa"/>
          </w:tcPr>
          <w:p w:rsidR="0036706F" w:rsidRDefault="0036706F" w:rsidP="003121A4"/>
          <w:p w:rsidR="00915172" w:rsidRPr="002C4926" w:rsidRDefault="00915172" w:rsidP="003121A4">
            <w:r w:rsidRPr="002C4926">
              <w:t>_______________</w:t>
            </w:r>
          </w:p>
        </w:tc>
        <w:tc>
          <w:tcPr>
            <w:tcW w:w="2596" w:type="dxa"/>
          </w:tcPr>
          <w:p w:rsidR="0036706F" w:rsidRDefault="0036706F" w:rsidP="00915172">
            <w:pPr>
              <w:rPr>
                <w:bCs/>
                <w:iCs/>
              </w:rPr>
            </w:pPr>
          </w:p>
          <w:p w:rsidR="00915172" w:rsidRPr="002C4926" w:rsidRDefault="00915172" w:rsidP="00915172">
            <w:r w:rsidRPr="00B438E4">
              <w:rPr>
                <w:bCs/>
                <w:iCs/>
              </w:rPr>
              <w:t>/И.О.</w:t>
            </w:r>
            <w:r w:rsidR="00D74DFF">
              <w:rPr>
                <w:bCs/>
                <w:iCs/>
              </w:rPr>
              <w:t xml:space="preserve"> </w:t>
            </w:r>
            <w:r w:rsidRPr="00B438E4">
              <w:rPr>
                <w:bCs/>
                <w:iCs/>
              </w:rPr>
              <w:t>Абрамов/</w:t>
            </w:r>
          </w:p>
        </w:tc>
      </w:tr>
      <w:tr w:rsidR="00915172" w:rsidRPr="002C4926" w:rsidTr="0036706F">
        <w:tc>
          <w:tcPr>
            <w:tcW w:w="4928" w:type="dxa"/>
          </w:tcPr>
          <w:p w:rsidR="00915172" w:rsidRPr="002C4926" w:rsidRDefault="00915172" w:rsidP="005A718D">
            <w:r w:rsidRPr="002C4926">
              <w:t>«______» ___________201</w:t>
            </w:r>
            <w:r w:rsidR="005A718D">
              <w:rPr>
                <w:lang w:val="en-US"/>
              </w:rPr>
              <w:t>4</w:t>
            </w:r>
            <w:r w:rsidRPr="002C4926">
              <w:t>г.</w:t>
            </w:r>
          </w:p>
        </w:tc>
        <w:tc>
          <w:tcPr>
            <w:tcW w:w="2047" w:type="dxa"/>
          </w:tcPr>
          <w:p w:rsidR="00915172" w:rsidRPr="002C4926" w:rsidRDefault="00915172" w:rsidP="003121A4"/>
        </w:tc>
        <w:tc>
          <w:tcPr>
            <w:tcW w:w="2596" w:type="dxa"/>
          </w:tcPr>
          <w:p w:rsidR="00915172" w:rsidRPr="002C4926" w:rsidRDefault="00915172" w:rsidP="003121A4"/>
        </w:tc>
      </w:tr>
      <w:tr w:rsidR="00915172" w:rsidRPr="002C4926" w:rsidTr="0036706F">
        <w:tc>
          <w:tcPr>
            <w:tcW w:w="4928" w:type="dxa"/>
          </w:tcPr>
          <w:p w:rsidR="00915172" w:rsidRPr="002C4926" w:rsidRDefault="00915172" w:rsidP="003121A4"/>
        </w:tc>
        <w:tc>
          <w:tcPr>
            <w:tcW w:w="2047" w:type="dxa"/>
          </w:tcPr>
          <w:p w:rsidR="00915172" w:rsidRPr="002C4926" w:rsidRDefault="00915172" w:rsidP="003121A4"/>
        </w:tc>
        <w:tc>
          <w:tcPr>
            <w:tcW w:w="2596" w:type="dxa"/>
          </w:tcPr>
          <w:p w:rsidR="00915172" w:rsidRPr="002C4926" w:rsidRDefault="00915172" w:rsidP="003121A4"/>
        </w:tc>
      </w:tr>
      <w:tr w:rsidR="00915172" w:rsidRPr="002C4926" w:rsidTr="00B438E4">
        <w:tc>
          <w:tcPr>
            <w:tcW w:w="4928" w:type="dxa"/>
          </w:tcPr>
          <w:p w:rsidR="00915172" w:rsidRPr="002C4926" w:rsidRDefault="00915172" w:rsidP="003121A4"/>
        </w:tc>
        <w:tc>
          <w:tcPr>
            <w:tcW w:w="2047" w:type="dxa"/>
          </w:tcPr>
          <w:p w:rsidR="00915172" w:rsidRPr="002C4926" w:rsidRDefault="00915172" w:rsidP="003121A4"/>
        </w:tc>
        <w:tc>
          <w:tcPr>
            <w:tcW w:w="2596" w:type="dxa"/>
          </w:tcPr>
          <w:p w:rsidR="00915172" w:rsidRPr="002C4926" w:rsidRDefault="00915172" w:rsidP="003121A4"/>
        </w:tc>
      </w:tr>
      <w:tr w:rsidR="00915172" w:rsidRPr="002C4926" w:rsidTr="00B438E4">
        <w:tc>
          <w:tcPr>
            <w:tcW w:w="4928" w:type="dxa"/>
          </w:tcPr>
          <w:p w:rsidR="00915172" w:rsidRPr="002C4926" w:rsidRDefault="00915172" w:rsidP="003121A4"/>
        </w:tc>
        <w:tc>
          <w:tcPr>
            <w:tcW w:w="2047" w:type="dxa"/>
          </w:tcPr>
          <w:p w:rsidR="00915172" w:rsidRPr="002C4926" w:rsidRDefault="00915172" w:rsidP="003121A4"/>
        </w:tc>
        <w:tc>
          <w:tcPr>
            <w:tcW w:w="2596" w:type="dxa"/>
          </w:tcPr>
          <w:p w:rsidR="00915172" w:rsidRPr="002C4926" w:rsidRDefault="00915172" w:rsidP="003121A4"/>
        </w:tc>
      </w:tr>
      <w:tr w:rsidR="00915172" w:rsidRPr="002C4926" w:rsidTr="00B438E4">
        <w:tc>
          <w:tcPr>
            <w:tcW w:w="4928" w:type="dxa"/>
          </w:tcPr>
          <w:p w:rsidR="00915172" w:rsidRPr="002C4926" w:rsidRDefault="00915172" w:rsidP="003121A4"/>
        </w:tc>
        <w:tc>
          <w:tcPr>
            <w:tcW w:w="2047" w:type="dxa"/>
          </w:tcPr>
          <w:p w:rsidR="00915172" w:rsidRPr="002C4926" w:rsidRDefault="00915172" w:rsidP="003121A4"/>
        </w:tc>
        <w:tc>
          <w:tcPr>
            <w:tcW w:w="2596" w:type="dxa"/>
          </w:tcPr>
          <w:p w:rsidR="00915172" w:rsidRPr="002C4926" w:rsidRDefault="00915172" w:rsidP="003121A4"/>
        </w:tc>
      </w:tr>
      <w:tr w:rsidR="00915172" w:rsidRPr="002C4926" w:rsidTr="00B438E4">
        <w:tc>
          <w:tcPr>
            <w:tcW w:w="4928" w:type="dxa"/>
          </w:tcPr>
          <w:p w:rsidR="00915172" w:rsidRPr="002C4926" w:rsidRDefault="00915172" w:rsidP="003121A4">
            <w:r w:rsidRPr="00B438E4">
              <w:rPr>
                <w:bCs/>
                <w:iCs/>
              </w:rPr>
              <w:t>Главный бухгалтер</w:t>
            </w:r>
          </w:p>
        </w:tc>
        <w:tc>
          <w:tcPr>
            <w:tcW w:w="2047" w:type="dxa"/>
          </w:tcPr>
          <w:p w:rsidR="00915172" w:rsidRPr="002C4926" w:rsidRDefault="00915172" w:rsidP="003121A4"/>
        </w:tc>
        <w:tc>
          <w:tcPr>
            <w:tcW w:w="2596" w:type="dxa"/>
          </w:tcPr>
          <w:p w:rsidR="00915172" w:rsidRPr="002C4926" w:rsidRDefault="00915172" w:rsidP="003121A4"/>
        </w:tc>
      </w:tr>
      <w:tr w:rsidR="00915172" w:rsidRPr="002C4926" w:rsidTr="00B438E4">
        <w:tc>
          <w:tcPr>
            <w:tcW w:w="4928" w:type="dxa"/>
          </w:tcPr>
          <w:p w:rsidR="00915172" w:rsidRPr="002C4926" w:rsidRDefault="00915172" w:rsidP="00915172">
            <w:r w:rsidRPr="00B438E4">
              <w:rPr>
                <w:bCs/>
                <w:iCs/>
              </w:rPr>
              <w:t>ОАО «Чувашская энергосбытовая компания»</w:t>
            </w:r>
          </w:p>
        </w:tc>
        <w:tc>
          <w:tcPr>
            <w:tcW w:w="2047" w:type="dxa"/>
          </w:tcPr>
          <w:p w:rsidR="00915172" w:rsidRPr="002C4926" w:rsidRDefault="00915172" w:rsidP="003121A4">
            <w:r w:rsidRPr="002C4926">
              <w:t>_______________</w:t>
            </w:r>
          </w:p>
        </w:tc>
        <w:tc>
          <w:tcPr>
            <w:tcW w:w="2596" w:type="dxa"/>
          </w:tcPr>
          <w:p w:rsidR="00915172" w:rsidRPr="002C4926" w:rsidRDefault="00915172" w:rsidP="00915172">
            <w:r w:rsidRPr="00B438E4">
              <w:rPr>
                <w:bCs/>
                <w:iCs/>
              </w:rPr>
              <w:t>/А.Р.</w:t>
            </w:r>
            <w:r w:rsidR="00D74DFF">
              <w:rPr>
                <w:bCs/>
                <w:iCs/>
              </w:rPr>
              <w:t xml:space="preserve"> </w:t>
            </w:r>
            <w:r w:rsidRPr="00B438E4">
              <w:rPr>
                <w:bCs/>
                <w:iCs/>
              </w:rPr>
              <w:t>Байбикова/</w:t>
            </w:r>
          </w:p>
        </w:tc>
      </w:tr>
      <w:tr w:rsidR="00915172" w:rsidRPr="002C4926" w:rsidTr="00B438E4">
        <w:tc>
          <w:tcPr>
            <w:tcW w:w="4928" w:type="dxa"/>
          </w:tcPr>
          <w:p w:rsidR="00915172" w:rsidRPr="002C4926" w:rsidRDefault="00915172" w:rsidP="005A718D">
            <w:r w:rsidRPr="002C4926">
              <w:t>«______» ___________201</w:t>
            </w:r>
            <w:r w:rsidR="005A718D">
              <w:rPr>
                <w:lang w:val="en-US"/>
              </w:rPr>
              <w:t>4</w:t>
            </w:r>
            <w:r w:rsidRPr="002C4926">
              <w:t>г.</w:t>
            </w:r>
          </w:p>
        </w:tc>
        <w:tc>
          <w:tcPr>
            <w:tcW w:w="2047" w:type="dxa"/>
          </w:tcPr>
          <w:p w:rsidR="00915172" w:rsidRPr="002C4926" w:rsidRDefault="00915172" w:rsidP="003121A4"/>
        </w:tc>
        <w:tc>
          <w:tcPr>
            <w:tcW w:w="2596" w:type="dxa"/>
          </w:tcPr>
          <w:p w:rsidR="00915172" w:rsidRPr="002C4926" w:rsidRDefault="00915172" w:rsidP="003121A4"/>
        </w:tc>
      </w:tr>
      <w:tr w:rsidR="00915172" w:rsidRPr="002C4926" w:rsidTr="00B438E4">
        <w:tc>
          <w:tcPr>
            <w:tcW w:w="4928" w:type="dxa"/>
          </w:tcPr>
          <w:p w:rsidR="00915172" w:rsidRPr="00B438E4" w:rsidRDefault="00915172" w:rsidP="003121A4">
            <w:pPr>
              <w:rPr>
                <w:bCs/>
                <w:iCs/>
              </w:rPr>
            </w:pPr>
          </w:p>
        </w:tc>
        <w:tc>
          <w:tcPr>
            <w:tcW w:w="2047" w:type="dxa"/>
          </w:tcPr>
          <w:p w:rsidR="00915172" w:rsidRPr="002C4926" w:rsidRDefault="00915172" w:rsidP="003121A4"/>
        </w:tc>
        <w:tc>
          <w:tcPr>
            <w:tcW w:w="2596" w:type="dxa"/>
          </w:tcPr>
          <w:p w:rsidR="00915172" w:rsidRPr="00B438E4" w:rsidRDefault="00915172" w:rsidP="00915172">
            <w:pPr>
              <w:rPr>
                <w:bCs/>
                <w:iCs/>
              </w:rPr>
            </w:pPr>
          </w:p>
        </w:tc>
      </w:tr>
    </w:tbl>
    <w:p w:rsidR="00915172" w:rsidRDefault="00915172" w:rsidP="00915172">
      <w:pPr>
        <w:rPr>
          <w:sz w:val="22"/>
          <w:szCs w:val="22"/>
        </w:rPr>
      </w:pPr>
    </w:p>
    <w:p w:rsidR="00BD282B" w:rsidRPr="001323E5" w:rsidRDefault="00BD282B" w:rsidP="00BD282B">
      <w:pPr>
        <w:pStyle w:val="af1"/>
        <w:rPr>
          <w:b/>
          <w:sz w:val="24"/>
          <w:szCs w:val="24"/>
          <w:u w:val="none"/>
        </w:rPr>
      </w:pPr>
    </w:p>
    <w:p w:rsidR="00BD282B" w:rsidRPr="001323E5" w:rsidRDefault="00BD282B" w:rsidP="00BD282B">
      <w:pPr>
        <w:jc w:val="center"/>
        <w:rPr>
          <w:rStyle w:val="a6"/>
          <w:sz w:val="26"/>
          <w:szCs w:val="26"/>
        </w:rPr>
        <w:sectPr w:rsidR="00BD282B" w:rsidRPr="001323E5" w:rsidSect="000B38EC">
          <w:headerReference w:type="even" r:id="rId9"/>
          <w:headerReference w:type="default" r:id="rId10"/>
          <w:footerReference w:type="even" r:id="rId11"/>
          <w:footerReference w:type="default" r:id="rId12"/>
          <w:headerReference w:type="first" r:id="rId13"/>
          <w:footerReference w:type="first" r:id="rId14"/>
          <w:pgSz w:w="11906" w:h="16838"/>
          <w:pgMar w:top="1134" w:right="850" w:bottom="1134" w:left="1701" w:header="708" w:footer="208" w:gutter="0"/>
          <w:cols w:space="708"/>
          <w:titlePg/>
          <w:docGrid w:linePitch="360"/>
        </w:sectPr>
      </w:pPr>
    </w:p>
    <w:p w:rsidR="008A7D60" w:rsidRDefault="008A7D60" w:rsidP="008A7D60">
      <w:pPr>
        <w:jc w:val="center"/>
        <w:rPr>
          <w:b/>
          <w:sz w:val="22"/>
          <w:szCs w:val="22"/>
        </w:rPr>
      </w:pPr>
      <w:r w:rsidRPr="001323E5">
        <w:rPr>
          <w:b/>
          <w:sz w:val="22"/>
          <w:szCs w:val="22"/>
        </w:rPr>
        <w:lastRenderedPageBreak/>
        <w:t>СОДЕРЖАНИЕ</w:t>
      </w:r>
    </w:p>
    <w:p w:rsidR="001B7677" w:rsidRDefault="001B7677">
      <w:pPr>
        <w:pStyle w:val="17"/>
        <w:rPr>
          <w:sz w:val="22"/>
          <w:szCs w:val="22"/>
        </w:rPr>
      </w:pPr>
    </w:p>
    <w:p w:rsidR="00B713FD" w:rsidRDefault="00C53E97">
      <w:pPr>
        <w:pStyle w:val="17"/>
        <w:rPr>
          <w:rFonts w:ascii="Calibri" w:hAnsi="Calibri"/>
          <w:noProof/>
          <w:sz w:val="22"/>
          <w:szCs w:val="22"/>
        </w:rPr>
      </w:pPr>
      <w:r w:rsidRPr="00C53E97">
        <w:rPr>
          <w:sz w:val="22"/>
          <w:szCs w:val="22"/>
        </w:rPr>
        <w:fldChar w:fldCharType="begin"/>
      </w:r>
      <w:r w:rsidR="00B85B02" w:rsidRPr="00B97519">
        <w:instrText xml:space="preserve"> TOC \o "1-3" \h \z \u </w:instrText>
      </w:r>
      <w:r w:rsidRPr="00C53E97">
        <w:rPr>
          <w:sz w:val="22"/>
          <w:szCs w:val="22"/>
        </w:rPr>
        <w:fldChar w:fldCharType="separate"/>
      </w:r>
      <w:hyperlink w:anchor="_Toc394391317" w:history="1">
        <w:r w:rsidR="00B713FD" w:rsidRPr="009E6C59">
          <w:rPr>
            <w:rStyle w:val="af6"/>
            <w:noProof/>
          </w:rPr>
          <w:t>Обращение к акционерам ОАО «Чувашская энергосбытовая компания»</w:t>
        </w:r>
        <w:r w:rsidR="00B713FD">
          <w:rPr>
            <w:noProof/>
            <w:webHidden/>
          </w:rPr>
          <w:tab/>
        </w:r>
        <w:r w:rsidR="00B713FD">
          <w:rPr>
            <w:noProof/>
            <w:webHidden/>
          </w:rPr>
          <w:fldChar w:fldCharType="begin"/>
        </w:r>
        <w:r w:rsidR="00B713FD">
          <w:rPr>
            <w:noProof/>
            <w:webHidden/>
          </w:rPr>
          <w:instrText xml:space="preserve"> PAGEREF _Toc394391317 \h </w:instrText>
        </w:r>
        <w:r w:rsidR="00B713FD">
          <w:rPr>
            <w:noProof/>
            <w:webHidden/>
          </w:rPr>
        </w:r>
        <w:r w:rsidR="00B713FD">
          <w:rPr>
            <w:noProof/>
            <w:webHidden/>
          </w:rPr>
          <w:fldChar w:fldCharType="separate"/>
        </w:r>
        <w:r w:rsidR="00B713FD">
          <w:rPr>
            <w:noProof/>
            <w:webHidden/>
          </w:rPr>
          <w:t>5</w:t>
        </w:r>
        <w:r w:rsidR="00B713FD">
          <w:rPr>
            <w:noProof/>
            <w:webHidden/>
          </w:rPr>
          <w:fldChar w:fldCharType="end"/>
        </w:r>
      </w:hyperlink>
    </w:p>
    <w:p w:rsidR="00B713FD" w:rsidRDefault="00B713FD">
      <w:pPr>
        <w:pStyle w:val="17"/>
        <w:rPr>
          <w:rFonts w:ascii="Calibri" w:hAnsi="Calibri"/>
          <w:noProof/>
          <w:sz w:val="22"/>
          <w:szCs w:val="22"/>
        </w:rPr>
      </w:pPr>
      <w:hyperlink w:anchor="_Toc394391318" w:history="1">
        <w:r w:rsidRPr="009E6C59">
          <w:rPr>
            <w:rStyle w:val="af6"/>
            <w:noProof/>
          </w:rPr>
          <w:t>Раздел 1. Развитие Общества</w:t>
        </w:r>
        <w:r>
          <w:rPr>
            <w:noProof/>
            <w:webHidden/>
          </w:rPr>
          <w:tab/>
        </w:r>
        <w:r>
          <w:rPr>
            <w:noProof/>
            <w:webHidden/>
          </w:rPr>
          <w:fldChar w:fldCharType="begin"/>
        </w:r>
        <w:r>
          <w:rPr>
            <w:noProof/>
            <w:webHidden/>
          </w:rPr>
          <w:instrText xml:space="preserve"> PAGEREF _Toc394391318 \h </w:instrText>
        </w:r>
        <w:r>
          <w:rPr>
            <w:noProof/>
            <w:webHidden/>
          </w:rPr>
        </w:r>
        <w:r>
          <w:rPr>
            <w:noProof/>
            <w:webHidden/>
          </w:rPr>
          <w:fldChar w:fldCharType="separate"/>
        </w:r>
        <w:r>
          <w:rPr>
            <w:noProof/>
            <w:webHidden/>
          </w:rPr>
          <w:t>7</w:t>
        </w:r>
        <w:r>
          <w:rPr>
            <w:noProof/>
            <w:webHidden/>
          </w:rPr>
          <w:fldChar w:fldCharType="end"/>
        </w:r>
      </w:hyperlink>
    </w:p>
    <w:p w:rsidR="00B713FD" w:rsidRDefault="00B713FD">
      <w:pPr>
        <w:pStyle w:val="28"/>
        <w:rPr>
          <w:rFonts w:ascii="Calibri" w:hAnsi="Calibri"/>
          <w:b w:val="0"/>
          <w:sz w:val="22"/>
          <w:szCs w:val="22"/>
        </w:rPr>
      </w:pPr>
      <w:hyperlink w:anchor="_Toc394391319" w:history="1">
        <w:r w:rsidRPr="009E6C59">
          <w:rPr>
            <w:rStyle w:val="af6"/>
          </w:rPr>
          <w:t>1. 1.</w:t>
        </w:r>
        <w:r>
          <w:rPr>
            <w:rFonts w:ascii="Calibri" w:hAnsi="Calibri"/>
            <w:b w:val="0"/>
            <w:sz w:val="22"/>
            <w:szCs w:val="22"/>
          </w:rPr>
          <w:tab/>
        </w:r>
        <w:r w:rsidRPr="009E6C59">
          <w:rPr>
            <w:rStyle w:val="af6"/>
          </w:rPr>
          <w:t>О компании</w:t>
        </w:r>
        <w:r>
          <w:rPr>
            <w:webHidden/>
          </w:rPr>
          <w:tab/>
        </w:r>
        <w:r>
          <w:rPr>
            <w:webHidden/>
          </w:rPr>
          <w:fldChar w:fldCharType="begin"/>
        </w:r>
        <w:r>
          <w:rPr>
            <w:webHidden/>
          </w:rPr>
          <w:instrText xml:space="preserve"> PAGEREF _Toc394391319 \h </w:instrText>
        </w:r>
        <w:r>
          <w:rPr>
            <w:webHidden/>
          </w:rPr>
        </w:r>
        <w:r>
          <w:rPr>
            <w:webHidden/>
          </w:rPr>
          <w:fldChar w:fldCharType="separate"/>
        </w:r>
        <w:r>
          <w:rPr>
            <w:webHidden/>
          </w:rPr>
          <w:t>7</w:t>
        </w:r>
        <w:r>
          <w:rPr>
            <w:webHidden/>
          </w:rPr>
          <w:fldChar w:fldCharType="end"/>
        </w:r>
      </w:hyperlink>
    </w:p>
    <w:p w:rsidR="00B713FD" w:rsidRDefault="00B713FD">
      <w:pPr>
        <w:pStyle w:val="28"/>
        <w:rPr>
          <w:rFonts w:ascii="Calibri" w:hAnsi="Calibri"/>
          <w:b w:val="0"/>
          <w:sz w:val="22"/>
          <w:szCs w:val="22"/>
        </w:rPr>
      </w:pPr>
      <w:hyperlink w:anchor="_Toc394391320" w:history="1">
        <w:r w:rsidRPr="009E6C59">
          <w:rPr>
            <w:rStyle w:val="af6"/>
          </w:rPr>
          <w:t>1. 2.</w:t>
        </w:r>
        <w:r>
          <w:rPr>
            <w:rFonts w:ascii="Calibri" w:hAnsi="Calibri"/>
            <w:b w:val="0"/>
            <w:sz w:val="22"/>
            <w:szCs w:val="22"/>
          </w:rPr>
          <w:tab/>
        </w:r>
        <w:r w:rsidRPr="009E6C59">
          <w:rPr>
            <w:rStyle w:val="af6"/>
          </w:rPr>
          <w:t>Группа РусГидро</w:t>
        </w:r>
        <w:r>
          <w:rPr>
            <w:webHidden/>
          </w:rPr>
          <w:tab/>
        </w:r>
        <w:r>
          <w:rPr>
            <w:webHidden/>
          </w:rPr>
          <w:fldChar w:fldCharType="begin"/>
        </w:r>
        <w:r>
          <w:rPr>
            <w:webHidden/>
          </w:rPr>
          <w:instrText xml:space="preserve"> PAGEREF _Toc394391320 \h </w:instrText>
        </w:r>
        <w:r>
          <w:rPr>
            <w:webHidden/>
          </w:rPr>
        </w:r>
        <w:r>
          <w:rPr>
            <w:webHidden/>
          </w:rPr>
          <w:fldChar w:fldCharType="separate"/>
        </w:r>
        <w:r>
          <w:rPr>
            <w:webHidden/>
          </w:rPr>
          <w:t>10</w:t>
        </w:r>
        <w:r>
          <w:rPr>
            <w:webHidden/>
          </w:rPr>
          <w:fldChar w:fldCharType="end"/>
        </w:r>
      </w:hyperlink>
    </w:p>
    <w:p w:rsidR="00B713FD" w:rsidRDefault="00B713FD">
      <w:pPr>
        <w:pStyle w:val="28"/>
        <w:rPr>
          <w:rFonts w:ascii="Calibri" w:hAnsi="Calibri"/>
          <w:b w:val="0"/>
          <w:sz w:val="22"/>
          <w:szCs w:val="22"/>
        </w:rPr>
      </w:pPr>
      <w:hyperlink w:anchor="_Toc394391321" w:history="1">
        <w:r w:rsidRPr="009E6C59">
          <w:rPr>
            <w:rStyle w:val="af6"/>
          </w:rPr>
          <w:t>1. 3.</w:t>
        </w:r>
        <w:r>
          <w:rPr>
            <w:rFonts w:ascii="Calibri" w:hAnsi="Calibri"/>
            <w:b w:val="0"/>
            <w:sz w:val="22"/>
            <w:szCs w:val="22"/>
          </w:rPr>
          <w:tab/>
        </w:r>
        <w:r w:rsidRPr="009E6C59">
          <w:rPr>
            <w:rStyle w:val="af6"/>
          </w:rPr>
          <w:t>Стратегические цели</w:t>
        </w:r>
        <w:r>
          <w:rPr>
            <w:webHidden/>
          </w:rPr>
          <w:tab/>
        </w:r>
        <w:r>
          <w:rPr>
            <w:webHidden/>
          </w:rPr>
          <w:fldChar w:fldCharType="begin"/>
        </w:r>
        <w:r>
          <w:rPr>
            <w:webHidden/>
          </w:rPr>
          <w:instrText xml:space="preserve"> PAGEREF _Toc394391321 \h </w:instrText>
        </w:r>
        <w:r>
          <w:rPr>
            <w:webHidden/>
          </w:rPr>
        </w:r>
        <w:r>
          <w:rPr>
            <w:webHidden/>
          </w:rPr>
          <w:fldChar w:fldCharType="separate"/>
        </w:r>
        <w:r>
          <w:rPr>
            <w:webHidden/>
          </w:rPr>
          <w:t>11</w:t>
        </w:r>
        <w:r>
          <w:rPr>
            <w:webHidden/>
          </w:rPr>
          <w:fldChar w:fldCharType="end"/>
        </w:r>
      </w:hyperlink>
    </w:p>
    <w:p w:rsidR="00B713FD" w:rsidRDefault="00B713FD">
      <w:pPr>
        <w:pStyle w:val="28"/>
        <w:rPr>
          <w:rFonts w:ascii="Calibri" w:hAnsi="Calibri"/>
          <w:b w:val="0"/>
          <w:sz w:val="22"/>
          <w:szCs w:val="22"/>
        </w:rPr>
      </w:pPr>
      <w:hyperlink w:anchor="_Toc394391322" w:history="1">
        <w:r w:rsidRPr="009E6C59">
          <w:rPr>
            <w:rStyle w:val="af6"/>
          </w:rPr>
          <w:t>1. 4.</w:t>
        </w:r>
        <w:r>
          <w:rPr>
            <w:rFonts w:ascii="Calibri" w:hAnsi="Calibri"/>
            <w:b w:val="0"/>
            <w:sz w:val="22"/>
            <w:szCs w:val="22"/>
          </w:rPr>
          <w:tab/>
        </w:r>
        <w:r w:rsidRPr="009E6C59">
          <w:rPr>
            <w:rStyle w:val="af6"/>
          </w:rPr>
          <w:t>Управление рисками</w:t>
        </w:r>
        <w:r>
          <w:rPr>
            <w:webHidden/>
          </w:rPr>
          <w:tab/>
        </w:r>
        <w:r>
          <w:rPr>
            <w:webHidden/>
          </w:rPr>
          <w:fldChar w:fldCharType="begin"/>
        </w:r>
        <w:r>
          <w:rPr>
            <w:webHidden/>
          </w:rPr>
          <w:instrText xml:space="preserve"> PAGEREF _Toc394391322 \h </w:instrText>
        </w:r>
        <w:r>
          <w:rPr>
            <w:webHidden/>
          </w:rPr>
        </w:r>
        <w:r>
          <w:rPr>
            <w:webHidden/>
          </w:rPr>
          <w:fldChar w:fldCharType="separate"/>
        </w:r>
        <w:r>
          <w:rPr>
            <w:webHidden/>
          </w:rPr>
          <w:t>11</w:t>
        </w:r>
        <w:r>
          <w:rPr>
            <w:webHidden/>
          </w:rPr>
          <w:fldChar w:fldCharType="end"/>
        </w:r>
      </w:hyperlink>
    </w:p>
    <w:p w:rsidR="00B713FD" w:rsidRDefault="00B713FD">
      <w:pPr>
        <w:pStyle w:val="35"/>
        <w:rPr>
          <w:rFonts w:ascii="Calibri" w:hAnsi="Calibri"/>
          <w:noProof/>
          <w:sz w:val="22"/>
          <w:szCs w:val="22"/>
        </w:rPr>
      </w:pPr>
      <w:hyperlink w:anchor="_Toc394391323" w:history="1">
        <w:r w:rsidRPr="009E6C59">
          <w:rPr>
            <w:rStyle w:val="af6"/>
            <w:i/>
            <w:noProof/>
          </w:rPr>
          <w:t>1.4.1.</w:t>
        </w:r>
        <w:r>
          <w:rPr>
            <w:rFonts w:ascii="Calibri" w:hAnsi="Calibri"/>
            <w:noProof/>
            <w:sz w:val="22"/>
            <w:szCs w:val="22"/>
          </w:rPr>
          <w:tab/>
        </w:r>
        <w:r w:rsidRPr="009E6C59">
          <w:rPr>
            <w:rStyle w:val="af6"/>
            <w:i/>
            <w:noProof/>
          </w:rPr>
          <w:t>Региональные риски</w:t>
        </w:r>
        <w:r>
          <w:rPr>
            <w:noProof/>
            <w:webHidden/>
          </w:rPr>
          <w:tab/>
        </w:r>
        <w:r>
          <w:rPr>
            <w:noProof/>
            <w:webHidden/>
          </w:rPr>
          <w:fldChar w:fldCharType="begin"/>
        </w:r>
        <w:r>
          <w:rPr>
            <w:noProof/>
            <w:webHidden/>
          </w:rPr>
          <w:instrText xml:space="preserve"> PAGEREF _Toc394391323 \h </w:instrText>
        </w:r>
        <w:r>
          <w:rPr>
            <w:noProof/>
            <w:webHidden/>
          </w:rPr>
        </w:r>
        <w:r>
          <w:rPr>
            <w:noProof/>
            <w:webHidden/>
          </w:rPr>
          <w:fldChar w:fldCharType="separate"/>
        </w:r>
        <w:r>
          <w:rPr>
            <w:noProof/>
            <w:webHidden/>
          </w:rPr>
          <w:t>11</w:t>
        </w:r>
        <w:r>
          <w:rPr>
            <w:noProof/>
            <w:webHidden/>
          </w:rPr>
          <w:fldChar w:fldCharType="end"/>
        </w:r>
      </w:hyperlink>
    </w:p>
    <w:p w:rsidR="00B713FD" w:rsidRDefault="00B713FD">
      <w:pPr>
        <w:pStyle w:val="35"/>
        <w:rPr>
          <w:rFonts w:ascii="Calibri" w:hAnsi="Calibri"/>
          <w:noProof/>
          <w:sz w:val="22"/>
          <w:szCs w:val="22"/>
        </w:rPr>
      </w:pPr>
      <w:hyperlink w:anchor="_Toc394391324" w:history="1">
        <w:r w:rsidRPr="009E6C59">
          <w:rPr>
            <w:rStyle w:val="af6"/>
            <w:i/>
            <w:noProof/>
          </w:rPr>
          <w:t>1.4.2.</w:t>
        </w:r>
        <w:r>
          <w:rPr>
            <w:rFonts w:ascii="Calibri" w:hAnsi="Calibri"/>
            <w:noProof/>
            <w:sz w:val="22"/>
            <w:szCs w:val="22"/>
          </w:rPr>
          <w:tab/>
        </w:r>
        <w:r w:rsidRPr="009E6C59">
          <w:rPr>
            <w:rStyle w:val="af6"/>
            <w:i/>
            <w:noProof/>
          </w:rPr>
          <w:t>Рыночные риски</w:t>
        </w:r>
        <w:r>
          <w:rPr>
            <w:noProof/>
            <w:webHidden/>
          </w:rPr>
          <w:tab/>
        </w:r>
        <w:r>
          <w:rPr>
            <w:noProof/>
            <w:webHidden/>
          </w:rPr>
          <w:fldChar w:fldCharType="begin"/>
        </w:r>
        <w:r>
          <w:rPr>
            <w:noProof/>
            <w:webHidden/>
          </w:rPr>
          <w:instrText xml:space="preserve"> PAGEREF _Toc394391324 \h </w:instrText>
        </w:r>
        <w:r>
          <w:rPr>
            <w:noProof/>
            <w:webHidden/>
          </w:rPr>
        </w:r>
        <w:r>
          <w:rPr>
            <w:noProof/>
            <w:webHidden/>
          </w:rPr>
          <w:fldChar w:fldCharType="separate"/>
        </w:r>
        <w:r>
          <w:rPr>
            <w:noProof/>
            <w:webHidden/>
          </w:rPr>
          <w:t>11</w:t>
        </w:r>
        <w:r>
          <w:rPr>
            <w:noProof/>
            <w:webHidden/>
          </w:rPr>
          <w:fldChar w:fldCharType="end"/>
        </w:r>
      </w:hyperlink>
    </w:p>
    <w:p w:rsidR="00B713FD" w:rsidRDefault="00B713FD">
      <w:pPr>
        <w:pStyle w:val="35"/>
        <w:rPr>
          <w:rFonts w:ascii="Calibri" w:hAnsi="Calibri"/>
          <w:noProof/>
          <w:sz w:val="22"/>
          <w:szCs w:val="22"/>
        </w:rPr>
      </w:pPr>
      <w:hyperlink w:anchor="_Toc394391325" w:history="1">
        <w:r w:rsidRPr="009E6C59">
          <w:rPr>
            <w:rStyle w:val="af6"/>
            <w:i/>
            <w:noProof/>
          </w:rPr>
          <w:t>1.4.3.</w:t>
        </w:r>
        <w:r>
          <w:rPr>
            <w:rFonts w:ascii="Calibri" w:hAnsi="Calibri"/>
            <w:noProof/>
            <w:sz w:val="22"/>
            <w:szCs w:val="22"/>
          </w:rPr>
          <w:tab/>
        </w:r>
        <w:r w:rsidRPr="009E6C59">
          <w:rPr>
            <w:rStyle w:val="af6"/>
            <w:i/>
            <w:noProof/>
          </w:rPr>
          <w:t>Риски, связанные с изменением процентных ставок</w:t>
        </w:r>
        <w:r>
          <w:rPr>
            <w:noProof/>
            <w:webHidden/>
          </w:rPr>
          <w:tab/>
        </w:r>
        <w:r>
          <w:rPr>
            <w:noProof/>
            <w:webHidden/>
          </w:rPr>
          <w:fldChar w:fldCharType="begin"/>
        </w:r>
        <w:r>
          <w:rPr>
            <w:noProof/>
            <w:webHidden/>
          </w:rPr>
          <w:instrText xml:space="preserve"> PAGEREF _Toc394391325 \h </w:instrText>
        </w:r>
        <w:r>
          <w:rPr>
            <w:noProof/>
            <w:webHidden/>
          </w:rPr>
        </w:r>
        <w:r>
          <w:rPr>
            <w:noProof/>
            <w:webHidden/>
          </w:rPr>
          <w:fldChar w:fldCharType="separate"/>
        </w:r>
        <w:r>
          <w:rPr>
            <w:noProof/>
            <w:webHidden/>
          </w:rPr>
          <w:t>13</w:t>
        </w:r>
        <w:r>
          <w:rPr>
            <w:noProof/>
            <w:webHidden/>
          </w:rPr>
          <w:fldChar w:fldCharType="end"/>
        </w:r>
      </w:hyperlink>
    </w:p>
    <w:p w:rsidR="00B713FD" w:rsidRDefault="00B713FD">
      <w:pPr>
        <w:pStyle w:val="35"/>
        <w:rPr>
          <w:rFonts w:ascii="Calibri" w:hAnsi="Calibri"/>
          <w:noProof/>
          <w:sz w:val="22"/>
          <w:szCs w:val="22"/>
        </w:rPr>
      </w:pPr>
      <w:hyperlink w:anchor="_Toc394391326" w:history="1">
        <w:r w:rsidRPr="009E6C59">
          <w:rPr>
            <w:rStyle w:val="af6"/>
            <w:i/>
            <w:noProof/>
          </w:rPr>
          <w:t>1.4.4.</w:t>
        </w:r>
        <w:r>
          <w:rPr>
            <w:rFonts w:ascii="Calibri" w:hAnsi="Calibri"/>
            <w:noProof/>
            <w:sz w:val="22"/>
            <w:szCs w:val="22"/>
          </w:rPr>
          <w:tab/>
        </w:r>
        <w:r w:rsidRPr="009E6C59">
          <w:rPr>
            <w:rStyle w:val="af6"/>
            <w:i/>
            <w:noProof/>
          </w:rPr>
          <w:t>Риски изменения валютного курса</w:t>
        </w:r>
        <w:r>
          <w:rPr>
            <w:noProof/>
            <w:webHidden/>
          </w:rPr>
          <w:tab/>
        </w:r>
        <w:r>
          <w:rPr>
            <w:noProof/>
            <w:webHidden/>
          </w:rPr>
          <w:fldChar w:fldCharType="begin"/>
        </w:r>
        <w:r>
          <w:rPr>
            <w:noProof/>
            <w:webHidden/>
          </w:rPr>
          <w:instrText xml:space="preserve"> PAGEREF _Toc394391326 \h </w:instrText>
        </w:r>
        <w:r>
          <w:rPr>
            <w:noProof/>
            <w:webHidden/>
          </w:rPr>
        </w:r>
        <w:r>
          <w:rPr>
            <w:noProof/>
            <w:webHidden/>
          </w:rPr>
          <w:fldChar w:fldCharType="separate"/>
        </w:r>
        <w:r>
          <w:rPr>
            <w:noProof/>
            <w:webHidden/>
          </w:rPr>
          <w:t>13</w:t>
        </w:r>
        <w:r>
          <w:rPr>
            <w:noProof/>
            <w:webHidden/>
          </w:rPr>
          <w:fldChar w:fldCharType="end"/>
        </w:r>
      </w:hyperlink>
    </w:p>
    <w:p w:rsidR="00B713FD" w:rsidRDefault="00B713FD">
      <w:pPr>
        <w:pStyle w:val="35"/>
        <w:rPr>
          <w:rFonts w:ascii="Calibri" w:hAnsi="Calibri"/>
          <w:noProof/>
          <w:sz w:val="22"/>
          <w:szCs w:val="22"/>
        </w:rPr>
      </w:pPr>
      <w:hyperlink w:anchor="_Toc394391327" w:history="1">
        <w:r w:rsidRPr="009E6C59">
          <w:rPr>
            <w:rStyle w:val="af6"/>
            <w:i/>
            <w:noProof/>
          </w:rPr>
          <w:t>1.4.5.</w:t>
        </w:r>
        <w:r>
          <w:rPr>
            <w:rFonts w:ascii="Calibri" w:hAnsi="Calibri"/>
            <w:noProof/>
            <w:sz w:val="22"/>
            <w:szCs w:val="22"/>
          </w:rPr>
          <w:tab/>
        </w:r>
        <w:r w:rsidRPr="009E6C59">
          <w:rPr>
            <w:rStyle w:val="af6"/>
            <w:i/>
            <w:noProof/>
          </w:rPr>
          <w:t>Риск ликвидности</w:t>
        </w:r>
        <w:r>
          <w:rPr>
            <w:noProof/>
            <w:webHidden/>
          </w:rPr>
          <w:tab/>
        </w:r>
        <w:r>
          <w:rPr>
            <w:noProof/>
            <w:webHidden/>
          </w:rPr>
          <w:fldChar w:fldCharType="begin"/>
        </w:r>
        <w:r>
          <w:rPr>
            <w:noProof/>
            <w:webHidden/>
          </w:rPr>
          <w:instrText xml:space="preserve"> PAGEREF _Toc394391327 \h </w:instrText>
        </w:r>
        <w:r>
          <w:rPr>
            <w:noProof/>
            <w:webHidden/>
          </w:rPr>
        </w:r>
        <w:r>
          <w:rPr>
            <w:noProof/>
            <w:webHidden/>
          </w:rPr>
          <w:fldChar w:fldCharType="separate"/>
        </w:r>
        <w:r>
          <w:rPr>
            <w:noProof/>
            <w:webHidden/>
          </w:rPr>
          <w:t>13</w:t>
        </w:r>
        <w:r>
          <w:rPr>
            <w:noProof/>
            <w:webHidden/>
          </w:rPr>
          <w:fldChar w:fldCharType="end"/>
        </w:r>
      </w:hyperlink>
    </w:p>
    <w:p w:rsidR="00B713FD" w:rsidRDefault="00B713FD">
      <w:pPr>
        <w:pStyle w:val="35"/>
        <w:rPr>
          <w:rFonts w:ascii="Calibri" w:hAnsi="Calibri"/>
          <w:noProof/>
          <w:sz w:val="22"/>
          <w:szCs w:val="22"/>
        </w:rPr>
      </w:pPr>
      <w:hyperlink w:anchor="_Toc394391328" w:history="1">
        <w:r w:rsidRPr="009E6C59">
          <w:rPr>
            <w:rStyle w:val="af6"/>
            <w:i/>
            <w:noProof/>
          </w:rPr>
          <w:t>1.4.6.</w:t>
        </w:r>
        <w:r>
          <w:rPr>
            <w:rFonts w:ascii="Calibri" w:hAnsi="Calibri"/>
            <w:noProof/>
            <w:sz w:val="22"/>
            <w:szCs w:val="22"/>
          </w:rPr>
          <w:tab/>
        </w:r>
        <w:r w:rsidRPr="009E6C59">
          <w:rPr>
            <w:rStyle w:val="af6"/>
            <w:i/>
            <w:noProof/>
          </w:rPr>
          <w:t>Риски, связанные с деятельностью предприятия</w:t>
        </w:r>
        <w:r>
          <w:rPr>
            <w:noProof/>
            <w:webHidden/>
          </w:rPr>
          <w:tab/>
        </w:r>
        <w:r>
          <w:rPr>
            <w:noProof/>
            <w:webHidden/>
          </w:rPr>
          <w:fldChar w:fldCharType="begin"/>
        </w:r>
        <w:r>
          <w:rPr>
            <w:noProof/>
            <w:webHidden/>
          </w:rPr>
          <w:instrText xml:space="preserve"> PAGEREF _Toc394391328 \h </w:instrText>
        </w:r>
        <w:r>
          <w:rPr>
            <w:noProof/>
            <w:webHidden/>
          </w:rPr>
        </w:r>
        <w:r>
          <w:rPr>
            <w:noProof/>
            <w:webHidden/>
          </w:rPr>
          <w:fldChar w:fldCharType="separate"/>
        </w:r>
        <w:r>
          <w:rPr>
            <w:noProof/>
            <w:webHidden/>
          </w:rPr>
          <w:t>14</w:t>
        </w:r>
        <w:r>
          <w:rPr>
            <w:noProof/>
            <w:webHidden/>
          </w:rPr>
          <w:fldChar w:fldCharType="end"/>
        </w:r>
      </w:hyperlink>
    </w:p>
    <w:p w:rsidR="00B713FD" w:rsidRDefault="00B713FD">
      <w:pPr>
        <w:pStyle w:val="35"/>
        <w:rPr>
          <w:rFonts w:ascii="Calibri" w:hAnsi="Calibri"/>
          <w:noProof/>
          <w:sz w:val="22"/>
          <w:szCs w:val="22"/>
        </w:rPr>
      </w:pPr>
      <w:hyperlink w:anchor="_Toc394391329" w:history="1">
        <w:r w:rsidRPr="009E6C59">
          <w:rPr>
            <w:rStyle w:val="af6"/>
            <w:i/>
            <w:noProof/>
          </w:rPr>
          <w:t>1.4.7.</w:t>
        </w:r>
        <w:r>
          <w:rPr>
            <w:rFonts w:ascii="Calibri" w:hAnsi="Calibri"/>
            <w:noProof/>
            <w:sz w:val="22"/>
            <w:szCs w:val="22"/>
          </w:rPr>
          <w:tab/>
        </w:r>
        <w:r w:rsidRPr="009E6C59">
          <w:rPr>
            <w:rStyle w:val="af6"/>
            <w:i/>
            <w:noProof/>
          </w:rPr>
          <w:t>Риски, связанные с возможным изменением цен на продукцию и/или услуги Общества</w:t>
        </w:r>
        <w:r>
          <w:rPr>
            <w:noProof/>
            <w:webHidden/>
          </w:rPr>
          <w:tab/>
        </w:r>
        <w:r>
          <w:rPr>
            <w:noProof/>
            <w:webHidden/>
          </w:rPr>
          <w:fldChar w:fldCharType="begin"/>
        </w:r>
        <w:r>
          <w:rPr>
            <w:noProof/>
            <w:webHidden/>
          </w:rPr>
          <w:instrText xml:space="preserve"> PAGEREF _Toc394391329 \h </w:instrText>
        </w:r>
        <w:r>
          <w:rPr>
            <w:noProof/>
            <w:webHidden/>
          </w:rPr>
        </w:r>
        <w:r>
          <w:rPr>
            <w:noProof/>
            <w:webHidden/>
          </w:rPr>
          <w:fldChar w:fldCharType="separate"/>
        </w:r>
        <w:r>
          <w:rPr>
            <w:noProof/>
            <w:webHidden/>
          </w:rPr>
          <w:t>14</w:t>
        </w:r>
        <w:r>
          <w:rPr>
            <w:noProof/>
            <w:webHidden/>
          </w:rPr>
          <w:fldChar w:fldCharType="end"/>
        </w:r>
      </w:hyperlink>
    </w:p>
    <w:p w:rsidR="00B713FD" w:rsidRDefault="00B713FD">
      <w:pPr>
        <w:pStyle w:val="35"/>
        <w:rPr>
          <w:rFonts w:ascii="Calibri" w:hAnsi="Calibri"/>
          <w:noProof/>
          <w:sz w:val="22"/>
          <w:szCs w:val="22"/>
        </w:rPr>
      </w:pPr>
      <w:hyperlink w:anchor="_Toc394391330" w:history="1">
        <w:r w:rsidRPr="009E6C59">
          <w:rPr>
            <w:rStyle w:val="af6"/>
            <w:i/>
            <w:noProof/>
          </w:rPr>
          <w:t>1.4.8.</w:t>
        </w:r>
        <w:r>
          <w:rPr>
            <w:rFonts w:ascii="Calibri" w:hAnsi="Calibri"/>
            <w:noProof/>
            <w:sz w:val="22"/>
            <w:szCs w:val="22"/>
          </w:rPr>
          <w:tab/>
        </w:r>
        <w:r w:rsidRPr="009E6C59">
          <w:rPr>
            <w:rStyle w:val="af6"/>
            <w:i/>
            <w:noProof/>
          </w:rPr>
          <w:t>Кредитные риски</w:t>
        </w:r>
        <w:r>
          <w:rPr>
            <w:noProof/>
            <w:webHidden/>
          </w:rPr>
          <w:tab/>
        </w:r>
        <w:r>
          <w:rPr>
            <w:noProof/>
            <w:webHidden/>
          </w:rPr>
          <w:fldChar w:fldCharType="begin"/>
        </w:r>
        <w:r>
          <w:rPr>
            <w:noProof/>
            <w:webHidden/>
          </w:rPr>
          <w:instrText xml:space="preserve"> PAGEREF _Toc394391330 \h </w:instrText>
        </w:r>
        <w:r>
          <w:rPr>
            <w:noProof/>
            <w:webHidden/>
          </w:rPr>
        </w:r>
        <w:r>
          <w:rPr>
            <w:noProof/>
            <w:webHidden/>
          </w:rPr>
          <w:fldChar w:fldCharType="separate"/>
        </w:r>
        <w:r>
          <w:rPr>
            <w:noProof/>
            <w:webHidden/>
          </w:rPr>
          <w:t>15</w:t>
        </w:r>
        <w:r>
          <w:rPr>
            <w:noProof/>
            <w:webHidden/>
          </w:rPr>
          <w:fldChar w:fldCharType="end"/>
        </w:r>
      </w:hyperlink>
    </w:p>
    <w:p w:rsidR="00B713FD" w:rsidRDefault="00B713FD">
      <w:pPr>
        <w:pStyle w:val="35"/>
        <w:rPr>
          <w:rFonts w:ascii="Calibri" w:hAnsi="Calibri"/>
          <w:noProof/>
          <w:sz w:val="22"/>
          <w:szCs w:val="22"/>
        </w:rPr>
      </w:pPr>
      <w:hyperlink w:anchor="_Toc394391331" w:history="1">
        <w:r w:rsidRPr="009E6C59">
          <w:rPr>
            <w:rStyle w:val="af6"/>
            <w:i/>
            <w:noProof/>
          </w:rPr>
          <w:t>1.4.9.</w:t>
        </w:r>
        <w:r>
          <w:rPr>
            <w:rFonts w:ascii="Calibri" w:hAnsi="Calibri"/>
            <w:noProof/>
            <w:sz w:val="22"/>
            <w:szCs w:val="22"/>
          </w:rPr>
          <w:tab/>
        </w:r>
        <w:r w:rsidRPr="009E6C59">
          <w:rPr>
            <w:rStyle w:val="af6"/>
            <w:i/>
            <w:noProof/>
          </w:rPr>
          <w:t>Правовые риски</w:t>
        </w:r>
        <w:r>
          <w:rPr>
            <w:noProof/>
            <w:webHidden/>
          </w:rPr>
          <w:tab/>
        </w:r>
        <w:r>
          <w:rPr>
            <w:noProof/>
            <w:webHidden/>
          </w:rPr>
          <w:fldChar w:fldCharType="begin"/>
        </w:r>
        <w:r>
          <w:rPr>
            <w:noProof/>
            <w:webHidden/>
          </w:rPr>
          <w:instrText xml:space="preserve"> PAGEREF _Toc394391331 \h </w:instrText>
        </w:r>
        <w:r>
          <w:rPr>
            <w:noProof/>
            <w:webHidden/>
          </w:rPr>
        </w:r>
        <w:r>
          <w:rPr>
            <w:noProof/>
            <w:webHidden/>
          </w:rPr>
          <w:fldChar w:fldCharType="separate"/>
        </w:r>
        <w:r>
          <w:rPr>
            <w:noProof/>
            <w:webHidden/>
          </w:rPr>
          <w:t>16</w:t>
        </w:r>
        <w:r>
          <w:rPr>
            <w:noProof/>
            <w:webHidden/>
          </w:rPr>
          <w:fldChar w:fldCharType="end"/>
        </w:r>
      </w:hyperlink>
    </w:p>
    <w:p w:rsidR="00B713FD" w:rsidRDefault="00B713FD">
      <w:pPr>
        <w:pStyle w:val="35"/>
        <w:rPr>
          <w:rFonts w:ascii="Calibri" w:hAnsi="Calibri"/>
          <w:noProof/>
          <w:sz w:val="22"/>
          <w:szCs w:val="22"/>
        </w:rPr>
      </w:pPr>
      <w:hyperlink w:anchor="_Toc394391332" w:history="1">
        <w:r w:rsidRPr="009E6C59">
          <w:rPr>
            <w:rStyle w:val="af6"/>
            <w:i/>
            <w:noProof/>
          </w:rPr>
          <w:t>1.4.10.</w:t>
        </w:r>
        <w:r>
          <w:rPr>
            <w:rFonts w:ascii="Calibri" w:hAnsi="Calibri"/>
            <w:noProof/>
            <w:sz w:val="22"/>
            <w:szCs w:val="22"/>
          </w:rPr>
          <w:tab/>
        </w:r>
        <w:r w:rsidRPr="009E6C59">
          <w:rPr>
            <w:rStyle w:val="af6"/>
            <w:i/>
            <w:noProof/>
          </w:rPr>
          <w:t>Корпоративные риски</w:t>
        </w:r>
        <w:r>
          <w:rPr>
            <w:noProof/>
            <w:webHidden/>
          </w:rPr>
          <w:tab/>
        </w:r>
        <w:r>
          <w:rPr>
            <w:noProof/>
            <w:webHidden/>
          </w:rPr>
          <w:fldChar w:fldCharType="begin"/>
        </w:r>
        <w:r>
          <w:rPr>
            <w:noProof/>
            <w:webHidden/>
          </w:rPr>
          <w:instrText xml:space="preserve"> PAGEREF _Toc394391332 \h </w:instrText>
        </w:r>
        <w:r>
          <w:rPr>
            <w:noProof/>
            <w:webHidden/>
          </w:rPr>
        </w:r>
        <w:r>
          <w:rPr>
            <w:noProof/>
            <w:webHidden/>
          </w:rPr>
          <w:fldChar w:fldCharType="separate"/>
        </w:r>
        <w:r>
          <w:rPr>
            <w:noProof/>
            <w:webHidden/>
          </w:rPr>
          <w:t>18</w:t>
        </w:r>
        <w:r>
          <w:rPr>
            <w:noProof/>
            <w:webHidden/>
          </w:rPr>
          <w:fldChar w:fldCharType="end"/>
        </w:r>
      </w:hyperlink>
    </w:p>
    <w:p w:rsidR="00B713FD" w:rsidRDefault="00B713FD">
      <w:pPr>
        <w:pStyle w:val="35"/>
        <w:rPr>
          <w:rFonts w:ascii="Calibri" w:hAnsi="Calibri"/>
          <w:noProof/>
          <w:sz w:val="22"/>
          <w:szCs w:val="22"/>
        </w:rPr>
      </w:pPr>
      <w:hyperlink w:anchor="_Toc394391333" w:history="1">
        <w:r w:rsidRPr="009E6C59">
          <w:rPr>
            <w:rStyle w:val="af6"/>
            <w:i/>
            <w:noProof/>
          </w:rPr>
          <w:t>1.4.11.</w:t>
        </w:r>
        <w:r>
          <w:rPr>
            <w:rFonts w:ascii="Calibri" w:hAnsi="Calibri"/>
            <w:noProof/>
            <w:sz w:val="22"/>
            <w:szCs w:val="22"/>
          </w:rPr>
          <w:tab/>
        </w:r>
        <w:r w:rsidRPr="009E6C59">
          <w:rPr>
            <w:rStyle w:val="af6"/>
            <w:i/>
            <w:noProof/>
          </w:rPr>
          <w:t>Социальные риски</w:t>
        </w:r>
        <w:r>
          <w:rPr>
            <w:noProof/>
            <w:webHidden/>
          </w:rPr>
          <w:tab/>
        </w:r>
        <w:r>
          <w:rPr>
            <w:noProof/>
            <w:webHidden/>
          </w:rPr>
          <w:fldChar w:fldCharType="begin"/>
        </w:r>
        <w:r>
          <w:rPr>
            <w:noProof/>
            <w:webHidden/>
          </w:rPr>
          <w:instrText xml:space="preserve"> PAGEREF _Toc394391333 \h </w:instrText>
        </w:r>
        <w:r>
          <w:rPr>
            <w:noProof/>
            <w:webHidden/>
          </w:rPr>
        </w:r>
        <w:r>
          <w:rPr>
            <w:noProof/>
            <w:webHidden/>
          </w:rPr>
          <w:fldChar w:fldCharType="separate"/>
        </w:r>
        <w:r>
          <w:rPr>
            <w:noProof/>
            <w:webHidden/>
          </w:rPr>
          <w:t>18</w:t>
        </w:r>
        <w:r>
          <w:rPr>
            <w:noProof/>
            <w:webHidden/>
          </w:rPr>
          <w:fldChar w:fldCharType="end"/>
        </w:r>
      </w:hyperlink>
    </w:p>
    <w:p w:rsidR="00B713FD" w:rsidRDefault="00B713FD">
      <w:pPr>
        <w:pStyle w:val="28"/>
        <w:rPr>
          <w:rFonts w:ascii="Calibri" w:hAnsi="Calibri"/>
          <w:b w:val="0"/>
          <w:sz w:val="22"/>
          <w:szCs w:val="22"/>
        </w:rPr>
      </w:pPr>
      <w:hyperlink w:anchor="_Toc394391334" w:history="1">
        <w:r w:rsidRPr="009E6C59">
          <w:rPr>
            <w:rStyle w:val="af6"/>
          </w:rPr>
          <w:t>1. 5.</w:t>
        </w:r>
        <w:r>
          <w:rPr>
            <w:rFonts w:ascii="Calibri" w:hAnsi="Calibri"/>
            <w:b w:val="0"/>
            <w:sz w:val="22"/>
            <w:szCs w:val="22"/>
          </w:rPr>
          <w:tab/>
        </w:r>
        <w:r w:rsidRPr="009E6C59">
          <w:rPr>
            <w:rStyle w:val="af6"/>
          </w:rPr>
          <w:t>Приоритетные задачи и перспективы развития Общества</w:t>
        </w:r>
        <w:r>
          <w:rPr>
            <w:webHidden/>
          </w:rPr>
          <w:tab/>
        </w:r>
        <w:r>
          <w:rPr>
            <w:webHidden/>
          </w:rPr>
          <w:fldChar w:fldCharType="begin"/>
        </w:r>
        <w:r>
          <w:rPr>
            <w:webHidden/>
          </w:rPr>
          <w:instrText xml:space="preserve"> PAGEREF _Toc394391334 \h </w:instrText>
        </w:r>
        <w:r>
          <w:rPr>
            <w:webHidden/>
          </w:rPr>
        </w:r>
        <w:r>
          <w:rPr>
            <w:webHidden/>
          </w:rPr>
          <w:fldChar w:fldCharType="separate"/>
        </w:r>
        <w:r>
          <w:rPr>
            <w:webHidden/>
          </w:rPr>
          <w:t>19</w:t>
        </w:r>
        <w:r>
          <w:rPr>
            <w:webHidden/>
          </w:rPr>
          <w:fldChar w:fldCharType="end"/>
        </w:r>
      </w:hyperlink>
    </w:p>
    <w:p w:rsidR="00B713FD" w:rsidRDefault="00B713FD">
      <w:pPr>
        <w:pStyle w:val="28"/>
        <w:rPr>
          <w:rFonts w:ascii="Calibri" w:hAnsi="Calibri"/>
          <w:b w:val="0"/>
          <w:sz w:val="22"/>
          <w:szCs w:val="22"/>
        </w:rPr>
      </w:pPr>
      <w:hyperlink w:anchor="_Toc394391335" w:history="1">
        <w:r w:rsidRPr="009E6C59">
          <w:rPr>
            <w:rStyle w:val="af6"/>
          </w:rPr>
          <w:t>1. 6.</w:t>
        </w:r>
        <w:r>
          <w:rPr>
            <w:rFonts w:ascii="Calibri" w:hAnsi="Calibri"/>
            <w:b w:val="0"/>
            <w:sz w:val="22"/>
            <w:szCs w:val="22"/>
          </w:rPr>
          <w:tab/>
        </w:r>
        <w:r w:rsidRPr="009E6C59">
          <w:rPr>
            <w:rStyle w:val="af6"/>
          </w:rPr>
          <w:t>Основные достижения в 201</w:t>
        </w:r>
        <w:r w:rsidRPr="009E6C59">
          <w:rPr>
            <w:rStyle w:val="af6"/>
            <w:lang w:val="en-US"/>
          </w:rPr>
          <w:t>3</w:t>
        </w:r>
        <w:r w:rsidRPr="009E6C59">
          <w:rPr>
            <w:rStyle w:val="af6"/>
          </w:rPr>
          <w:t xml:space="preserve"> году</w:t>
        </w:r>
        <w:r>
          <w:rPr>
            <w:webHidden/>
          </w:rPr>
          <w:tab/>
        </w:r>
        <w:r>
          <w:rPr>
            <w:webHidden/>
          </w:rPr>
          <w:fldChar w:fldCharType="begin"/>
        </w:r>
        <w:r>
          <w:rPr>
            <w:webHidden/>
          </w:rPr>
          <w:instrText xml:space="preserve"> PAGEREF _Toc394391335 \h </w:instrText>
        </w:r>
        <w:r>
          <w:rPr>
            <w:webHidden/>
          </w:rPr>
        </w:r>
        <w:r>
          <w:rPr>
            <w:webHidden/>
          </w:rPr>
          <w:fldChar w:fldCharType="separate"/>
        </w:r>
        <w:r>
          <w:rPr>
            <w:webHidden/>
          </w:rPr>
          <w:t>19</w:t>
        </w:r>
        <w:r>
          <w:rPr>
            <w:webHidden/>
          </w:rPr>
          <w:fldChar w:fldCharType="end"/>
        </w:r>
      </w:hyperlink>
    </w:p>
    <w:p w:rsidR="00B713FD" w:rsidRDefault="00B713FD">
      <w:pPr>
        <w:pStyle w:val="28"/>
        <w:rPr>
          <w:rFonts w:ascii="Calibri" w:hAnsi="Calibri"/>
          <w:b w:val="0"/>
          <w:sz w:val="22"/>
          <w:szCs w:val="22"/>
        </w:rPr>
      </w:pPr>
      <w:hyperlink w:anchor="_Toc394391336" w:history="1">
        <w:r w:rsidRPr="009E6C59">
          <w:rPr>
            <w:rStyle w:val="af6"/>
          </w:rPr>
          <w:t>1. 7.</w:t>
        </w:r>
        <w:r>
          <w:rPr>
            <w:rFonts w:ascii="Calibri" w:hAnsi="Calibri"/>
            <w:b w:val="0"/>
            <w:sz w:val="22"/>
            <w:szCs w:val="22"/>
          </w:rPr>
          <w:tab/>
        </w:r>
        <w:r w:rsidRPr="009E6C59">
          <w:rPr>
            <w:rStyle w:val="af6"/>
          </w:rPr>
          <w:t>Информация об объеме каждого из энергоресурсов, использованных в отчетном году.</w:t>
        </w:r>
        <w:r>
          <w:rPr>
            <w:webHidden/>
          </w:rPr>
          <w:tab/>
        </w:r>
        <w:r>
          <w:rPr>
            <w:webHidden/>
          </w:rPr>
          <w:fldChar w:fldCharType="begin"/>
        </w:r>
        <w:r>
          <w:rPr>
            <w:webHidden/>
          </w:rPr>
          <w:instrText xml:space="preserve"> PAGEREF _Toc394391336 \h </w:instrText>
        </w:r>
        <w:r>
          <w:rPr>
            <w:webHidden/>
          </w:rPr>
        </w:r>
        <w:r>
          <w:rPr>
            <w:webHidden/>
          </w:rPr>
          <w:fldChar w:fldCharType="separate"/>
        </w:r>
        <w:r>
          <w:rPr>
            <w:webHidden/>
          </w:rPr>
          <w:t>21</w:t>
        </w:r>
        <w:r>
          <w:rPr>
            <w:webHidden/>
          </w:rPr>
          <w:fldChar w:fldCharType="end"/>
        </w:r>
      </w:hyperlink>
    </w:p>
    <w:p w:rsidR="00B713FD" w:rsidRDefault="00B713FD">
      <w:pPr>
        <w:pStyle w:val="17"/>
        <w:rPr>
          <w:rFonts w:ascii="Calibri" w:hAnsi="Calibri"/>
          <w:noProof/>
          <w:sz w:val="22"/>
          <w:szCs w:val="22"/>
        </w:rPr>
      </w:pPr>
      <w:hyperlink w:anchor="_Toc394391337" w:history="1">
        <w:r w:rsidRPr="009E6C59">
          <w:rPr>
            <w:rStyle w:val="af6"/>
            <w:noProof/>
          </w:rPr>
          <w:t>Раздел 2. Корпоративное управление</w:t>
        </w:r>
        <w:r>
          <w:rPr>
            <w:noProof/>
            <w:webHidden/>
          </w:rPr>
          <w:tab/>
        </w:r>
        <w:r>
          <w:rPr>
            <w:noProof/>
            <w:webHidden/>
          </w:rPr>
          <w:fldChar w:fldCharType="begin"/>
        </w:r>
        <w:r>
          <w:rPr>
            <w:noProof/>
            <w:webHidden/>
          </w:rPr>
          <w:instrText xml:space="preserve"> PAGEREF _Toc394391337 \h </w:instrText>
        </w:r>
        <w:r>
          <w:rPr>
            <w:noProof/>
            <w:webHidden/>
          </w:rPr>
        </w:r>
        <w:r>
          <w:rPr>
            <w:noProof/>
            <w:webHidden/>
          </w:rPr>
          <w:fldChar w:fldCharType="separate"/>
        </w:r>
        <w:r>
          <w:rPr>
            <w:noProof/>
            <w:webHidden/>
          </w:rPr>
          <w:t>22</w:t>
        </w:r>
        <w:r>
          <w:rPr>
            <w:noProof/>
            <w:webHidden/>
          </w:rPr>
          <w:fldChar w:fldCharType="end"/>
        </w:r>
      </w:hyperlink>
    </w:p>
    <w:p w:rsidR="00B713FD" w:rsidRDefault="00B713FD">
      <w:pPr>
        <w:pStyle w:val="28"/>
        <w:rPr>
          <w:rFonts w:ascii="Calibri" w:hAnsi="Calibri"/>
          <w:b w:val="0"/>
          <w:sz w:val="22"/>
          <w:szCs w:val="22"/>
        </w:rPr>
      </w:pPr>
      <w:hyperlink w:anchor="_Toc394391338" w:history="1">
        <w:r w:rsidRPr="009E6C59">
          <w:rPr>
            <w:rStyle w:val="af6"/>
          </w:rPr>
          <w:t>2. 1.</w:t>
        </w:r>
        <w:r>
          <w:rPr>
            <w:rFonts w:ascii="Calibri" w:hAnsi="Calibri"/>
            <w:b w:val="0"/>
            <w:sz w:val="22"/>
            <w:szCs w:val="22"/>
          </w:rPr>
          <w:tab/>
        </w:r>
        <w:r w:rsidRPr="009E6C59">
          <w:rPr>
            <w:rStyle w:val="af6"/>
          </w:rPr>
          <w:t>Работа органов управления и контроля</w:t>
        </w:r>
        <w:r>
          <w:rPr>
            <w:webHidden/>
          </w:rPr>
          <w:tab/>
        </w:r>
        <w:r>
          <w:rPr>
            <w:webHidden/>
          </w:rPr>
          <w:fldChar w:fldCharType="begin"/>
        </w:r>
        <w:r>
          <w:rPr>
            <w:webHidden/>
          </w:rPr>
          <w:instrText xml:space="preserve"> PAGEREF _Toc394391338 \h </w:instrText>
        </w:r>
        <w:r>
          <w:rPr>
            <w:webHidden/>
          </w:rPr>
        </w:r>
        <w:r>
          <w:rPr>
            <w:webHidden/>
          </w:rPr>
          <w:fldChar w:fldCharType="separate"/>
        </w:r>
        <w:r>
          <w:rPr>
            <w:webHidden/>
          </w:rPr>
          <w:t>22</w:t>
        </w:r>
        <w:r>
          <w:rPr>
            <w:webHidden/>
          </w:rPr>
          <w:fldChar w:fldCharType="end"/>
        </w:r>
      </w:hyperlink>
    </w:p>
    <w:p w:rsidR="00B713FD" w:rsidRDefault="00B713FD">
      <w:pPr>
        <w:pStyle w:val="28"/>
        <w:rPr>
          <w:rFonts w:ascii="Calibri" w:hAnsi="Calibri"/>
          <w:b w:val="0"/>
          <w:sz w:val="22"/>
          <w:szCs w:val="22"/>
        </w:rPr>
      </w:pPr>
      <w:hyperlink w:anchor="_Toc394391339" w:history="1">
        <w:r w:rsidRPr="009E6C59">
          <w:rPr>
            <w:rStyle w:val="af6"/>
          </w:rPr>
          <w:t>2. 2.</w:t>
        </w:r>
        <w:r>
          <w:rPr>
            <w:rFonts w:ascii="Calibri" w:hAnsi="Calibri"/>
            <w:b w:val="0"/>
            <w:sz w:val="22"/>
            <w:szCs w:val="22"/>
          </w:rPr>
          <w:tab/>
        </w:r>
        <w:r w:rsidRPr="009E6C59">
          <w:rPr>
            <w:rStyle w:val="af6"/>
          </w:rPr>
          <w:t>Уставный капитал</w:t>
        </w:r>
        <w:r>
          <w:rPr>
            <w:webHidden/>
          </w:rPr>
          <w:tab/>
        </w:r>
        <w:r>
          <w:rPr>
            <w:webHidden/>
          </w:rPr>
          <w:fldChar w:fldCharType="begin"/>
        </w:r>
        <w:r>
          <w:rPr>
            <w:webHidden/>
          </w:rPr>
          <w:instrText xml:space="preserve"> PAGEREF _Toc394391339 \h </w:instrText>
        </w:r>
        <w:r>
          <w:rPr>
            <w:webHidden/>
          </w:rPr>
        </w:r>
        <w:r>
          <w:rPr>
            <w:webHidden/>
          </w:rPr>
          <w:fldChar w:fldCharType="separate"/>
        </w:r>
        <w:r>
          <w:rPr>
            <w:webHidden/>
          </w:rPr>
          <w:t>27</w:t>
        </w:r>
        <w:r>
          <w:rPr>
            <w:webHidden/>
          </w:rPr>
          <w:fldChar w:fldCharType="end"/>
        </w:r>
      </w:hyperlink>
    </w:p>
    <w:p w:rsidR="00B713FD" w:rsidRDefault="00B713FD">
      <w:pPr>
        <w:pStyle w:val="28"/>
        <w:rPr>
          <w:rFonts w:ascii="Calibri" w:hAnsi="Calibri"/>
          <w:b w:val="0"/>
          <w:sz w:val="22"/>
          <w:szCs w:val="22"/>
        </w:rPr>
      </w:pPr>
      <w:hyperlink w:anchor="_Toc394391340" w:history="1">
        <w:r w:rsidRPr="009E6C59">
          <w:rPr>
            <w:rStyle w:val="af6"/>
          </w:rPr>
          <w:t>2. 3.</w:t>
        </w:r>
        <w:r>
          <w:rPr>
            <w:rFonts w:ascii="Calibri" w:hAnsi="Calibri"/>
            <w:b w:val="0"/>
            <w:sz w:val="22"/>
            <w:szCs w:val="22"/>
          </w:rPr>
          <w:tab/>
        </w:r>
        <w:r w:rsidRPr="009E6C59">
          <w:rPr>
            <w:rStyle w:val="af6"/>
          </w:rPr>
          <w:t>Структура акционерного капитала</w:t>
        </w:r>
        <w:r>
          <w:rPr>
            <w:webHidden/>
          </w:rPr>
          <w:tab/>
        </w:r>
        <w:r>
          <w:rPr>
            <w:webHidden/>
          </w:rPr>
          <w:fldChar w:fldCharType="begin"/>
        </w:r>
        <w:r>
          <w:rPr>
            <w:webHidden/>
          </w:rPr>
          <w:instrText xml:space="preserve"> PAGEREF _Toc394391340 \h </w:instrText>
        </w:r>
        <w:r>
          <w:rPr>
            <w:webHidden/>
          </w:rPr>
        </w:r>
        <w:r>
          <w:rPr>
            <w:webHidden/>
          </w:rPr>
          <w:fldChar w:fldCharType="separate"/>
        </w:r>
        <w:r>
          <w:rPr>
            <w:webHidden/>
          </w:rPr>
          <w:t>28</w:t>
        </w:r>
        <w:r>
          <w:rPr>
            <w:webHidden/>
          </w:rPr>
          <w:fldChar w:fldCharType="end"/>
        </w:r>
      </w:hyperlink>
    </w:p>
    <w:p w:rsidR="00B713FD" w:rsidRDefault="00B713FD">
      <w:pPr>
        <w:pStyle w:val="28"/>
        <w:rPr>
          <w:rFonts w:ascii="Calibri" w:hAnsi="Calibri"/>
          <w:b w:val="0"/>
          <w:sz w:val="22"/>
          <w:szCs w:val="22"/>
        </w:rPr>
      </w:pPr>
      <w:hyperlink w:anchor="_Toc394391341" w:history="1">
        <w:r w:rsidRPr="009E6C59">
          <w:rPr>
            <w:rStyle w:val="af6"/>
          </w:rPr>
          <w:t>2. 4.</w:t>
        </w:r>
        <w:r>
          <w:rPr>
            <w:rFonts w:ascii="Calibri" w:hAnsi="Calibri"/>
            <w:b w:val="0"/>
            <w:sz w:val="22"/>
            <w:szCs w:val="22"/>
          </w:rPr>
          <w:tab/>
        </w:r>
        <w:r w:rsidRPr="009E6C59">
          <w:rPr>
            <w:rStyle w:val="af6"/>
          </w:rPr>
          <w:t>Корпоративное управление</w:t>
        </w:r>
        <w:r>
          <w:rPr>
            <w:webHidden/>
          </w:rPr>
          <w:tab/>
        </w:r>
        <w:r>
          <w:rPr>
            <w:webHidden/>
          </w:rPr>
          <w:fldChar w:fldCharType="begin"/>
        </w:r>
        <w:r>
          <w:rPr>
            <w:webHidden/>
          </w:rPr>
          <w:instrText xml:space="preserve"> PAGEREF _Toc394391341 \h </w:instrText>
        </w:r>
        <w:r>
          <w:rPr>
            <w:webHidden/>
          </w:rPr>
        </w:r>
        <w:r>
          <w:rPr>
            <w:webHidden/>
          </w:rPr>
          <w:fldChar w:fldCharType="separate"/>
        </w:r>
        <w:r>
          <w:rPr>
            <w:webHidden/>
          </w:rPr>
          <w:t>28</w:t>
        </w:r>
        <w:r>
          <w:rPr>
            <w:webHidden/>
          </w:rPr>
          <w:fldChar w:fldCharType="end"/>
        </w:r>
      </w:hyperlink>
    </w:p>
    <w:p w:rsidR="00B713FD" w:rsidRDefault="00B713FD">
      <w:pPr>
        <w:pStyle w:val="28"/>
        <w:rPr>
          <w:rFonts w:ascii="Calibri" w:hAnsi="Calibri"/>
          <w:b w:val="0"/>
          <w:sz w:val="22"/>
          <w:szCs w:val="22"/>
        </w:rPr>
      </w:pPr>
      <w:hyperlink w:anchor="_Toc394391342" w:history="1">
        <w:r w:rsidRPr="009E6C59">
          <w:rPr>
            <w:rStyle w:val="af6"/>
          </w:rPr>
          <w:t>2. 5.</w:t>
        </w:r>
        <w:r>
          <w:rPr>
            <w:rFonts w:ascii="Calibri" w:hAnsi="Calibri"/>
            <w:b w:val="0"/>
            <w:sz w:val="22"/>
            <w:szCs w:val="22"/>
          </w:rPr>
          <w:tab/>
        </w:r>
        <w:r w:rsidRPr="009E6C59">
          <w:rPr>
            <w:rStyle w:val="af6"/>
          </w:rPr>
          <w:t>Участие в некоммерческих / коммерческих организациях</w:t>
        </w:r>
        <w:r>
          <w:rPr>
            <w:webHidden/>
          </w:rPr>
          <w:tab/>
        </w:r>
        <w:r>
          <w:rPr>
            <w:webHidden/>
          </w:rPr>
          <w:fldChar w:fldCharType="begin"/>
        </w:r>
        <w:r>
          <w:rPr>
            <w:webHidden/>
          </w:rPr>
          <w:instrText xml:space="preserve"> PAGEREF _Toc394391342 \h </w:instrText>
        </w:r>
        <w:r>
          <w:rPr>
            <w:webHidden/>
          </w:rPr>
        </w:r>
        <w:r>
          <w:rPr>
            <w:webHidden/>
          </w:rPr>
          <w:fldChar w:fldCharType="separate"/>
        </w:r>
        <w:r>
          <w:rPr>
            <w:webHidden/>
          </w:rPr>
          <w:t>28</w:t>
        </w:r>
        <w:r>
          <w:rPr>
            <w:webHidden/>
          </w:rPr>
          <w:fldChar w:fldCharType="end"/>
        </w:r>
      </w:hyperlink>
    </w:p>
    <w:p w:rsidR="00B713FD" w:rsidRDefault="00B713FD">
      <w:pPr>
        <w:pStyle w:val="17"/>
        <w:rPr>
          <w:rFonts w:ascii="Calibri" w:hAnsi="Calibri"/>
          <w:noProof/>
          <w:sz w:val="22"/>
          <w:szCs w:val="22"/>
        </w:rPr>
      </w:pPr>
      <w:hyperlink w:anchor="_Toc394391343" w:history="1">
        <w:r w:rsidRPr="009E6C59">
          <w:rPr>
            <w:rStyle w:val="af6"/>
            <w:noProof/>
          </w:rPr>
          <w:t>Раздел 3. Энергосбытовая деятельность</w:t>
        </w:r>
        <w:r>
          <w:rPr>
            <w:noProof/>
            <w:webHidden/>
          </w:rPr>
          <w:tab/>
        </w:r>
        <w:r>
          <w:rPr>
            <w:noProof/>
            <w:webHidden/>
          </w:rPr>
          <w:fldChar w:fldCharType="begin"/>
        </w:r>
        <w:r>
          <w:rPr>
            <w:noProof/>
            <w:webHidden/>
          </w:rPr>
          <w:instrText xml:space="preserve"> PAGEREF _Toc394391343 \h </w:instrText>
        </w:r>
        <w:r>
          <w:rPr>
            <w:noProof/>
            <w:webHidden/>
          </w:rPr>
        </w:r>
        <w:r>
          <w:rPr>
            <w:noProof/>
            <w:webHidden/>
          </w:rPr>
          <w:fldChar w:fldCharType="separate"/>
        </w:r>
        <w:r>
          <w:rPr>
            <w:noProof/>
            <w:webHidden/>
          </w:rPr>
          <w:t>30</w:t>
        </w:r>
        <w:r>
          <w:rPr>
            <w:noProof/>
            <w:webHidden/>
          </w:rPr>
          <w:fldChar w:fldCharType="end"/>
        </w:r>
      </w:hyperlink>
    </w:p>
    <w:p w:rsidR="00B713FD" w:rsidRDefault="00B713FD">
      <w:pPr>
        <w:pStyle w:val="28"/>
        <w:rPr>
          <w:rFonts w:ascii="Calibri" w:hAnsi="Calibri"/>
          <w:b w:val="0"/>
          <w:sz w:val="22"/>
          <w:szCs w:val="22"/>
        </w:rPr>
      </w:pPr>
      <w:hyperlink w:anchor="_Toc394391344" w:history="1">
        <w:r w:rsidRPr="009E6C59">
          <w:rPr>
            <w:rStyle w:val="af6"/>
          </w:rPr>
          <w:t>3. 1.</w:t>
        </w:r>
        <w:r>
          <w:rPr>
            <w:rFonts w:ascii="Calibri" w:hAnsi="Calibri"/>
            <w:b w:val="0"/>
            <w:sz w:val="22"/>
            <w:szCs w:val="22"/>
          </w:rPr>
          <w:tab/>
        </w:r>
        <w:r w:rsidRPr="009E6C59">
          <w:rPr>
            <w:rStyle w:val="af6"/>
          </w:rPr>
          <w:t>Деятельность Общества на розничном рынке электроэнергии.</w:t>
        </w:r>
        <w:r>
          <w:rPr>
            <w:webHidden/>
          </w:rPr>
          <w:tab/>
        </w:r>
        <w:r>
          <w:rPr>
            <w:webHidden/>
          </w:rPr>
          <w:fldChar w:fldCharType="begin"/>
        </w:r>
        <w:r>
          <w:rPr>
            <w:webHidden/>
          </w:rPr>
          <w:instrText xml:space="preserve"> PAGEREF _Toc394391344 \h </w:instrText>
        </w:r>
        <w:r>
          <w:rPr>
            <w:webHidden/>
          </w:rPr>
        </w:r>
        <w:r>
          <w:rPr>
            <w:webHidden/>
          </w:rPr>
          <w:fldChar w:fldCharType="separate"/>
        </w:r>
        <w:r>
          <w:rPr>
            <w:webHidden/>
          </w:rPr>
          <w:t>30</w:t>
        </w:r>
        <w:r>
          <w:rPr>
            <w:webHidden/>
          </w:rPr>
          <w:fldChar w:fldCharType="end"/>
        </w:r>
      </w:hyperlink>
    </w:p>
    <w:p w:rsidR="00B713FD" w:rsidRDefault="00B713FD">
      <w:pPr>
        <w:pStyle w:val="35"/>
        <w:rPr>
          <w:rFonts w:ascii="Calibri" w:hAnsi="Calibri"/>
          <w:noProof/>
          <w:sz w:val="22"/>
          <w:szCs w:val="22"/>
        </w:rPr>
      </w:pPr>
      <w:hyperlink w:anchor="_Toc394391345" w:history="1">
        <w:r w:rsidRPr="009E6C59">
          <w:rPr>
            <w:rStyle w:val="af6"/>
            <w:i/>
            <w:noProof/>
          </w:rPr>
          <w:t>3.1.1.</w:t>
        </w:r>
        <w:r>
          <w:rPr>
            <w:rFonts w:ascii="Calibri" w:hAnsi="Calibri"/>
            <w:noProof/>
            <w:sz w:val="22"/>
            <w:szCs w:val="22"/>
          </w:rPr>
          <w:tab/>
        </w:r>
        <w:r w:rsidRPr="009E6C59">
          <w:rPr>
            <w:rStyle w:val="af6"/>
            <w:i/>
            <w:noProof/>
          </w:rPr>
          <w:t>Динамика товарного отпуска и реализации электрической энергии (2011–2013гг.)</w:t>
        </w:r>
        <w:r>
          <w:rPr>
            <w:noProof/>
            <w:webHidden/>
          </w:rPr>
          <w:tab/>
        </w:r>
        <w:r>
          <w:rPr>
            <w:noProof/>
            <w:webHidden/>
          </w:rPr>
          <w:fldChar w:fldCharType="begin"/>
        </w:r>
        <w:r>
          <w:rPr>
            <w:noProof/>
            <w:webHidden/>
          </w:rPr>
          <w:instrText xml:space="preserve"> PAGEREF _Toc394391345 \h </w:instrText>
        </w:r>
        <w:r>
          <w:rPr>
            <w:noProof/>
            <w:webHidden/>
          </w:rPr>
        </w:r>
        <w:r>
          <w:rPr>
            <w:noProof/>
            <w:webHidden/>
          </w:rPr>
          <w:fldChar w:fldCharType="separate"/>
        </w:r>
        <w:r>
          <w:rPr>
            <w:noProof/>
            <w:webHidden/>
          </w:rPr>
          <w:t>30</w:t>
        </w:r>
        <w:r>
          <w:rPr>
            <w:noProof/>
            <w:webHidden/>
          </w:rPr>
          <w:fldChar w:fldCharType="end"/>
        </w:r>
      </w:hyperlink>
    </w:p>
    <w:p w:rsidR="00B713FD" w:rsidRDefault="00B713FD">
      <w:pPr>
        <w:pStyle w:val="35"/>
        <w:rPr>
          <w:rFonts w:ascii="Calibri" w:hAnsi="Calibri"/>
          <w:noProof/>
          <w:sz w:val="22"/>
          <w:szCs w:val="22"/>
        </w:rPr>
      </w:pPr>
      <w:hyperlink w:anchor="_Toc394391346" w:history="1">
        <w:r w:rsidRPr="009E6C59">
          <w:rPr>
            <w:rStyle w:val="af6"/>
            <w:i/>
            <w:noProof/>
          </w:rPr>
          <w:t>3.1.2.</w:t>
        </w:r>
        <w:r>
          <w:rPr>
            <w:rFonts w:ascii="Calibri" w:hAnsi="Calibri"/>
            <w:noProof/>
            <w:sz w:val="22"/>
            <w:szCs w:val="22"/>
          </w:rPr>
          <w:tab/>
        </w:r>
        <w:r w:rsidRPr="009E6C59">
          <w:rPr>
            <w:rStyle w:val="af6"/>
            <w:i/>
            <w:noProof/>
          </w:rPr>
          <w:t>Структура задолженности за 2011-2013 гг.</w:t>
        </w:r>
        <w:r>
          <w:rPr>
            <w:noProof/>
            <w:webHidden/>
          </w:rPr>
          <w:tab/>
        </w:r>
        <w:r>
          <w:rPr>
            <w:noProof/>
            <w:webHidden/>
          </w:rPr>
          <w:fldChar w:fldCharType="begin"/>
        </w:r>
        <w:r>
          <w:rPr>
            <w:noProof/>
            <w:webHidden/>
          </w:rPr>
          <w:instrText xml:space="preserve"> PAGEREF _Toc394391346 \h </w:instrText>
        </w:r>
        <w:r>
          <w:rPr>
            <w:noProof/>
            <w:webHidden/>
          </w:rPr>
        </w:r>
        <w:r>
          <w:rPr>
            <w:noProof/>
            <w:webHidden/>
          </w:rPr>
          <w:fldChar w:fldCharType="separate"/>
        </w:r>
        <w:r>
          <w:rPr>
            <w:noProof/>
            <w:webHidden/>
          </w:rPr>
          <w:t>31</w:t>
        </w:r>
        <w:r>
          <w:rPr>
            <w:noProof/>
            <w:webHidden/>
          </w:rPr>
          <w:fldChar w:fldCharType="end"/>
        </w:r>
      </w:hyperlink>
    </w:p>
    <w:p w:rsidR="00B713FD" w:rsidRDefault="00B713FD">
      <w:pPr>
        <w:pStyle w:val="35"/>
        <w:rPr>
          <w:rFonts w:ascii="Calibri" w:hAnsi="Calibri"/>
          <w:noProof/>
          <w:sz w:val="22"/>
          <w:szCs w:val="22"/>
        </w:rPr>
      </w:pPr>
      <w:hyperlink w:anchor="_Toc394391347" w:history="1">
        <w:r w:rsidRPr="009E6C59">
          <w:rPr>
            <w:rStyle w:val="af6"/>
            <w:i/>
            <w:noProof/>
          </w:rPr>
          <w:t>3.1.3.</w:t>
        </w:r>
        <w:r>
          <w:rPr>
            <w:rFonts w:ascii="Calibri" w:hAnsi="Calibri"/>
            <w:noProof/>
            <w:sz w:val="22"/>
            <w:szCs w:val="22"/>
          </w:rPr>
          <w:tab/>
        </w:r>
        <w:r w:rsidRPr="009E6C59">
          <w:rPr>
            <w:rStyle w:val="af6"/>
            <w:i/>
            <w:noProof/>
          </w:rPr>
          <w:t>Основные потребители.</w:t>
        </w:r>
        <w:r>
          <w:rPr>
            <w:noProof/>
            <w:webHidden/>
          </w:rPr>
          <w:tab/>
        </w:r>
        <w:r>
          <w:rPr>
            <w:noProof/>
            <w:webHidden/>
          </w:rPr>
          <w:fldChar w:fldCharType="begin"/>
        </w:r>
        <w:r>
          <w:rPr>
            <w:noProof/>
            <w:webHidden/>
          </w:rPr>
          <w:instrText xml:space="preserve"> PAGEREF _Toc394391347 \h </w:instrText>
        </w:r>
        <w:r>
          <w:rPr>
            <w:noProof/>
            <w:webHidden/>
          </w:rPr>
        </w:r>
        <w:r>
          <w:rPr>
            <w:noProof/>
            <w:webHidden/>
          </w:rPr>
          <w:fldChar w:fldCharType="separate"/>
        </w:r>
        <w:r>
          <w:rPr>
            <w:noProof/>
            <w:webHidden/>
          </w:rPr>
          <w:t>34</w:t>
        </w:r>
        <w:r>
          <w:rPr>
            <w:noProof/>
            <w:webHidden/>
          </w:rPr>
          <w:fldChar w:fldCharType="end"/>
        </w:r>
      </w:hyperlink>
    </w:p>
    <w:p w:rsidR="00B713FD" w:rsidRDefault="00B713FD">
      <w:pPr>
        <w:pStyle w:val="35"/>
        <w:rPr>
          <w:rFonts w:ascii="Calibri" w:hAnsi="Calibri"/>
          <w:noProof/>
          <w:sz w:val="22"/>
          <w:szCs w:val="22"/>
        </w:rPr>
      </w:pPr>
      <w:hyperlink w:anchor="_Toc394391348" w:history="1">
        <w:r w:rsidRPr="009E6C59">
          <w:rPr>
            <w:rStyle w:val="af6"/>
            <w:i/>
            <w:noProof/>
          </w:rPr>
          <w:t>3.1.4.</w:t>
        </w:r>
        <w:r>
          <w:rPr>
            <w:rFonts w:ascii="Calibri" w:hAnsi="Calibri"/>
            <w:noProof/>
            <w:sz w:val="22"/>
            <w:szCs w:val="22"/>
          </w:rPr>
          <w:tab/>
        </w:r>
        <w:r w:rsidRPr="009E6C59">
          <w:rPr>
            <w:rStyle w:val="af6"/>
            <w:i/>
            <w:noProof/>
          </w:rPr>
          <w:t>Клиентская политика</w:t>
        </w:r>
        <w:r>
          <w:rPr>
            <w:noProof/>
            <w:webHidden/>
          </w:rPr>
          <w:tab/>
        </w:r>
        <w:r>
          <w:rPr>
            <w:noProof/>
            <w:webHidden/>
          </w:rPr>
          <w:fldChar w:fldCharType="begin"/>
        </w:r>
        <w:r>
          <w:rPr>
            <w:noProof/>
            <w:webHidden/>
          </w:rPr>
          <w:instrText xml:space="preserve"> PAGEREF _Toc394391348 \h </w:instrText>
        </w:r>
        <w:r>
          <w:rPr>
            <w:noProof/>
            <w:webHidden/>
          </w:rPr>
        </w:r>
        <w:r>
          <w:rPr>
            <w:noProof/>
            <w:webHidden/>
          </w:rPr>
          <w:fldChar w:fldCharType="separate"/>
        </w:r>
        <w:r>
          <w:rPr>
            <w:noProof/>
            <w:webHidden/>
          </w:rPr>
          <w:t>36</w:t>
        </w:r>
        <w:r>
          <w:rPr>
            <w:noProof/>
            <w:webHidden/>
          </w:rPr>
          <w:fldChar w:fldCharType="end"/>
        </w:r>
      </w:hyperlink>
    </w:p>
    <w:p w:rsidR="00B713FD" w:rsidRDefault="00B713FD">
      <w:pPr>
        <w:pStyle w:val="28"/>
        <w:rPr>
          <w:rFonts w:ascii="Calibri" w:hAnsi="Calibri"/>
          <w:b w:val="0"/>
          <w:sz w:val="22"/>
          <w:szCs w:val="22"/>
        </w:rPr>
      </w:pPr>
      <w:hyperlink w:anchor="_Toc394391349" w:history="1">
        <w:r w:rsidRPr="009E6C59">
          <w:rPr>
            <w:rStyle w:val="af6"/>
          </w:rPr>
          <w:t>3. 2.</w:t>
        </w:r>
        <w:r>
          <w:rPr>
            <w:rFonts w:ascii="Calibri" w:hAnsi="Calibri"/>
            <w:b w:val="0"/>
            <w:sz w:val="22"/>
            <w:szCs w:val="22"/>
          </w:rPr>
          <w:tab/>
        </w:r>
        <w:r w:rsidRPr="009E6C59">
          <w:rPr>
            <w:rStyle w:val="af6"/>
          </w:rPr>
          <w:t>Деятельность Общества на оптовом рынке электроэнергии</w:t>
        </w:r>
        <w:r>
          <w:rPr>
            <w:webHidden/>
          </w:rPr>
          <w:tab/>
        </w:r>
        <w:r>
          <w:rPr>
            <w:webHidden/>
          </w:rPr>
          <w:fldChar w:fldCharType="begin"/>
        </w:r>
        <w:r>
          <w:rPr>
            <w:webHidden/>
          </w:rPr>
          <w:instrText xml:space="preserve"> PAGEREF _Toc394391349 \h </w:instrText>
        </w:r>
        <w:r>
          <w:rPr>
            <w:webHidden/>
          </w:rPr>
        </w:r>
        <w:r>
          <w:rPr>
            <w:webHidden/>
          </w:rPr>
          <w:fldChar w:fldCharType="separate"/>
        </w:r>
        <w:r>
          <w:rPr>
            <w:webHidden/>
          </w:rPr>
          <w:t>36</w:t>
        </w:r>
        <w:r>
          <w:rPr>
            <w:webHidden/>
          </w:rPr>
          <w:fldChar w:fldCharType="end"/>
        </w:r>
      </w:hyperlink>
    </w:p>
    <w:p w:rsidR="00B713FD" w:rsidRDefault="00B713FD">
      <w:pPr>
        <w:pStyle w:val="35"/>
        <w:rPr>
          <w:rFonts w:ascii="Calibri" w:hAnsi="Calibri"/>
          <w:noProof/>
          <w:sz w:val="22"/>
          <w:szCs w:val="22"/>
        </w:rPr>
      </w:pPr>
      <w:hyperlink w:anchor="_Toc394391350" w:history="1">
        <w:r w:rsidRPr="009E6C59">
          <w:rPr>
            <w:rStyle w:val="af6"/>
            <w:i/>
            <w:noProof/>
          </w:rPr>
          <w:t>3.2.1.</w:t>
        </w:r>
        <w:r>
          <w:rPr>
            <w:rFonts w:ascii="Calibri" w:hAnsi="Calibri"/>
            <w:noProof/>
            <w:sz w:val="22"/>
            <w:szCs w:val="22"/>
          </w:rPr>
          <w:tab/>
        </w:r>
        <w:r w:rsidRPr="009E6C59">
          <w:rPr>
            <w:rStyle w:val="af6"/>
            <w:i/>
            <w:noProof/>
          </w:rPr>
          <w:t>Взаимоотношения общества с его основными поставщиками.</w:t>
        </w:r>
        <w:r>
          <w:rPr>
            <w:noProof/>
            <w:webHidden/>
          </w:rPr>
          <w:tab/>
        </w:r>
        <w:r>
          <w:rPr>
            <w:noProof/>
            <w:webHidden/>
          </w:rPr>
          <w:fldChar w:fldCharType="begin"/>
        </w:r>
        <w:r>
          <w:rPr>
            <w:noProof/>
            <w:webHidden/>
          </w:rPr>
          <w:instrText xml:space="preserve"> PAGEREF _Toc394391350 \h </w:instrText>
        </w:r>
        <w:r>
          <w:rPr>
            <w:noProof/>
            <w:webHidden/>
          </w:rPr>
        </w:r>
        <w:r>
          <w:rPr>
            <w:noProof/>
            <w:webHidden/>
          </w:rPr>
          <w:fldChar w:fldCharType="separate"/>
        </w:r>
        <w:r>
          <w:rPr>
            <w:noProof/>
            <w:webHidden/>
          </w:rPr>
          <w:t>36</w:t>
        </w:r>
        <w:r>
          <w:rPr>
            <w:noProof/>
            <w:webHidden/>
          </w:rPr>
          <w:fldChar w:fldCharType="end"/>
        </w:r>
      </w:hyperlink>
    </w:p>
    <w:p w:rsidR="00B713FD" w:rsidRDefault="00B713FD">
      <w:pPr>
        <w:pStyle w:val="35"/>
        <w:rPr>
          <w:rFonts w:ascii="Calibri" w:hAnsi="Calibri"/>
          <w:noProof/>
          <w:sz w:val="22"/>
          <w:szCs w:val="22"/>
        </w:rPr>
      </w:pPr>
      <w:hyperlink w:anchor="_Toc394391351" w:history="1">
        <w:r w:rsidRPr="009E6C59">
          <w:rPr>
            <w:rStyle w:val="af6"/>
            <w:i/>
            <w:noProof/>
          </w:rPr>
          <w:t>3.2.2.</w:t>
        </w:r>
        <w:r>
          <w:rPr>
            <w:rFonts w:ascii="Calibri" w:hAnsi="Calibri"/>
            <w:noProof/>
            <w:sz w:val="22"/>
            <w:szCs w:val="22"/>
          </w:rPr>
          <w:tab/>
        </w:r>
        <w:r w:rsidRPr="009E6C59">
          <w:rPr>
            <w:rStyle w:val="af6"/>
            <w:i/>
            <w:noProof/>
          </w:rPr>
          <w:t>Информация о покупной электроэнергии.</w:t>
        </w:r>
        <w:r>
          <w:rPr>
            <w:noProof/>
            <w:webHidden/>
          </w:rPr>
          <w:tab/>
        </w:r>
        <w:r>
          <w:rPr>
            <w:noProof/>
            <w:webHidden/>
          </w:rPr>
          <w:fldChar w:fldCharType="begin"/>
        </w:r>
        <w:r>
          <w:rPr>
            <w:noProof/>
            <w:webHidden/>
          </w:rPr>
          <w:instrText xml:space="preserve"> PAGEREF _Toc394391351 \h </w:instrText>
        </w:r>
        <w:r>
          <w:rPr>
            <w:noProof/>
            <w:webHidden/>
          </w:rPr>
        </w:r>
        <w:r>
          <w:rPr>
            <w:noProof/>
            <w:webHidden/>
          </w:rPr>
          <w:fldChar w:fldCharType="separate"/>
        </w:r>
        <w:r>
          <w:rPr>
            <w:noProof/>
            <w:webHidden/>
          </w:rPr>
          <w:t>37</w:t>
        </w:r>
        <w:r>
          <w:rPr>
            <w:noProof/>
            <w:webHidden/>
          </w:rPr>
          <w:fldChar w:fldCharType="end"/>
        </w:r>
      </w:hyperlink>
    </w:p>
    <w:p w:rsidR="00B713FD" w:rsidRDefault="00B713FD">
      <w:pPr>
        <w:pStyle w:val="17"/>
        <w:rPr>
          <w:rFonts w:ascii="Calibri" w:hAnsi="Calibri"/>
          <w:noProof/>
          <w:sz w:val="22"/>
          <w:szCs w:val="22"/>
        </w:rPr>
      </w:pPr>
      <w:hyperlink w:anchor="_Toc394391352" w:history="1">
        <w:r w:rsidRPr="009E6C59">
          <w:rPr>
            <w:rStyle w:val="af6"/>
            <w:noProof/>
          </w:rPr>
          <w:t>Раздел 4. Экономика и финансы</w:t>
        </w:r>
        <w:r>
          <w:rPr>
            <w:noProof/>
            <w:webHidden/>
          </w:rPr>
          <w:tab/>
        </w:r>
        <w:r>
          <w:rPr>
            <w:noProof/>
            <w:webHidden/>
          </w:rPr>
          <w:fldChar w:fldCharType="begin"/>
        </w:r>
        <w:r>
          <w:rPr>
            <w:noProof/>
            <w:webHidden/>
          </w:rPr>
          <w:instrText xml:space="preserve"> PAGEREF _Toc394391352 \h </w:instrText>
        </w:r>
        <w:r>
          <w:rPr>
            <w:noProof/>
            <w:webHidden/>
          </w:rPr>
        </w:r>
        <w:r>
          <w:rPr>
            <w:noProof/>
            <w:webHidden/>
          </w:rPr>
          <w:fldChar w:fldCharType="separate"/>
        </w:r>
        <w:r>
          <w:rPr>
            <w:noProof/>
            <w:webHidden/>
          </w:rPr>
          <w:t>41</w:t>
        </w:r>
        <w:r>
          <w:rPr>
            <w:noProof/>
            <w:webHidden/>
          </w:rPr>
          <w:fldChar w:fldCharType="end"/>
        </w:r>
      </w:hyperlink>
    </w:p>
    <w:p w:rsidR="00B713FD" w:rsidRDefault="00B713FD">
      <w:pPr>
        <w:pStyle w:val="28"/>
        <w:rPr>
          <w:rFonts w:ascii="Calibri" w:hAnsi="Calibri"/>
          <w:b w:val="0"/>
          <w:sz w:val="22"/>
          <w:szCs w:val="22"/>
        </w:rPr>
      </w:pPr>
      <w:hyperlink w:anchor="_Toc394391353" w:history="1">
        <w:r w:rsidRPr="009E6C59">
          <w:rPr>
            <w:rStyle w:val="af6"/>
          </w:rPr>
          <w:t>4. 1.</w:t>
        </w:r>
        <w:r>
          <w:rPr>
            <w:rFonts w:ascii="Calibri" w:hAnsi="Calibri"/>
            <w:b w:val="0"/>
            <w:sz w:val="22"/>
            <w:szCs w:val="22"/>
          </w:rPr>
          <w:tab/>
        </w:r>
        <w:r w:rsidRPr="009E6C59">
          <w:rPr>
            <w:rStyle w:val="af6"/>
          </w:rPr>
          <w:t>Основные финансово-экономические показатели деятельности Общества.</w:t>
        </w:r>
        <w:r>
          <w:rPr>
            <w:webHidden/>
          </w:rPr>
          <w:tab/>
        </w:r>
        <w:r>
          <w:rPr>
            <w:webHidden/>
          </w:rPr>
          <w:fldChar w:fldCharType="begin"/>
        </w:r>
        <w:r>
          <w:rPr>
            <w:webHidden/>
          </w:rPr>
          <w:instrText xml:space="preserve"> PAGEREF _Toc394391353 \h </w:instrText>
        </w:r>
        <w:r>
          <w:rPr>
            <w:webHidden/>
          </w:rPr>
        </w:r>
        <w:r>
          <w:rPr>
            <w:webHidden/>
          </w:rPr>
          <w:fldChar w:fldCharType="separate"/>
        </w:r>
        <w:r>
          <w:rPr>
            <w:webHidden/>
          </w:rPr>
          <w:t>41</w:t>
        </w:r>
        <w:r>
          <w:rPr>
            <w:webHidden/>
          </w:rPr>
          <w:fldChar w:fldCharType="end"/>
        </w:r>
      </w:hyperlink>
    </w:p>
    <w:p w:rsidR="00B713FD" w:rsidRDefault="00B713FD">
      <w:pPr>
        <w:pStyle w:val="28"/>
        <w:rPr>
          <w:rFonts w:ascii="Calibri" w:hAnsi="Calibri"/>
          <w:b w:val="0"/>
          <w:sz w:val="22"/>
          <w:szCs w:val="22"/>
        </w:rPr>
      </w:pPr>
      <w:hyperlink w:anchor="_Toc394391354" w:history="1">
        <w:r w:rsidRPr="009E6C59">
          <w:rPr>
            <w:rStyle w:val="af6"/>
          </w:rPr>
          <w:t>4. 2.</w:t>
        </w:r>
        <w:r>
          <w:rPr>
            <w:rFonts w:ascii="Calibri" w:hAnsi="Calibri"/>
            <w:b w:val="0"/>
            <w:sz w:val="22"/>
            <w:szCs w:val="22"/>
          </w:rPr>
          <w:tab/>
        </w:r>
        <w:r w:rsidRPr="009E6C59">
          <w:rPr>
            <w:rStyle w:val="af6"/>
          </w:rPr>
          <w:t>Финансовая отчетность Общества за 2013 год. Аналитический баланс. Анализ структуры активов и пассивов. Расчет чистых активов Общества.</w:t>
        </w:r>
        <w:r>
          <w:rPr>
            <w:webHidden/>
          </w:rPr>
          <w:tab/>
        </w:r>
        <w:r>
          <w:rPr>
            <w:webHidden/>
          </w:rPr>
          <w:fldChar w:fldCharType="begin"/>
        </w:r>
        <w:r>
          <w:rPr>
            <w:webHidden/>
          </w:rPr>
          <w:instrText xml:space="preserve"> PAGEREF _Toc394391354 \h </w:instrText>
        </w:r>
        <w:r>
          <w:rPr>
            <w:webHidden/>
          </w:rPr>
        </w:r>
        <w:r>
          <w:rPr>
            <w:webHidden/>
          </w:rPr>
          <w:fldChar w:fldCharType="separate"/>
        </w:r>
        <w:r>
          <w:rPr>
            <w:webHidden/>
          </w:rPr>
          <w:t>41</w:t>
        </w:r>
        <w:r>
          <w:rPr>
            <w:webHidden/>
          </w:rPr>
          <w:fldChar w:fldCharType="end"/>
        </w:r>
      </w:hyperlink>
    </w:p>
    <w:p w:rsidR="00B713FD" w:rsidRDefault="00B713FD">
      <w:pPr>
        <w:pStyle w:val="28"/>
        <w:rPr>
          <w:rFonts w:ascii="Calibri" w:hAnsi="Calibri"/>
          <w:b w:val="0"/>
          <w:sz w:val="22"/>
          <w:szCs w:val="22"/>
        </w:rPr>
      </w:pPr>
      <w:hyperlink w:anchor="_Toc394391355" w:history="1">
        <w:r w:rsidRPr="009E6C59">
          <w:rPr>
            <w:rStyle w:val="af6"/>
          </w:rPr>
          <w:t>4. 3.</w:t>
        </w:r>
        <w:r>
          <w:rPr>
            <w:rFonts w:ascii="Calibri" w:hAnsi="Calibri"/>
            <w:b w:val="0"/>
            <w:sz w:val="22"/>
            <w:szCs w:val="22"/>
          </w:rPr>
          <w:tab/>
        </w:r>
        <w:r w:rsidRPr="009E6C59">
          <w:rPr>
            <w:rStyle w:val="af6"/>
          </w:rPr>
          <w:t>Анализ эффективности и финансовой устойчивости Общества.</w:t>
        </w:r>
        <w:r>
          <w:rPr>
            <w:webHidden/>
          </w:rPr>
          <w:tab/>
        </w:r>
        <w:r>
          <w:rPr>
            <w:webHidden/>
          </w:rPr>
          <w:fldChar w:fldCharType="begin"/>
        </w:r>
        <w:r>
          <w:rPr>
            <w:webHidden/>
          </w:rPr>
          <w:instrText xml:space="preserve"> PAGEREF _Toc394391355 \h </w:instrText>
        </w:r>
        <w:r>
          <w:rPr>
            <w:webHidden/>
          </w:rPr>
        </w:r>
        <w:r>
          <w:rPr>
            <w:webHidden/>
          </w:rPr>
          <w:fldChar w:fldCharType="separate"/>
        </w:r>
        <w:r>
          <w:rPr>
            <w:webHidden/>
          </w:rPr>
          <w:t>44</w:t>
        </w:r>
        <w:r>
          <w:rPr>
            <w:webHidden/>
          </w:rPr>
          <w:fldChar w:fldCharType="end"/>
        </w:r>
      </w:hyperlink>
    </w:p>
    <w:p w:rsidR="00B713FD" w:rsidRDefault="00B713FD">
      <w:pPr>
        <w:pStyle w:val="28"/>
        <w:rPr>
          <w:rFonts w:ascii="Calibri" w:hAnsi="Calibri"/>
          <w:b w:val="0"/>
          <w:sz w:val="22"/>
          <w:szCs w:val="22"/>
        </w:rPr>
      </w:pPr>
      <w:hyperlink w:anchor="_Toc394391356" w:history="1">
        <w:r w:rsidRPr="009E6C59">
          <w:rPr>
            <w:rStyle w:val="af6"/>
          </w:rPr>
          <w:t>4. 4.</w:t>
        </w:r>
        <w:r>
          <w:rPr>
            <w:rFonts w:ascii="Calibri" w:hAnsi="Calibri"/>
            <w:b w:val="0"/>
            <w:sz w:val="22"/>
            <w:szCs w:val="22"/>
          </w:rPr>
          <w:tab/>
        </w:r>
        <w:r w:rsidRPr="009E6C59">
          <w:rPr>
            <w:rStyle w:val="af6"/>
          </w:rPr>
          <w:t>Анализ дебиторской задолженности</w:t>
        </w:r>
        <w:r>
          <w:rPr>
            <w:webHidden/>
          </w:rPr>
          <w:tab/>
        </w:r>
        <w:r>
          <w:rPr>
            <w:webHidden/>
          </w:rPr>
          <w:fldChar w:fldCharType="begin"/>
        </w:r>
        <w:r>
          <w:rPr>
            <w:webHidden/>
          </w:rPr>
          <w:instrText xml:space="preserve"> PAGEREF _Toc394391356 \h </w:instrText>
        </w:r>
        <w:r>
          <w:rPr>
            <w:webHidden/>
          </w:rPr>
        </w:r>
        <w:r>
          <w:rPr>
            <w:webHidden/>
          </w:rPr>
          <w:fldChar w:fldCharType="separate"/>
        </w:r>
        <w:r>
          <w:rPr>
            <w:webHidden/>
          </w:rPr>
          <w:t>47</w:t>
        </w:r>
        <w:r>
          <w:rPr>
            <w:webHidden/>
          </w:rPr>
          <w:fldChar w:fldCharType="end"/>
        </w:r>
      </w:hyperlink>
    </w:p>
    <w:p w:rsidR="00B713FD" w:rsidRDefault="00B713FD">
      <w:pPr>
        <w:pStyle w:val="28"/>
        <w:rPr>
          <w:rFonts w:ascii="Calibri" w:hAnsi="Calibri"/>
          <w:b w:val="0"/>
          <w:sz w:val="22"/>
          <w:szCs w:val="22"/>
        </w:rPr>
      </w:pPr>
      <w:hyperlink w:anchor="_Toc394391357" w:history="1">
        <w:r w:rsidRPr="009E6C59">
          <w:rPr>
            <w:rStyle w:val="af6"/>
          </w:rPr>
          <w:t>4. 5.</w:t>
        </w:r>
        <w:r>
          <w:rPr>
            <w:rFonts w:ascii="Calibri" w:hAnsi="Calibri"/>
            <w:b w:val="0"/>
            <w:sz w:val="22"/>
            <w:szCs w:val="22"/>
          </w:rPr>
          <w:tab/>
        </w:r>
        <w:r w:rsidRPr="009E6C59">
          <w:rPr>
            <w:rStyle w:val="af6"/>
          </w:rPr>
          <w:t>Анализ кредиторской задолженности и краткосрочных займов и кредитов</w:t>
        </w:r>
        <w:r>
          <w:rPr>
            <w:webHidden/>
          </w:rPr>
          <w:tab/>
        </w:r>
        <w:r>
          <w:rPr>
            <w:webHidden/>
          </w:rPr>
          <w:fldChar w:fldCharType="begin"/>
        </w:r>
        <w:r>
          <w:rPr>
            <w:webHidden/>
          </w:rPr>
          <w:instrText xml:space="preserve"> PAGEREF _Toc394391357 \h </w:instrText>
        </w:r>
        <w:r>
          <w:rPr>
            <w:webHidden/>
          </w:rPr>
        </w:r>
        <w:r>
          <w:rPr>
            <w:webHidden/>
          </w:rPr>
          <w:fldChar w:fldCharType="separate"/>
        </w:r>
        <w:r>
          <w:rPr>
            <w:webHidden/>
          </w:rPr>
          <w:t>47</w:t>
        </w:r>
        <w:r>
          <w:rPr>
            <w:webHidden/>
          </w:rPr>
          <w:fldChar w:fldCharType="end"/>
        </w:r>
      </w:hyperlink>
    </w:p>
    <w:p w:rsidR="00B713FD" w:rsidRDefault="00B713FD">
      <w:pPr>
        <w:pStyle w:val="28"/>
        <w:rPr>
          <w:rFonts w:ascii="Calibri" w:hAnsi="Calibri"/>
          <w:b w:val="0"/>
          <w:sz w:val="22"/>
          <w:szCs w:val="22"/>
        </w:rPr>
      </w:pPr>
      <w:hyperlink w:anchor="_Toc394391358" w:history="1">
        <w:r w:rsidRPr="009E6C59">
          <w:rPr>
            <w:rStyle w:val="af6"/>
          </w:rPr>
          <w:t>4. 6.</w:t>
        </w:r>
        <w:r>
          <w:rPr>
            <w:rFonts w:ascii="Calibri" w:hAnsi="Calibri"/>
            <w:b w:val="0"/>
            <w:sz w:val="22"/>
            <w:szCs w:val="22"/>
          </w:rPr>
          <w:tab/>
        </w:r>
        <w:r w:rsidRPr="009E6C59">
          <w:rPr>
            <w:rStyle w:val="af6"/>
          </w:rPr>
          <w:t>Распределение прибыли и дивидендная политика</w:t>
        </w:r>
        <w:r>
          <w:rPr>
            <w:webHidden/>
          </w:rPr>
          <w:tab/>
        </w:r>
        <w:r>
          <w:rPr>
            <w:webHidden/>
          </w:rPr>
          <w:fldChar w:fldCharType="begin"/>
        </w:r>
        <w:r>
          <w:rPr>
            <w:webHidden/>
          </w:rPr>
          <w:instrText xml:space="preserve"> PAGEREF _Toc394391358 \h </w:instrText>
        </w:r>
        <w:r>
          <w:rPr>
            <w:webHidden/>
          </w:rPr>
        </w:r>
        <w:r>
          <w:rPr>
            <w:webHidden/>
          </w:rPr>
          <w:fldChar w:fldCharType="separate"/>
        </w:r>
        <w:r>
          <w:rPr>
            <w:webHidden/>
          </w:rPr>
          <w:t>48</w:t>
        </w:r>
        <w:r>
          <w:rPr>
            <w:webHidden/>
          </w:rPr>
          <w:fldChar w:fldCharType="end"/>
        </w:r>
      </w:hyperlink>
    </w:p>
    <w:p w:rsidR="00B713FD" w:rsidRDefault="00B713FD">
      <w:pPr>
        <w:pStyle w:val="17"/>
        <w:rPr>
          <w:rFonts w:ascii="Calibri" w:hAnsi="Calibri"/>
          <w:noProof/>
          <w:sz w:val="22"/>
          <w:szCs w:val="22"/>
        </w:rPr>
      </w:pPr>
      <w:hyperlink w:anchor="_Toc394391359" w:history="1">
        <w:r w:rsidRPr="009E6C59">
          <w:rPr>
            <w:rStyle w:val="af6"/>
            <w:noProof/>
          </w:rPr>
          <w:t>Раздел 5. Инвестиции.</w:t>
        </w:r>
        <w:r>
          <w:rPr>
            <w:noProof/>
            <w:webHidden/>
          </w:rPr>
          <w:tab/>
        </w:r>
        <w:r>
          <w:rPr>
            <w:noProof/>
            <w:webHidden/>
          </w:rPr>
          <w:fldChar w:fldCharType="begin"/>
        </w:r>
        <w:r>
          <w:rPr>
            <w:noProof/>
            <w:webHidden/>
          </w:rPr>
          <w:instrText xml:space="preserve"> PAGEREF _Toc394391359 \h </w:instrText>
        </w:r>
        <w:r>
          <w:rPr>
            <w:noProof/>
            <w:webHidden/>
          </w:rPr>
        </w:r>
        <w:r>
          <w:rPr>
            <w:noProof/>
            <w:webHidden/>
          </w:rPr>
          <w:fldChar w:fldCharType="separate"/>
        </w:r>
        <w:r>
          <w:rPr>
            <w:noProof/>
            <w:webHidden/>
          </w:rPr>
          <w:t>49</w:t>
        </w:r>
        <w:r>
          <w:rPr>
            <w:noProof/>
            <w:webHidden/>
          </w:rPr>
          <w:fldChar w:fldCharType="end"/>
        </w:r>
      </w:hyperlink>
    </w:p>
    <w:p w:rsidR="00B713FD" w:rsidRDefault="00B713FD">
      <w:pPr>
        <w:pStyle w:val="28"/>
        <w:rPr>
          <w:rFonts w:ascii="Calibri" w:hAnsi="Calibri"/>
          <w:b w:val="0"/>
          <w:sz w:val="22"/>
          <w:szCs w:val="22"/>
        </w:rPr>
      </w:pPr>
      <w:hyperlink w:anchor="_Toc394391360" w:history="1">
        <w:r w:rsidRPr="009E6C59">
          <w:rPr>
            <w:rStyle w:val="af6"/>
          </w:rPr>
          <w:t>5. 1.</w:t>
        </w:r>
        <w:r>
          <w:rPr>
            <w:rFonts w:ascii="Calibri" w:hAnsi="Calibri"/>
            <w:b w:val="0"/>
            <w:sz w:val="22"/>
            <w:szCs w:val="22"/>
          </w:rPr>
          <w:tab/>
        </w:r>
        <w:r w:rsidRPr="009E6C59">
          <w:rPr>
            <w:rStyle w:val="af6"/>
          </w:rPr>
          <w:t>Инвестиционная деятельность в форме капитальных вложений</w:t>
        </w:r>
        <w:r>
          <w:rPr>
            <w:webHidden/>
          </w:rPr>
          <w:tab/>
        </w:r>
        <w:r>
          <w:rPr>
            <w:webHidden/>
          </w:rPr>
          <w:fldChar w:fldCharType="begin"/>
        </w:r>
        <w:r>
          <w:rPr>
            <w:webHidden/>
          </w:rPr>
          <w:instrText xml:space="preserve"> PAGEREF _Toc394391360 \h </w:instrText>
        </w:r>
        <w:r>
          <w:rPr>
            <w:webHidden/>
          </w:rPr>
        </w:r>
        <w:r>
          <w:rPr>
            <w:webHidden/>
          </w:rPr>
          <w:fldChar w:fldCharType="separate"/>
        </w:r>
        <w:r>
          <w:rPr>
            <w:webHidden/>
          </w:rPr>
          <w:t>49</w:t>
        </w:r>
        <w:r>
          <w:rPr>
            <w:webHidden/>
          </w:rPr>
          <w:fldChar w:fldCharType="end"/>
        </w:r>
      </w:hyperlink>
    </w:p>
    <w:p w:rsidR="00B713FD" w:rsidRDefault="00B713FD">
      <w:pPr>
        <w:pStyle w:val="28"/>
        <w:rPr>
          <w:rFonts w:ascii="Calibri" w:hAnsi="Calibri"/>
          <w:b w:val="0"/>
          <w:sz w:val="22"/>
          <w:szCs w:val="22"/>
        </w:rPr>
      </w:pPr>
      <w:hyperlink w:anchor="_Toc394391361" w:history="1">
        <w:r w:rsidRPr="009E6C59">
          <w:rPr>
            <w:rStyle w:val="af6"/>
          </w:rPr>
          <w:t>Приложение 1. Бухгалтерский отчет Общества за 2013 год</w:t>
        </w:r>
        <w:r>
          <w:rPr>
            <w:webHidden/>
          </w:rPr>
          <w:tab/>
        </w:r>
        <w:r>
          <w:rPr>
            <w:webHidden/>
          </w:rPr>
          <w:fldChar w:fldCharType="begin"/>
        </w:r>
        <w:r>
          <w:rPr>
            <w:webHidden/>
          </w:rPr>
          <w:instrText xml:space="preserve"> PAGEREF _Toc394391361 \h </w:instrText>
        </w:r>
        <w:r>
          <w:rPr>
            <w:webHidden/>
          </w:rPr>
        </w:r>
        <w:r>
          <w:rPr>
            <w:webHidden/>
          </w:rPr>
          <w:fldChar w:fldCharType="separate"/>
        </w:r>
        <w:r>
          <w:rPr>
            <w:webHidden/>
          </w:rPr>
          <w:t>52</w:t>
        </w:r>
        <w:r>
          <w:rPr>
            <w:webHidden/>
          </w:rPr>
          <w:fldChar w:fldCharType="end"/>
        </w:r>
      </w:hyperlink>
    </w:p>
    <w:p w:rsidR="00B713FD" w:rsidRDefault="00B713FD">
      <w:pPr>
        <w:pStyle w:val="28"/>
        <w:rPr>
          <w:rFonts w:ascii="Calibri" w:hAnsi="Calibri"/>
          <w:b w:val="0"/>
          <w:sz w:val="22"/>
          <w:szCs w:val="22"/>
        </w:rPr>
      </w:pPr>
      <w:hyperlink w:anchor="_Toc394391362" w:history="1">
        <w:r w:rsidRPr="009E6C59">
          <w:rPr>
            <w:rStyle w:val="af6"/>
          </w:rPr>
          <w:t>Приложение 2. Заключение Аудитора</w:t>
        </w:r>
        <w:r>
          <w:rPr>
            <w:webHidden/>
          </w:rPr>
          <w:tab/>
        </w:r>
        <w:r>
          <w:rPr>
            <w:webHidden/>
          </w:rPr>
          <w:fldChar w:fldCharType="begin"/>
        </w:r>
        <w:r>
          <w:rPr>
            <w:webHidden/>
          </w:rPr>
          <w:instrText xml:space="preserve"> PAGEREF _Toc394391362 \h </w:instrText>
        </w:r>
        <w:r>
          <w:rPr>
            <w:webHidden/>
          </w:rPr>
        </w:r>
        <w:r>
          <w:rPr>
            <w:webHidden/>
          </w:rPr>
          <w:fldChar w:fldCharType="separate"/>
        </w:r>
        <w:r>
          <w:rPr>
            <w:webHidden/>
          </w:rPr>
          <w:t>70</w:t>
        </w:r>
        <w:r>
          <w:rPr>
            <w:webHidden/>
          </w:rPr>
          <w:fldChar w:fldCharType="end"/>
        </w:r>
      </w:hyperlink>
    </w:p>
    <w:p w:rsidR="00B713FD" w:rsidRDefault="00B713FD">
      <w:pPr>
        <w:pStyle w:val="28"/>
        <w:rPr>
          <w:rFonts w:ascii="Calibri" w:hAnsi="Calibri"/>
          <w:b w:val="0"/>
          <w:sz w:val="22"/>
          <w:szCs w:val="22"/>
        </w:rPr>
      </w:pPr>
      <w:hyperlink w:anchor="_Toc394391363" w:history="1">
        <w:r w:rsidRPr="009E6C59">
          <w:rPr>
            <w:rStyle w:val="af6"/>
          </w:rPr>
          <w:t>Приложение 3. Заключение Ревизионной комиссии</w:t>
        </w:r>
        <w:r>
          <w:rPr>
            <w:webHidden/>
          </w:rPr>
          <w:tab/>
        </w:r>
        <w:r>
          <w:rPr>
            <w:webHidden/>
          </w:rPr>
          <w:fldChar w:fldCharType="begin"/>
        </w:r>
        <w:r>
          <w:rPr>
            <w:webHidden/>
          </w:rPr>
          <w:instrText xml:space="preserve"> PAGEREF _Toc394391363 \h </w:instrText>
        </w:r>
        <w:r>
          <w:rPr>
            <w:webHidden/>
          </w:rPr>
        </w:r>
        <w:r>
          <w:rPr>
            <w:webHidden/>
          </w:rPr>
          <w:fldChar w:fldCharType="separate"/>
        </w:r>
        <w:r>
          <w:rPr>
            <w:webHidden/>
          </w:rPr>
          <w:t>7</w:t>
        </w:r>
        <w:r>
          <w:rPr>
            <w:webHidden/>
          </w:rPr>
          <w:t>3</w:t>
        </w:r>
        <w:r>
          <w:rPr>
            <w:webHidden/>
          </w:rPr>
          <w:fldChar w:fldCharType="end"/>
        </w:r>
      </w:hyperlink>
    </w:p>
    <w:p w:rsidR="00B713FD" w:rsidRDefault="00B713FD">
      <w:pPr>
        <w:pStyle w:val="28"/>
        <w:rPr>
          <w:rFonts w:ascii="Calibri" w:hAnsi="Calibri"/>
          <w:b w:val="0"/>
          <w:sz w:val="22"/>
          <w:szCs w:val="22"/>
        </w:rPr>
      </w:pPr>
      <w:hyperlink w:anchor="_Toc394391364" w:history="1">
        <w:r w:rsidRPr="009E6C59">
          <w:rPr>
            <w:rStyle w:val="af6"/>
          </w:rPr>
          <w:t>Приложение 4. Сделки Общества</w:t>
        </w:r>
        <w:r>
          <w:rPr>
            <w:webHidden/>
          </w:rPr>
          <w:tab/>
        </w:r>
        <w:r>
          <w:rPr>
            <w:webHidden/>
          </w:rPr>
          <w:fldChar w:fldCharType="begin"/>
        </w:r>
        <w:r>
          <w:rPr>
            <w:webHidden/>
          </w:rPr>
          <w:instrText xml:space="preserve"> PAGEREF _Toc394391364 \h </w:instrText>
        </w:r>
        <w:r>
          <w:rPr>
            <w:webHidden/>
          </w:rPr>
        </w:r>
        <w:r>
          <w:rPr>
            <w:webHidden/>
          </w:rPr>
          <w:fldChar w:fldCharType="separate"/>
        </w:r>
        <w:r>
          <w:rPr>
            <w:webHidden/>
          </w:rPr>
          <w:t>84</w:t>
        </w:r>
        <w:r>
          <w:rPr>
            <w:webHidden/>
          </w:rPr>
          <w:fldChar w:fldCharType="end"/>
        </w:r>
      </w:hyperlink>
    </w:p>
    <w:p w:rsidR="00B713FD" w:rsidRDefault="00B713FD">
      <w:pPr>
        <w:pStyle w:val="28"/>
        <w:rPr>
          <w:rFonts w:ascii="Calibri" w:hAnsi="Calibri"/>
          <w:b w:val="0"/>
          <w:sz w:val="22"/>
          <w:szCs w:val="22"/>
        </w:rPr>
      </w:pPr>
      <w:hyperlink w:anchor="_Toc394391365" w:history="1">
        <w:r w:rsidRPr="009E6C59">
          <w:rPr>
            <w:rStyle w:val="af6"/>
          </w:rPr>
          <w:t>Приложение 5. Состав Совета директоров ОАО "Чувашская энергосбытовая компания" в 2012-2013 корпоративном году</w:t>
        </w:r>
        <w:r>
          <w:rPr>
            <w:webHidden/>
          </w:rPr>
          <w:tab/>
        </w:r>
        <w:r>
          <w:rPr>
            <w:webHidden/>
          </w:rPr>
          <w:fldChar w:fldCharType="begin"/>
        </w:r>
        <w:r>
          <w:rPr>
            <w:webHidden/>
          </w:rPr>
          <w:instrText xml:space="preserve"> PAGEREF _Toc394391365 \h </w:instrText>
        </w:r>
        <w:r>
          <w:rPr>
            <w:webHidden/>
          </w:rPr>
        </w:r>
        <w:r>
          <w:rPr>
            <w:webHidden/>
          </w:rPr>
          <w:fldChar w:fldCharType="separate"/>
        </w:r>
        <w:r>
          <w:rPr>
            <w:webHidden/>
          </w:rPr>
          <w:t>85</w:t>
        </w:r>
        <w:r>
          <w:rPr>
            <w:webHidden/>
          </w:rPr>
          <w:fldChar w:fldCharType="end"/>
        </w:r>
      </w:hyperlink>
    </w:p>
    <w:p w:rsidR="00B713FD" w:rsidRDefault="00B713FD">
      <w:pPr>
        <w:pStyle w:val="28"/>
        <w:rPr>
          <w:rFonts w:ascii="Calibri" w:hAnsi="Calibri"/>
          <w:b w:val="0"/>
          <w:sz w:val="22"/>
          <w:szCs w:val="22"/>
        </w:rPr>
      </w:pPr>
      <w:hyperlink w:anchor="_Toc394391366" w:history="1">
        <w:r w:rsidRPr="009E6C59">
          <w:rPr>
            <w:rStyle w:val="af6"/>
          </w:rPr>
          <w:t>Приложение 6.Справочная информация для акционеров</w:t>
        </w:r>
        <w:r>
          <w:rPr>
            <w:webHidden/>
          </w:rPr>
          <w:tab/>
        </w:r>
        <w:r>
          <w:rPr>
            <w:webHidden/>
          </w:rPr>
          <w:fldChar w:fldCharType="begin"/>
        </w:r>
        <w:r>
          <w:rPr>
            <w:webHidden/>
          </w:rPr>
          <w:instrText xml:space="preserve"> PAGEREF _Toc394391366 \h </w:instrText>
        </w:r>
        <w:r>
          <w:rPr>
            <w:webHidden/>
          </w:rPr>
        </w:r>
        <w:r>
          <w:rPr>
            <w:webHidden/>
          </w:rPr>
          <w:fldChar w:fldCharType="separate"/>
        </w:r>
        <w:r>
          <w:rPr>
            <w:webHidden/>
          </w:rPr>
          <w:t>87</w:t>
        </w:r>
        <w:r>
          <w:rPr>
            <w:webHidden/>
          </w:rPr>
          <w:fldChar w:fldCharType="end"/>
        </w:r>
      </w:hyperlink>
    </w:p>
    <w:p w:rsidR="00B85B02" w:rsidRDefault="00C53E97" w:rsidP="00FA4110">
      <w:pPr>
        <w:tabs>
          <w:tab w:val="right" w:leader="dot" w:pos="9072"/>
        </w:tabs>
        <w:rPr>
          <w:b/>
          <w:i/>
          <w:color w:val="808080"/>
          <w:sz w:val="22"/>
          <w:szCs w:val="22"/>
        </w:rPr>
      </w:pPr>
      <w:r w:rsidRPr="00B97519">
        <w:fldChar w:fldCharType="end"/>
      </w:r>
      <w:r w:rsidR="00B85B02">
        <w:rPr>
          <w:b/>
          <w:i/>
          <w:color w:val="808080"/>
          <w:sz w:val="22"/>
          <w:szCs w:val="22"/>
        </w:rPr>
        <w:br w:type="page"/>
      </w:r>
    </w:p>
    <w:p w:rsidR="00B0563F" w:rsidRPr="001323E5" w:rsidRDefault="00384966" w:rsidP="00B0563F">
      <w:pPr>
        <w:pStyle w:val="13"/>
        <w:rPr>
          <w:b/>
          <w:sz w:val="22"/>
          <w:szCs w:val="22"/>
        </w:rPr>
      </w:pPr>
      <w:r w:rsidRPr="001323E5">
        <w:rPr>
          <w:b/>
          <w:sz w:val="22"/>
          <w:szCs w:val="22"/>
        </w:rPr>
        <w:t>Гл</w:t>
      </w:r>
      <w:r w:rsidR="00B0563F" w:rsidRPr="001323E5">
        <w:rPr>
          <w:b/>
          <w:sz w:val="22"/>
          <w:szCs w:val="22"/>
        </w:rPr>
        <w:t>оссарий</w:t>
      </w:r>
    </w:p>
    <w:p w:rsidR="00B0563F" w:rsidRPr="001323E5" w:rsidRDefault="00B0563F" w:rsidP="00B0563F">
      <w:pPr>
        <w:rPr>
          <w:sz w:val="22"/>
          <w:szCs w:val="22"/>
        </w:rPr>
      </w:pPr>
    </w:p>
    <w:p w:rsidR="00B0563F" w:rsidRPr="001323E5" w:rsidRDefault="00B0563F" w:rsidP="00B0563F">
      <w:pPr>
        <w:rPr>
          <w:sz w:val="22"/>
          <w:szCs w:val="22"/>
        </w:rPr>
      </w:pPr>
    </w:p>
    <w:tbl>
      <w:tblPr>
        <w:tblW w:w="0" w:type="auto"/>
        <w:tblLook w:val="01E0"/>
      </w:tblPr>
      <w:tblGrid>
        <w:gridCol w:w="1908"/>
        <w:gridCol w:w="7407"/>
      </w:tblGrid>
      <w:tr w:rsidR="00B0563F" w:rsidRPr="00342A95" w:rsidTr="00794EF4">
        <w:tc>
          <w:tcPr>
            <w:tcW w:w="1908" w:type="dxa"/>
          </w:tcPr>
          <w:p w:rsidR="00B0563F" w:rsidRPr="00342A95" w:rsidRDefault="00B0563F" w:rsidP="00794EF4">
            <w:pPr>
              <w:tabs>
                <w:tab w:val="left" w:pos="1800"/>
              </w:tabs>
              <w:rPr>
                <w:sz w:val="22"/>
                <w:szCs w:val="22"/>
              </w:rPr>
            </w:pPr>
            <w:r w:rsidRPr="00342A95">
              <w:rPr>
                <w:sz w:val="22"/>
                <w:szCs w:val="22"/>
              </w:rPr>
              <w:t>АИИС КУЭ</w:t>
            </w:r>
          </w:p>
        </w:tc>
        <w:tc>
          <w:tcPr>
            <w:tcW w:w="7407" w:type="dxa"/>
          </w:tcPr>
          <w:p w:rsidR="00B0563F" w:rsidRPr="00342A95" w:rsidRDefault="00B0563F" w:rsidP="00794EF4">
            <w:pPr>
              <w:tabs>
                <w:tab w:val="left" w:pos="1800"/>
              </w:tabs>
              <w:jc w:val="both"/>
              <w:rPr>
                <w:sz w:val="22"/>
                <w:szCs w:val="22"/>
              </w:rPr>
            </w:pPr>
            <w:r w:rsidRPr="00342A95">
              <w:rPr>
                <w:sz w:val="22"/>
                <w:szCs w:val="22"/>
              </w:rPr>
              <w:t>Автоматизированная информационно – измерительная система коммерческого учета электроэнергии</w:t>
            </w:r>
          </w:p>
        </w:tc>
      </w:tr>
      <w:tr w:rsidR="00B0563F" w:rsidRPr="00342A95" w:rsidTr="00794EF4">
        <w:tc>
          <w:tcPr>
            <w:tcW w:w="1908" w:type="dxa"/>
          </w:tcPr>
          <w:p w:rsidR="00B0563F" w:rsidRPr="00342A95" w:rsidRDefault="00B0563F" w:rsidP="00794EF4">
            <w:pPr>
              <w:tabs>
                <w:tab w:val="left" w:pos="1800"/>
              </w:tabs>
              <w:rPr>
                <w:sz w:val="22"/>
                <w:szCs w:val="22"/>
              </w:rPr>
            </w:pPr>
            <w:r w:rsidRPr="00342A95">
              <w:rPr>
                <w:sz w:val="22"/>
                <w:szCs w:val="22"/>
              </w:rPr>
              <w:t>БР</w:t>
            </w:r>
          </w:p>
        </w:tc>
        <w:tc>
          <w:tcPr>
            <w:tcW w:w="7407" w:type="dxa"/>
          </w:tcPr>
          <w:p w:rsidR="00B0563F" w:rsidRPr="00342A95" w:rsidRDefault="00B0563F" w:rsidP="00794EF4">
            <w:pPr>
              <w:tabs>
                <w:tab w:val="left" w:pos="1800"/>
              </w:tabs>
              <w:jc w:val="both"/>
              <w:rPr>
                <w:sz w:val="22"/>
                <w:szCs w:val="22"/>
              </w:rPr>
            </w:pPr>
            <w:r w:rsidRPr="00342A95">
              <w:rPr>
                <w:sz w:val="22"/>
                <w:szCs w:val="22"/>
              </w:rPr>
              <w:t>(Балансирующий рынок) Сфера обращений отклонений, определенных в результате конкурентного отбора ценовых заявок для балансирования системы и (или) определенных по факту производства/потребления электрической энергии на основе данных коммерческого учета.</w:t>
            </w:r>
          </w:p>
        </w:tc>
      </w:tr>
      <w:tr w:rsidR="00B0563F" w:rsidRPr="00342A95" w:rsidTr="00794EF4">
        <w:tc>
          <w:tcPr>
            <w:tcW w:w="1908" w:type="dxa"/>
          </w:tcPr>
          <w:p w:rsidR="00B0563F" w:rsidRPr="00342A95" w:rsidRDefault="00B0563F" w:rsidP="00794EF4">
            <w:pPr>
              <w:tabs>
                <w:tab w:val="left" w:pos="1800"/>
              </w:tabs>
              <w:rPr>
                <w:sz w:val="22"/>
                <w:szCs w:val="22"/>
              </w:rPr>
            </w:pPr>
            <w:r w:rsidRPr="00342A95">
              <w:rPr>
                <w:sz w:val="22"/>
                <w:szCs w:val="22"/>
              </w:rPr>
              <w:t>ГП</w:t>
            </w:r>
          </w:p>
        </w:tc>
        <w:tc>
          <w:tcPr>
            <w:tcW w:w="7407" w:type="dxa"/>
          </w:tcPr>
          <w:p w:rsidR="00B0563F" w:rsidRPr="00342A95" w:rsidRDefault="00B0563F" w:rsidP="00794EF4">
            <w:pPr>
              <w:tabs>
                <w:tab w:val="left" w:pos="1800"/>
              </w:tabs>
              <w:jc w:val="both"/>
              <w:rPr>
                <w:sz w:val="22"/>
                <w:szCs w:val="22"/>
              </w:rPr>
            </w:pPr>
            <w:r w:rsidRPr="00342A95">
              <w:rPr>
                <w:sz w:val="22"/>
                <w:szCs w:val="22"/>
              </w:rPr>
              <w:t>(Гарантирующий поставщик) Энергоснабжающая организация, которая по характеру своей деятельности обязана заключить договор, регулирующий поставку электрической энергии (мощности) на розничном рынке, с каждым, кто к ней обратится.</w:t>
            </w:r>
          </w:p>
        </w:tc>
      </w:tr>
      <w:tr w:rsidR="00B0563F" w:rsidRPr="00342A95" w:rsidTr="00794EF4">
        <w:tc>
          <w:tcPr>
            <w:tcW w:w="1908" w:type="dxa"/>
          </w:tcPr>
          <w:p w:rsidR="00B0563F" w:rsidRPr="00342A95" w:rsidRDefault="00B0563F" w:rsidP="00794EF4">
            <w:pPr>
              <w:tabs>
                <w:tab w:val="left" w:pos="1800"/>
              </w:tabs>
              <w:rPr>
                <w:sz w:val="22"/>
                <w:szCs w:val="22"/>
              </w:rPr>
            </w:pPr>
            <w:r w:rsidRPr="00342A95">
              <w:rPr>
                <w:sz w:val="22"/>
                <w:szCs w:val="22"/>
              </w:rPr>
              <w:t>КПЭ</w:t>
            </w:r>
          </w:p>
        </w:tc>
        <w:tc>
          <w:tcPr>
            <w:tcW w:w="7407" w:type="dxa"/>
          </w:tcPr>
          <w:p w:rsidR="00B0563F" w:rsidRPr="00342A95" w:rsidRDefault="00B0563F" w:rsidP="00794EF4">
            <w:pPr>
              <w:tabs>
                <w:tab w:val="left" w:pos="1800"/>
              </w:tabs>
              <w:jc w:val="both"/>
              <w:rPr>
                <w:sz w:val="22"/>
                <w:szCs w:val="22"/>
              </w:rPr>
            </w:pPr>
            <w:r w:rsidRPr="00342A95">
              <w:rPr>
                <w:sz w:val="22"/>
                <w:szCs w:val="22"/>
              </w:rPr>
              <w:t>Ключевые показатели эффективности</w:t>
            </w:r>
          </w:p>
        </w:tc>
      </w:tr>
      <w:tr w:rsidR="00B0563F" w:rsidRPr="00342A95" w:rsidTr="00794EF4">
        <w:tc>
          <w:tcPr>
            <w:tcW w:w="1908" w:type="dxa"/>
          </w:tcPr>
          <w:p w:rsidR="00B0563F" w:rsidRPr="00342A95" w:rsidRDefault="00B0563F" w:rsidP="00794EF4">
            <w:pPr>
              <w:tabs>
                <w:tab w:val="left" w:pos="1800"/>
              </w:tabs>
              <w:rPr>
                <w:sz w:val="22"/>
                <w:szCs w:val="22"/>
              </w:rPr>
            </w:pPr>
            <w:r w:rsidRPr="00342A95">
              <w:rPr>
                <w:sz w:val="22"/>
                <w:szCs w:val="22"/>
              </w:rPr>
              <w:t>НОРЭМ</w:t>
            </w:r>
          </w:p>
        </w:tc>
        <w:tc>
          <w:tcPr>
            <w:tcW w:w="7407" w:type="dxa"/>
          </w:tcPr>
          <w:p w:rsidR="00B0563F" w:rsidRPr="00342A95" w:rsidRDefault="00B0563F" w:rsidP="00794EF4">
            <w:pPr>
              <w:tabs>
                <w:tab w:val="left" w:pos="1800"/>
              </w:tabs>
              <w:jc w:val="both"/>
              <w:rPr>
                <w:sz w:val="22"/>
                <w:szCs w:val="22"/>
              </w:rPr>
            </w:pPr>
            <w:r w:rsidRPr="00342A95">
              <w:rPr>
                <w:sz w:val="22"/>
                <w:szCs w:val="22"/>
              </w:rPr>
              <w:t>Новый рынок электроэнергии и мощности</w:t>
            </w:r>
          </w:p>
        </w:tc>
      </w:tr>
      <w:tr w:rsidR="00E037A1" w:rsidRPr="00342A95" w:rsidTr="00794EF4">
        <w:tc>
          <w:tcPr>
            <w:tcW w:w="1908" w:type="dxa"/>
          </w:tcPr>
          <w:p w:rsidR="00E037A1" w:rsidRPr="00342A95" w:rsidRDefault="00E037A1" w:rsidP="00794EF4">
            <w:pPr>
              <w:tabs>
                <w:tab w:val="left" w:pos="1800"/>
              </w:tabs>
              <w:rPr>
                <w:sz w:val="22"/>
                <w:szCs w:val="22"/>
              </w:rPr>
            </w:pPr>
            <w:r w:rsidRPr="00342A95">
              <w:rPr>
                <w:sz w:val="22"/>
                <w:szCs w:val="22"/>
              </w:rPr>
              <w:t>НВВ</w:t>
            </w:r>
          </w:p>
        </w:tc>
        <w:tc>
          <w:tcPr>
            <w:tcW w:w="7407" w:type="dxa"/>
          </w:tcPr>
          <w:p w:rsidR="00E037A1" w:rsidRPr="00342A95" w:rsidRDefault="00E037A1" w:rsidP="00794EF4">
            <w:pPr>
              <w:tabs>
                <w:tab w:val="left" w:pos="1800"/>
              </w:tabs>
              <w:jc w:val="both"/>
              <w:rPr>
                <w:sz w:val="22"/>
                <w:szCs w:val="22"/>
              </w:rPr>
            </w:pPr>
            <w:r w:rsidRPr="00342A95">
              <w:t>Необходимая валовая выручка организации для осуществления регулируемой деятельности</w:t>
            </w:r>
          </w:p>
        </w:tc>
      </w:tr>
      <w:tr w:rsidR="00B0563F" w:rsidRPr="00342A95" w:rsidTr="00794EF4">
        <w:tc>
          <w:tcPr>
            <w:tcW w:w="1908" w:type="dxa"/>
          </w:tcPr>
          <w:p w:rsidR="00B0563F" w:rsidRPr="00342A95" w:rsidRDefault="00B0563F" w:rsidP="00794EF4">
            <w:pPr>
              <w:tabs>
                <w:tab w:val="left" w:pos="1800"/>
              </w:tabs>
              <w:rPr>
                <w:sz w:val="22"/>
                <w:szCs w:val="22"/>
              </w:rPr>
            </w:pPr>
            <w:r w:rsidRPr="00342A95">
              <w:rPr>
                <w:sz w:val="22"/>
                <w:szCs w:val="22"/>
              </w:rPr>
              <w:t>ОРЭ</w:t>
            </w:r>
          </w:p>
        </w:tc>
        <w:tc>
          <w:tcPr>
            <w:tcW w:w="7407" w:type="dxa"/>
          </w:tcPr>
          <w:p w:rsidR="00B0563F" w:rsidRPr="00342A95" w:rsidRDefault="00B0563F" w:rsidP="00794EF4">
            <w:pPr>
              <w:tabs>
                <w:tab w:val="left" w:pos="1800"/>
              </w:tabs>
              <w:jc w:val="both"/>
              <w:rPr>
                <w:sz w:val="22"/>
                <w:szCs w:val="22"/>
              </w:rPr>
            </w:pPr>
            <w:r w:rsidRPr="00342A95">
              <w:rPr>
                <w:sz w:val="22"/>
                <w:szCs w:val="22"/>
              </w:rPr>
              <w:t>Оптовый рынок электроэнергии</w:t>
            </w:r>
          </w:p>
        </w:tc>
      </w:tr>
      <w:tr w:rsidR="00B0563F" w:rsidRPr="00342A95" w:rsidTr="00794EF4">
        <w:tc>
          <w:tcPr>
            <w:tcW w:w="1908" w:type="dxa"/>
          </w:tcPr>
          <w:p w:rsidR="00B0563F" w:rsidRPr="00342A95" w:rsidRDefault="00B0563F" w:rsidP="00794EF4">
            <w:pPr>
              <w:tabs>
                <w:tab w:val="left" w:pos="1800"/>
              </w:tabs>
              <w:rPr>
                <w:sz w:val="22"/>
                <w:szCs w:val="22"/>
              </w:rPr>
            </w:pPr>
            <w:r w:rsidRPr="00342A95">
              <w:rPr>
                <w:sz w:val="22"/>
                <w:szCs w:val="22"/>
              </w:rPr>
              <w:t>ОРЭМ</w:t>
            </w:r>
          </w:p>
        </w:tc>
        <w:tc>
          <w:tcPr>
            <w:tcW w:w="7407" w:type="dxa"/>
          </w:tcPr>
          <w:p w:rsidR="00B0563F" w:rsidRPr="00342A95" w:rsidRDefault="00B0563F" w:rsidP="00794EF4">
            <w:pPr>
              <w:tabs>
                <w:tab w:val="left" w:pos="1800"/>
              </w:tabs>
              <w:jc w:val="both"/>
              <w:rPr>
                <w:sz w:val="22"/>
                <w:szCs w:val="22"/>
              </w:rPr>
            </w:pPr>
            <w:r w:rsidRPr="00342A95">
              <w:rPr>
                <w:sz w:val="22"/>
                <w:szCs w:val="22"/>
              </w:rPr>
              <w:t>Оптовый рынок электроэнергии и мощности</w:t>
            </w:r>
          </w:p>
        </w:tc>
      </w:tr>
      <w:tr w:rsidR="00B0563F" w:rsidRPr="00342A95" w:rsidTr="00794EF4">
        <w:tc>
          <w:tcPr>
            <w:tcW w:w="1908" w:type="dxa"/>
          </w:tcPr>
          <w:p w:rsidR="00B0563F" w:rsidRPr="00342A95" w:rsidRDefault="00B0563F" w:rsidP="00794EF4">
            <w:pPr>
              <w:tabs>
                <w:tab w:val="left" w:pos="1800"/>
              </w:tabs>
              <w:rPr>
                <w:sz w:val="22"/>
                <w:szCs w:val="22"/>
              </w:rPr>
            </w:pPr>
            <w:r w:rsidRPr="00342A95">
              <w:rPr>
                <w:sz w:val="22"/>
                <w:szCs w:val="22"/>
              </w:rPr>
              <w:t>РРЭ</w:t>
            </w:r>
          </w:p>
        </w:tc>
        <w:tc>
          <w:tcPr>
            <w:tcW w:w="7407" w:type="dxa"/>
          </w:tcPr>
          <w:p w:rsidR="00B0563F" w:rsidRPr="00342A95" w:rsidRDefault="00B0563F" w:rsidP="00794EF4">
            <w:pPr>
              <w:tabs>
                <w:tab w:val="left" w:pos="1800"/>
              </w:tabs>
              <w:jc w:val="both"/>
              <w:rPr>
                <w:sz w:val="22"/>
                <w:szCs w:val="22"/>
              </w:rPr>
            </w:pPr>
            <w:r w:rsidRPr="00342A95">
              <w:rPr>
                <w:sz w:val="22"/>
                <w:szCs w:val="22"/>
              </w:rPr>
              <w:t>Розничный рынок энергии</w:t>
            </w:r>
          </w:p>
        </w:tc>
      </w:tr>
      <w:tr w:rsidR="00B0563F" w:rsidRPr="00342A95" w:rsidTr="00794EF4">
        <w:tc>
          <w:tcPr>
            <w:tcW w:w="1908" w:type="dxa"/>
          </w:tcPr>
          <w:p w:rsidR="00B0563F" w:rsidRPr="00342A95" w:rsidRDefault="00B0563F" w:rsidP="00794EF4">
            <w:pPr>
              <w:tabs>
                <w:tab w:val="left" w:pos="1800"/>
              </w:tabs>
              <w:rPr>
                <w:sz w:val="22"/>
                <w:szCs w:val="22"/>
              </w:rPr>
            </w:pPr>
            <w:r w:rsidRPr="00342A95">
              <w:rPr>
                <w:sz w:val="22"/>
                <w:szCs w:val="22"/>
              </w:rPr>
              <w:t>РСВ</w:t>
            </w:r>
          </w:p>
        </w:tc>
        <w:tc>
          <w:tcPr>
            <w:tcW w:w="7407" w:type="dxa"/>
          </w:tcPr>
          <w:p w:rsidR="00B0563F" w:rsidRPr="00342A95" w:rsidRDefault="00B0563F" w:rsidP="00794EF4">
            <w:pPr>
              <w:tabs>
                <w:tab w:val="left" w:pos="1800"/>
              </w:tabs>
              <w:jc w:val="both"/>
              <w:rPr>
                <w:sz w:val="22"/>
                <w:szCs w:val="22"/>
              </w:rPr>
            </w:pPr>
            <w:r w:rsidRPr="00342A95">
              <w:rPr>
                <w:sz w:val="22"/>
                <w:szCs w:val="22"/>
              </w:rPr>
              <w:t>(Рынок на сутки вперед) Система отношений в рамках ценовых зон оптового рынка электроэнергии между Участниками оптового рынка и ФСК, связанная с поставкой/ потреблением электроэнергии в объемах, определенных по результатам в конкурентного отбора ценовых заявок на сутки вперед.</w:t>
            </w:r>
          </w:p>
        </w:tc>
      </w:tr>
      <w:tr w:rsidR="00B0563F" w:rsidRPr="00342A95" w:rsidTr="00794EF4">
        <w:tc>
          <w:tcPr>
            <w:tcW w:w="1908" w:type="dxa"/>
          </w:tcPr>
          <w:p w:rsidR="00B0563F" w:rsidRPr="00342A95" w:rsidRDefault="00B0563F" w:rsidP="00794EF4">
            <w:pPr>
              <w:tabs>
                <w:tab w:val="left" w:pos="1800"/>
              </w:tabs>
              <w:rPr>
                <w:sz w:val="22"/>
                <w:szCs w:val="22"/>
              </w:rPr>
            </w:pPr>
            <w:r w:rsidRPr="00342A95">
              <w:rPr>
                <w:sz w:val="22"/>
                <w:szCs w:val="22"/>
              </w:rPr>
              <w:t>СДД</w:t>
            </w:r>
          </w:p>
        </w:tc>
        <w:tc>
          <w:tcPr>
            <w:tcW w:w="7407" w:type="dxa"/>
          </w:tcPr>
          <w:p w:rsidR="00B0563F" w:rsidRPr="00342A95" w:rsidRDefault="00B0563F" w:rsidP="00794EF4">
            <w:pPr>
              <w:tabs>
                <w:tab w:val="left" w:pos="1800"/>
              </w:tabs>
              <w:jc w:val="both"/>
              <w:rPr>
                <w:sz w:val="22"/>
                <w:szCs w:val="22"/>
              </w:rPr>
            </w:pPr>
            <w:r w:rsidRPr="00342A95">
              <w:rPr>
                <w:sz w:val="22"/>
                <w:szCs w:val="22"/>
              </w:rPr>
              <w:t>Свободны</w:t>
            </w:r>
            <w:r w:rsidR="00D74DFF" w:rsidRPr="00342A95">
              <w:rPr>
                <w:sz w:val="22"/>
                <w:szCs w:val="22"/>
              </w:rPr>
              <w:t>й</w:t>
            </w:r>
            <w:r w:rsidRPr="00342A95">
              <w:rPr>
                <w:sz w:val="22"/>
                <w:szCs w:val="22"/>
              </w:rPr>
              <w:t xml:space="preserve"> двусторонний договор</w:t>
            </w:r>
          </w:p>
        </w:tc>
      </w:tr>
      <w:tr w:rsidR="00B0563F" w:rsidRPr="00342A95" w:rsidTr="00794EF4">
        <w:tc>
          <w:tcPr>
            <w:tcW w:w="1908" w:type="dxa"/>
          </w:tcPr>
          <w:p w:rsidR="00B0563F" w:rsidRPr="00342A95" w:rsidRDefault="00B0563F" w:rsidP="00794EF4">
            <w:pPr>
              <w:tabs>
                <w:tab w:val="left" w:pos="1800"/>
              </w:tabs>
              <w:rPr>
                <w:sz w:val="22"/>
                <w:szCs w:val="22"/>
              </w:rPr>
            </w:pPr>
            <w:r w:rsidRPr="00342A95">
              <w:rPr>
                <w:sz w:val="22"/>
                <w:szCs w:val="22"/>
              </w:rPr>
              <w:t>СДЭМ</w:t>
            </w:r>
          </w:p>
        </w:tc>
        <w:tc>
          <w:tcPr>
            <w:tcW w:w="7407" w:type="dxa"/>
          </w:tcPr>
          <w:p w:rsidR="00B0563F" w:rsidRPr="00342A95" w:rsidRDefault="00B0563F" w:rsidP="00794EF4">
            <w:pPr>
              <w:tabs>
                <w:tab w:val="left" w:pos="1800"/>
              </w:tabs>
              <w:jc w:val="both"/>
              <w:rPr>
                <w:sz w:val="22"/>
                <w:szCs w:val="22"/>
              </w:rPr>
            </w:pPr>
            <w:r w:rsidRPr="00342A95">
              <w:rPr>
                <w:sz w:val="22"/>
                <w:szCs w:val="22"/>
              </w:rPr>
              <w:t>Свободный договор купли-продажи электроэнергии и мощности</w:t>
            </w:r>
          </w:p>
        </w:tc>
      </w:tr>
      <w:tr w:rsidR="00B0563F" w:rsidRPr="00342A95" w:rsidTr="00794EF4">
        <w:tc>
          <w:tcPr>
            <w:tcW w:w="1908" w:type="dxa"/>
          </w:tcPr>
          <w:p w:rsidR="00B0563F" w:rsidRPr="00342A95" w:rsidRDefault="00B0563F" w:rsidP="00794EF4">
            <w:pPr>
              <w:tabs>
                <w:tab w:val="left" w:pos="1800"/>
              </w:tabs>
              <w:rPr>
                <w:sz w:val="22"/>
                <w:szCs w:val="22"/>
              </w:rPr>
            </w:pPr>
            <w:r w:rsidRPr="00342A95">
              <w:rPr>
                <w:sz w:val="22"/>
                <w:szCs w:val="22"/>
              </w:rPr>
              <w:t>ФАС</w:t>
            </w:r>
          </w:p>
        </w:tc>
        <w:tc>
          <w:tcPr>
            <w:tcW w:w="7407" w:type="dxa"/>
          </w:tcPr>
          <w:p w:rsidR="00B0563F" w:rsidRPr="00342A95" w:rsidRDefault="00B0563F" w:rsidP="00794EF4">
            <w:pPr>
              <w:tabs>
                <w:tab w:val="left" w:pos="1800"/>
              </w:tabs>
              <w:jc w:val="both"/>
              <w:rPr>
                <w:sz w:val="22"/>
                <w:szCs w:val="22"/>
              </w:rPr>
            </w:pPr>
            <w:r w:rsidRPr="00342A95">
              <w:rPr>
                <w:sz w:val="22"/>
                <w:szCs w:val="22"/>
              </w:rPr>
              <w:t>Федеральная антимонопольная служба</w:t>
            </w:r>
          </w:p>
        </w:tc>
      </w:tr>
      <w:tr w:rsidR="00B0563F" w:rsidRPr="001323E5" w:rsidTr="00794EF4">
        <w:tc>
          <w:tcPr>
            <w:tcW w:w="1908" w:type="dxa"/>
          </w:tcPr>
          <w:p w:rsidR="00B0563F" w:rsidRPr="00342A95" w:rsidRDefault="00B0563F" w:rsidP="00794EF4">
            <w:pPr>
              <w:tabs>
                <w:tab w:val="left" w:pos="1800"/>
              </w:tabs>
              <w:rPr>
                <w:sz w:val="22"/>
                <w:szCs w:val="22"/>
                <w:lang w:val="en-US"/>
              </w:rPr>
            </w:pPr>
            <w:r w:rsidRPr="00342A95">
              <w:rPr>
                <w:sz w:val="22"/>
                <w:szCs w:val="22"/>
                <w:lang w:val="en-US"/>
              </w:rPr>
              <w:t>IPO</w:t>
            </w:r>
          </w:p>
        </w:tc>
        <w:tc>
          <w:tcPr>
            <w:tcW w:w="7407" w:type="dxa"/>
          </w:tcPr>
          <w:p w:rsidR="00B0563F" w:rsidRPr="00342A95" w:rsidRDefault="00B0563F" w:rsidP="00794EF4">
            <w:pPr>
              <w:tabs>
                <w:tab w:val="left" w:pos="1800"/>
              </w:tabs>
              <w:jc w:val="both"/>
              <w:rPr>
                <w:sz w:val="22"/>
                <w:szCs w:val="22"/>
              </w:rPr>
            </w:pPr>
            <w:r w:rsidRPr="00342A95">
              <w:rPr>
                <w:sz w:val="22"/>
                <w:szCs w:val="22"/>
              </w:rPr>
              <w:t>Первое публичное размещение акций частной компании</w:t>
            </w:r>
          </w:p>
        </w:tc>
      </w:tr>
    </w:tbl>
    <w:p w:rsidR="00B85B02" w:rsidRDefault="00B85B02">
      <w:pPr>
        <w:rPr>
          <w:b/>
          <w:bCs/>
          <w:kern w:val="32"/>
        </w:rPr>
      </w:pPr>
      <w:r>
        <w:br w:type="page"/>
      </w:r>
    </w:p>
    <w:p w:rsidR="00AB349F" w:rsidRPr="00920014" w:rsidRDefault="00353165" w:rsidP="00353165">
      <w:pPr>
        <w:pStyle w:val="1"/>
        <w:jc w:val="center"/>
        <w:rPr>
          <w:rFonts w:ascii="Times New Roman" w:hAnsi="Times New Roman"/>
          <w:color w:val="17365D"/>
          <w:sz w:val="24"/>
          <w:szCs w:val="24"/>
        </w:rPr>
      </w:pPr>
      <w:bookmarkStart w:id="0" w:name="_Toc394391317"/>
      <w:r w:rsidRPr="00920014">
        <w:rPr>
          <w:rFonts w:ascii="Times New Roman" w:hAnsi="Times New Roman"/>
          <w:color w:val="17365D"/>
          <w:sz w:val="24"/>
          <w:szCs w:val="24"/>
        </w:rPr>
        <w:t>Обращение к акционерам ОАО «</w:t>
      </w:r>
      <w:r w:rsidR="00AB349F" w:rsidRPr="00920014">
        <w:rPr>
          <w:rFonts w:ascii="Times New Roman" w:hAnsi="Times New Roman"/>
          <w:color w:val="17365D"/>
          <w:sz w:val="24"/>
          <w:szCs w:val="24"/>
        </w:rPr>
        <w:t>Чувашская энергосбытовая компания</w:t>
      </w:r>
      <w:r w:rsidRPr="00920014">
        <w:rPr>
          <w:rFonts w:ascii="Times New Roman" w:hAnsi="Times New Roman"/>
          <w:color w:val="17365D"/>
          <w:sz w:val="24"/>
          <w:szCs w:val="24"/>
        </w:rPr>
        <w:t>»</w:t>
      </w:r>
      <w:bookmarkEnd w:id="0"/>
    </w:p>
    <w:p w:rsidR="00AB349F" w:rsidRDefault="00AB349F" w:rsidP="00AB349F">
      <w:pPr>
        <w:jc w:val="center"/>
        <w:rPr>
          <w:b/>
          <w:i/>
          <w:sz w:val="22"/>
          <w:szCs w:val="22"/>
        </w:rPr>
      </w:pPr>
    </w:p>
    <w:p w:rsidR="00B85B02" w:rsidRPr="00780421" w:rsidRDefault="00B85B02" w:rsidP="00AB349F">
      <w:pPr>
        <w:jc w:val="center"/>
        <w:rPr>
          <w:b/>
          <w:i/>
          <w:sz w:val="22"/>
          <w:szCs w:val="22"/>
        </w:rPr>
      </w:pPr>
    </w:p>
    <w:p w:rsidR="00AB349F" w:rsidRDefault="00AB349F" w:rsidP="00AB349F">
      <w:pPr>
        <w:jc w:val="center"/>
        <w:rPr>
          <w:sz w:val="22"/>
          <w:szCs w:val="22"/>
        </w:rPr>
      </w:pPr>
      <w:r w:rsidRPr="00780421">
        <w:rPr>
          <w:sz w:val="22"/>
          <w:szCs w:val="22"/>
        </w:rPr>
        <w:t>Уважаемые акционеры, коллеги, партнеры!</w:t>
      </w:r>
    </w:p>
    <w:p w:rsidR="00AB349F" w:rsidRPr="00780421" w:rsidRDefault="00AB349F" w:rsidP="00AB349F">
      <w:pPr>
        <w:jc w:val="center"/>
        <w:rPr>
          <w:sz w:val="22"/>
          <w:szCs w:val="22"/>
        </w:rPr>
      </w:pPr>
    </w:p>
    <w:p w:rsidR="00AB349F" w:rsidRPr="00E96B8C" w:rsidRDefault="00AB349F" w:rsidP="005E1F5F">
      <w:pPr>
        <w:autoSpaceDE w:val="0"/>
        <w:autoSpaceDN w:val="0"/>
        <w:adjustRightInd w:val="0"/>
        <w:ind w:firstLine="708"/>
        <w:jc w:val="both"/>
        <w:rPr>
          <w:color w:val="000000"/>
          <w:sz w:val="22"/>
          <w:szCs w:val="22"/>
        </w:rPr>
      </w:pPr>
      <w:r w:rsidRPr="00780421">
        <w:rPr>
          <w:color w:val="000000"/>
          <w:sz w:val="22"/>
          <w:szCs w:val="22"/>
        </w:rPr>
        <w:t>Подводя итоги деятельности компании в 201</w:t>
      </w:r>
      <w:r w:rsidR="005A718D" w:rsidRPr="005A718D">
        <w:rPr>
          <w:color w:val="000000"/>
          <w:sz w:val="22"/>
          <w:szCs w:val="22"/>
        </w:rPr>
        <w:t>3</w:t>
      </w:r>
      <w:r w:rsidRPr="00780421">
        <w:rPr>
          <w:color w:val="000000"/>
          <w:sz w:val="22"/>
          <w:szCs w:val="22"/>
        </w:rPr>
        <w:t xml:space="preserve"> году, прежде всего, мы хотим поблагодарить всех, кто способствовал стабильной работе ОАО «Чувашская энергосбытовая компания» – акционеров, партнеров и коллектив компании.</w:t>
      </w:r>
    </w:p>
    <w:p w:rsidR="00667D7B" w:rsidRDefault="00667D7B" w:rsidP="00E96B8C">
      <w:pPr>
        <w:autoSpaceDE w:val="0"/>
        <w:autoSpaceDN w:val="0"/>
        <w:adjustRightInd w:val="0"/>
        <w:ind w:firstLine="708"/>
        <w:jc w:val="both"/>
        <w:rPr>
          <w:color w:val="000000"/>
          <w:sz w:val="22"/>
          <w:szCs w:val="22"/>
        </w:rPr>
      </w:pPr>
      <w:r w:rsidRPr="00667D7B">
        <w:rPr>
          <w:color w:val="000000"/>
          <w:sz w:val="22"/>
          <w:szCs w:val="22"/>
        </w:rPr>
        <w:t xml:space="preserve">Как и в предыдущие годы в 2013 году ОАО «Чувашская энергосбытовая компания» показало положительные финансово-экономические результаты (с учетом изменений в Основные положения функционирования розничных рынков электрической энергии, утвержденных Постановлением Правительства Российской Федерации от 04 мая 2012 </w:t>
      </w:r>
      <w:r w:rsidRPr="00667D7B">
        <w:rPr>
          <w:sz w:val="22"/>
          <w:szCs w:val="22"/>
        </w:rPr>
        <w:t>г. N</w:t>
      </w:r>
      <w:r w:rsidRPr="00667D7B">
        <w:rPr>
          <w:sz w:val="23"/>
          <w:szCs w:val="23"/>
          <w:shd w:val="clear" w:color="auto" w:fill="FFFFFF"/>
        </w:rPr>
        <w:t xml:space="preserve"> 442), </w:t>
      </w:r>
      <w:r w:rsidRPr="00667D7B">
        <w:rPr>
          <w:color w:val="000000"/>
          <w:sz w:val="22"/>
          <w:szCs w:val="22"/>
        </w:rPr>
        <w:t>зарекомендовало себя как надежный партнер, обеспечивающий бесперебойное энергоснабжение потребителей Чувашской Республики. Рост полезного отпуска электрической энергии увеличился почти на 2% по отношению к показателю 2012 года на фоне снижения индекса промышленного производства Чувашии до 95% в сравнении с аналогичным показателем прошлого года. Подобного результата удалось добиться благодаря грамотно выстроенной работе с потребителями и клиентоориентированной политике, что, в конечном счете, стало причиной недопущения ухода потребителей и сохранило занимаемые Обществом позиции на розничном рынке региона.</w:t>
      </w:r>
    </w:p>
    <w:p w:rsidR="00AB349F" w:rsidRPr="00780421" w:rsidRDefault="00667D7B" w:rsidP="005E1F5F">
      <w:pPr>
        <w:autoSpaceDE w:val="0"/>
        <w:autoSpaceDN w:val="0"/>
        <w:adjustRightInd w:val="0"/>
        <w:ind w:firstLine="708"/>
        <w:jc w:val="both"/>
        <w:rPr>
          <w:color w:val="000000"/>
          <w:sz w:val="22"/>
          <w:szCs w:val="22"/>
        </w:rPr>
      </w:pPr>
      <w:r>
        <w:rPr>
          <w:color w:val="000000"/>
          <w:sz w:val="22"/>
          <w:szCs w:val="22"/>
        </w:rPr>
        <w:t xml:space="preserve">В </w:t>
      </w:r>
      <w:r w:rsidR="00AB349F" w:rsidRPr="00780421">
        <w:rPr>
          <w:color w:val="000000"/>
          <w:sz w:val="22"/>
          <w:szCs w:val="22"/>
        </w:rPr>
        <w:t>рамках принятой ОАО «РусГидро» Концепции развития дополнительных услуг ОАО «Чувашская энергосбытовая компания» в 201</w:t>
      </w:r>
      <w:r w:rsidR="00452A9C">
        <w:rPr>
          <w:color w:val="000000"/>
          <w:sz w:val="22"/>
          <w:szCs w:val="22"/>
        </w:rPr>
        <w:t>3</w:t>
      </w:r>
      <w:r w:rsidR="00AB349F" w:rsidRPr="00780421">
        <w:rPr>
          <w:color w:val="000000"/>
          <w:sz w:val="22"/>
          <w:szCs w:val="22"/>
        </w:rPr>
        <w:t xml:space="preserve"> году продолжило развитие </w:t>
      </w:r>
      <w:r w:rsidR="00182EE3">
        <w:rPr>
          <w:color w:val="000000"/>
          <w:sz w:val="22"/>
          <w:szCs w:val="22"/>
        </w:rPr>
        <w:t>ряда</w:t>
      </w:r>
      <w:r w:rsidR="00AB349F" w:rsidRPr="00780421">
        <w:rPr>
          <w:color w:val="000000"/>
          <w:sz w:val="22"/>
          <w:szCs w:val="22"/>
        </w:rPr>
        <w:t xml:space="preserve"> видов деятельности по </w:t>
      </w:r>
      <w:r w:rsidR="001705D4">
        <w:rPr>
          <w:color w:val="000000"/>
          <w:sz w:val="22"/>
          <w:szCs w:val="22"/>
        </w:rPr>
        <w:t>следующим направлениям</w:t>
      </w:r>
      <w:r w:rsidR="00AB349F" w:rsidRPr="00780421">
        <w:rPr>
          <w:color w:val="000000"/>
          <w:sz w:val="22"/>
          <w:szCs w:val="22"/>
        </w:rPr>
        <w:t xml:space="preserve">: </w:t>
      </w:r>
    </w:p>
    <w:p w:rsidR="00AB349F" w:rsidRPr="00331EE6" w:rsidRDefault="00AB349F" w:rsidP="00F44566">
      <w:pPr>
        <w:pStyle w:val="afc"/>
        <w:numPr>
          <w:ilvl w:val="0"/>
          <w:numId w:val="20"/>
        </w:numPr>
        <w:tabs>
          <w:tab w:val="left" w:pos="993"/>
        </w:tabs>
        <w:autoSpaceDE w:val="0"/>
        <w:autoSpaceDN w:val="0"/>
        <w:adjustRightInd w:val="0"/>
        <w:ind w:left="0" w:firstLine="708"/>
        <w:jc w:val="both"/>
        <w:rPr>
          <w:rFonts w:ascii="Times New Roman" w:hAnsi="Times New Roman"/>
          <w:color w:val="000000"/>
        </w:rPr>
      </w:pPr>
      <w:r w:rsidRPr="00331EE6">
        <w:rPr>
          <w:rFonts w:ascii="Times New Roman" w:hAnsi="Times New Roman"/>
        </w:rPr>
        <w:t>энергоэффективность и энергосбережение в</w:t>
      </w:r>
      <w:r w:rsidR="00331EE6">
        <w:rPr>
          <w:rFonts w:ascii="Times New Roman" w:hAnsi="Times New Roman"/>
        </w:rPr>
        <w:t xml:space="preserve"> сфере потребления – </w:t>
      </w:r>
      <w:r w:rsidR="00331EE6" w:rsidRPr="00331EE6">
        <w:rPr>
          <w:rFonts w:ascii="Times New Roman" w:hAnsi="Times New Roman"/>
        </w:rPr>
        <w:t xml:space="preserve">Общество </w:t>
      </w:r>
      <w:r w:rsidRPr="00331EE6">
        <w:rPr>
          <w:rFonts w:ascii="Times New Roman" w:hAnsi="Times New Roman"/>
        </w:rPr>
        <w:t>проводило комплексные энергетическ</w:t>
      </w:r>
      <w:r w:rsidR="00331EE6" w:rsidRPr="00331EE6">
        <w:rPr>
          <w:rFonts w:ascii="Times New Roman" w:hAnsi="Times New Roman"/>
        </w:rPr>
        <w:t>ие обследования для объектов г.</w:t>
      </w:r>
      <w:r w:rsidRPr="00331EE6">
        <w:rPr>
          <w:rFonts w:ascii="Times New Roman" w:hAnsi="Times New Roman"/>
        </w:rPr>
        <w:t>Чебоксары и Чувашской Республики, подготавливало для предприятий и организаций энергетические паспорта и программы энергосбережения</w:t>
      </w:r>
      <w:r w:rsidR="00331EE6" w:rsidRPr="00331EE6">
        <w:rPr>
          <w:rFonts w:ascii="Times New Roman" w:hAnsi="Times New Roman"/>
        </w:rPr>
        <w:t>;</w:t>
      </w:r>
    </w:p>
    <w:p w:rsidR="00AB349F" w:rsidRPr="00331EE6" w:rsidRDefault="00AB349F" w:rsidP="00F44566">
      <w:pPr>
        <w:pStyle w:val="afc"/>
        <w:numPr>
          <w:ilvl w:val="0"/>
          <w:numId w:val="20"/>
        </w:numPr>
        <w:tabs>
          <w:tab w:val="left" w:pos="993"/>
        </w:tabs>
        <w:autoSpaceDE w:val="0"/>
        <w:autoSpaceDN w:val="0"/>
        <w:adjustRightInd w:val="0"/>
        <w:ind w:left="0" w:firstLine="708"/>
        <w:jc w:val="both"/>
        <w:rPr>
          <w:rFonts w:ascii="Times New Roman" w:hAnsi="Times New Roman"/>
        </w:rPr>
      </w:pPr>
      <w:r w:rsidRPr="00331EE6">
        <w:rPr>
          <w:rFonts w:ascii="Times New Roman" w:hAnsi="Times New Roman"/>
        </w:rPr>
        <w:t>реализация инвестиционных проектов по развитию систем автоматизированного сбора данных интервального учета электроэнергии Общества (АССД ИУЭ), что позволит в будущем осуществлять более точное ведение расчетов на розничном рынке и про</w:t>
      </w:r>
      <w:r w:rsidR="00331EE6">
        <w:rPr>
          <w:rFonts w:ascii="Times New Roman" w:hAnsi="Times New Roman"/>
        </w:rPr>
        <w:t>гнозирование - на оптовом рынке;</w:t>
      </w:r>
    </w:p>
    <w:p w:rsidR="00AB349F" w:rsidRDefault="00AB349F" w:rsidP="00667D7B">
      <w:pPr>
        <w:pStyle w:val="afc"/>
        <w:numPr>
          <w:ilvl w:val="0"/>
          <w:numId w:val="20"/>
        </w:numPr>
        <w:tabs>
          <w:tab w:val="left" w:pos="993"/>
        </w:tabs>
        <w:autoSpaceDE w:val="0"/>
        <w:autoSpaceDN w:val="0"/>
        <w:adjustRightInd w:val="0"/>
        <w:spacing w:after="0" w:line="240" w:lineRule="auto"/>
        <w:ind w:left="0" w:firstLine="708"/>
        <w:jc w:val="both"/>
        <w:rPr>
          <w:rFonts w:ascii="Times New Roman" w:hAnsi="Times New Roman"/>
        </w:rPr>
      </w:pPr>
      <w:r w:rsidRPr="00331EE6">
        <w:rPr>
          <w:rFonts w:ascii="Times New Roman" w:hAnsi="Times New Roman"/>
        </w:rPr>
        <w:t>деятельность ОАО «Чувашская энергосбытовая компания» по управлению и содержанию жилищного фонда в городах Чувашской Республики.</w:t>
      </w:r>
    </w:p>
    <w:p w:rsidR="00667D7B" w:rsidRDefault="00667D7B" w:rsidP="00667D7B">
      <w:pPr>
        <w:autoSpaceDE w:val="0"/>
        <w:autoSpaceDN w:val="0"/>
        <w:adjustRightInd w:val="0"/>
        <w:ind w:firstLine="708"/>
        <w:jc w:val="both"/>
        <w:rPr>
          <w:color w:val="000000"/>
          <w:sz w:val="22"/>
          <w:szCs w:val="22"/>
        </w:rPr>
      </w:pPr>
      <w:r w:rsidRPr="00667D7B">
        <w:rPr>
          <w:color w:val="000000"/>
          <w:sz w:val="22"/>
          <w:szCs w:val="22"/>
        </w:rPr>
        <w:t>В 2013 года начата работа по реализации дополнительных услуг в области коммерческого учета энергоресурсов. Выполняются электромонтажные работы по установке (замене) средств учета, в т.ч. в составе АИИС КУЭ РРЭ. Потребителям оказываются информационно-сервисные услуги (сбор данных с приборов учёта, их обработка, аналитика сводных показаний, предоставление учётных данных потребителю в удобной форме и т.д.).</w:t>
      </w:r>
    </w:p>
    <w:p w:rsidR="00667D7B" w:rsidRPr="00667D7B" w:rsidRDefault="00667D7B" w:rsidP="00667D7B">
      <w:pPr>
        <w:autoSpaceDE w:val="0"/>
        <w:autoSpaceDN w:val="0"/>
        <w:adjustRightInd w:val="0"/>
        <w:ind w:firstLine="708"/>
        <w:jc w:val="both"/>
        <w:rPr>
          <w:color w:val="000000"/>
          <w:sz w:val="22"/>
          <w:szCs w:val="22"/>
        </w:rPr>
      </w:pPr>
      <w:r w:rsidRPr="00667D7B">
        <w:rPr>
          <w:color w:val="000000"/>
          <w:sz w:val="22"/>
          <w:szCs w:val="22"/>
        </w:rPr>
        <w:t>Кроме того, в рамках расширения спектра предоставляемых услуг и развития новых видов деятельности, Общество с 2013 года является членом СРО «Союз проектировщиков Поволжья», НП «Строителей Чувашии» и НП «Содружество».</w:t>
      </w:r>
    </w:p>
    <w:p w:rsidR="00AB349F" w:rsidRPr="00780421" w:rsidRDefault="00AB349F" w:rsidP="005E1F5F">
      <w:pPr>
        <w:tabs>
          <w:tab w:val="left" w:pos="1134"/>
        </w:tabs>
        <w:autoSpaceDE w:val="0"/>
        <w:autoSpaceDN w:val="0"/>
        <w:adjustRightInd w:val="0"/>
        <w:ind w:firstLine="708"/>
        <w:jc w:val="both"/>
        <w:rPr>
          <w:color w:val="000000"/>
          <w:sz w:val="22"/>
          <w:szCs w:val="22"/>
        </w:rPr>
      </w:pPr>
      <w:r w:rsidRPr="00780421">
        <w:rPr>
          <w:color w:val="000000"/>
          <w:sz w:val="22"/>
          <w:szCs w:val="22"/>
        </w:rPr>
        <w:t xml:space="preserve">Перспективными задачами </w:t>
      </w:r>
      <w:r w:rsidR="00B95203">
        <w:rPr>
          <w:color w:val="000000"/>
          <w:sz w:val="22"/>
          <w:szCs w:val="22"/>
        </w:rPr>
        <w:t>нашей организации на 201</w:t>
      </w:r>
      <w:r w:rsidR="00427FBB">
        <w:rPr>
          <w:color w:val="000000"/>
          <w:sz w:val="22"/>
          <w:szCs w:val="22"/>
        </w:rPr>
        <w:t>4</w:t>
      </w:r>
      <w:r w:rsidRPr="00780421">
        <w:rPr>
          <w:color w:val="000000"/>
          <w:sz w:val="22"/>
          <w:szCs w:val="22"/>
        </w:rPr>
        <w:t xml:space="preserve"> и последующие годы являются:</w:t>
      </w:r>
    </w:p>
    <w:p w:rsidR="00AB349F" w:rsidRPr="00B95203" w:rsidRDefault="00AB349F" w:rsidP="00F44566">
      <w:pPr>
        <w:pStyle w:val="afc"/>
        <w:numPr>
          <w:ilvl w:val="0"/>
          <w:numId w:val="20"/>
        </w:numPr>
        <w:tabs>
          <w:tab w:val="left" w:pos="993"/>
        </w:tabs>
        <w:autoSpaceDE w:val="0"/>
        <w:autoSpaceDN w:val="0"/>
        <w:adjustRightInd w:val="0"/>
        <w:ind w:left="0" w:firstLine="708"/>
        <w:jc w:val="both"/>
        <w:rPr>
          <w:rFonts w:ascii="Times New Roman" w:hAnsi="Times New Roman"/>
        </w:rPr>
      </w:pPr>
      <w:r w:rsidRPr="00B95203">
        <w:rPr>
          <w:rFonts w:ascii="Times New Roman" w:hAnsi="Times New Roman"/>
        </w:rPr>
        <w:t>сохранение и развитие клиентской базы;</w:t>
      </w:r>
    </w:p>
    <w:p w:rsidR="00AB349F" w:rsidRPr="00B95203" w:rsidRDefault="00AB349F" w:rsidP="00F44566">
      <w:pPr>
        <w:pStyle w:val="afc"/>
        <w:numPr>
          <w:ilvl w:val="0"/>
          <w:numId w:val="20"/>
        </w:numPr>
        <w:tabs>
          <w:tab w:val="left" w:pos="993"/>
        </w:tabs>
        <w:autoSpaceDE w:val="0"/>
        <w:autoSpaceDN w:val="0"/>
        <w:adjustRightInd w:val="0"/>
        <w:ind w:left="0" w:firstLine="708"/>
        <w:jc w:val="both"/>
        <w:rPr>
          <w:rFonts w:ascii="Times New Roman" w:hAnsi="Times New Roman"/>
        </w:rPr>
      </w:pPr>
      <w:r w:rsidRPr="00B95203">
        <w:rPr>
          <w:rFonts w:ascii="Times New Roman" w:hAnsi="Times New Roman"/>
        </w:rPr>
        <w:t>максимизация доходной части Общества по основному и прочим видам деятельности;</w:t>
      </w:r>
    </w:p>
    <w:p w:rsidR="00AB349F" w:rsidRPr="00B95203" w:rsidRDefault="00AB349F" w:rsidP="00F44566">
      <w:pPr>
        <w:pStyle w:val="afc"/>
        <w:numPr>
          <w:ilvl w:val="0"/>
          <w:numId w:val="20"/>
        </w:numPr>
        <w:tabs>
          <w:tab w:val="left" w:pos="993"/>
        </w:tabs>
        <w:autoSpaceDE w:val="0"/>
        <w:autoSpaceDN w:val="0"/>
        <w:adjustRightInd w:val="0"/>
        <w:ind w:left="0" w:firstLine="708"/>
        <w:jc w:val="both"/>
        <w:rPr>
          <w:rFonts w:ascii="Times New Roman" w:hAnsi="Times New Roman"/>
        </w:rPr>
      </w:pPr>
      <w:r w:rsidRPr="00B95203">
        <w:rPr>
          <w:rFonts w:ascii="Times New Roman" w:hAnsi="Times New Roman"/>
        </w:rPr>
        <w:t>совершенствование количества и качества услуг, предоставляемых нашим абонентам, включая модернизацию залов приема и обслуживания клиентов и предоставление современных возможностей взаимодействия (электронная почта, Интернет, платежи посредством сотовой связи и т. д.);</w:t>
      </w:r>
    </w:p>
    <w:p w:rsidR="00AB349F" w:rsidRPr="00B95203" w:rsidRDefault="00AB349F" w:rsidP="000E72F8">
      <w:pPr>
        <w:pStyle w:val="afc"/>
        <w:numPr>
          <w:ilvl w:val="0"/>
          <w:numId w:val="20"/>
        </w:numPr>
        <w:tabs>
          <w:tab w:val="left" w:pos="993"/>
        </w:tabs>
        <w:autoSpaceDE w:val="0"/>
        <w:autoSpaceDN w:val="0"/>
        <w:adjustRightInd w:val="0"/>
        <w:spacing w:after="0"/>
        <w:ind w:left="0" w:firstLine="708"/>
        <w:jc w:val="both"/>
        <w:rPr>
          <w:rFonts w:ascii="Times New Roman" w:hAnsi="Times New Roman"/>
        </w:rPr>
      </w:pPr>
      <w:r w:rsidRPr="00B95203">
        <w:rPr>
          <w:rFonts w:ascii="Times New Roman" w:hAnsi="Times New Roman"/>
        </w:rPr>
        <w:t xml:space="preserve">развитие новых видов работ и услуг, обеспечение их прибыльности. Также будет продолжена работа по реализации, ремонту, установке и обслуживанию приборов учета электрической энергии, оказание сторонним организациям услуг по сбору денежных средств на основе агентских договоров, управление многоквартирными домами. </w:t>
      </w:r>
    </w:p>
    <w:p w:rsidR="00AB349F" w:rsidRPr="000E72F8" w:rsidRDefault="00AB349F" w:rsidP="000E72F8">
      <w:pPr>
        <w:autoSpaceDE w:val="0"/>
        <w:autoSpaceDN w:val="0"/>
        <w:adjustRightInd w:val="0"/>
        <w:ind w:firstLine="708"/>
        <w:jc w:val="both"/>
        <w:rPr>
          <w:sz w:val="22"/>
          <w:szCs w:val="22"/>
        </w:rPr>
      </w:pPr>
      <w:r w:rsidRPr="000E72F8">
        <w:rPr>
          <w:sz w:val="22"/>
          <w:szCs w:val="22"/>
        </w:rPr>
        <w:t>В 201</w:t>
      </w:r>
      <w:r w:rsidR="005A718D" w:rsidRPr="000E72F8">
        <w:rPr>
          <w:sz w:val="22"/>
          <w:szCs w:val="22"/>
        </w:rPr>
        <w:t>3</w:t>
      </w:r>
      <w:r w:rsidRPr="000E72F8">
        <w:rPr>
          <w:sz w:val="22"/>
          <w:szCs w:val="22"/>
        </w:rPr>
        <w:t xml:space="preserve"> году состоялось </w:t>
      </w:r>
      <w:r w:rsidR="005A718D" w:rsidRPr="000E72F8">
        <w:rPr>
          <w:sz w:val="22"/>
          <w:szCs w:val="22"/>
        </w:rPr>
        <w:t>8</w:t>
      </w:r>
      <w:r w:rsidRPr="000E72F8">
        <w:rPr>
          <w:sz w:val="22"/>
          <w:szCs w:val="22"/>
        </w:rPr>
        <w:t xml:space="preserve"> заседаний Совета директоров Общества, на которых было рассмотрено </w:t>
      </w:r>
      <w:r w:rsidR="005A718D" w:rsidRPr="000E72F8">
        <w:rPr>
          <w:sz w:val="22"/>
          <w:szCs w:val="22"/>
        </w:rPr>
        <w:t>59</w:t>
      </w:r>
      <w:r w:rsidRPr="000E72F8">
        <w:rPr>
          <w:sz w:val="22"/>
          <w:szCs w:val="22"/>
        </w:rPr>
        <w:t xml:space="preserve"> вопросов, имеющих первостепенное значение для успешного функционирования компании. На них были утверждены документы, регламентирующие деятельность компании по ее основным направлениям: закупочной деятельности, кредитной политике, страховой защите, бизнес-планированию и т. д. Также Советом директоров Общества были приняты внутренние документы, утверждение которых входит в его компетенцию и на основании которых строится дальнейшая работа Общества:</w:t>
      </w:r>
    </w:p>
    <w:p w:rsidR="00AB349F" w:rsidRPr="000E72F8" w:rsidRDefault="00AB349F" w:rsidP="000E72F8">
      <w:pPr>
        <w:pStyle w:val="afc"/>
        <w:numPr>
          <w:ilvl w:val="0"/>
          <w:numId w:val="21"/>
        </w:numPr>
        <w:tabs>
          <w:tab w:val="left" w:pos="993"/>
        </w:tabs>
        <w:autoSpaceDE w:val="0"/>
        <w:autoSpaceDN w:val="0"/>
        <w:adjustRightInd w:val="0"/>
        <w:spacing w:after="0" w:line="240" w:lineRule="auto"/>
        <w:ind w:left="0" w:firstLine="708"/>
        <w:jc w:val="both"/>
        <w:rPr>
          <w:rFonts w:ascii="Times New Roman" w:hAnsi="Times New Roman"/>
        </w:rPr>
      </w:pPr>
      <w:r w:rsidRPr="000E72F8">
        <w:rPr>
          <w:rFonts w:ascii="Times New Roman" w:hAnsi="Times New Roman"/>
        </w:rPr>
        <w:t>План работы Сов</w:t>
      </w:r>
      <w:r w:rsidR="00A84E22" w:rsidRPr="000E72F8">
        <w:rPr>
          <w:rFonts w:ascii="Times New Roman" w:hAnsi="Times New Roman"/>
        </w:rPr>
        <w:t>ета директоров Общества на 201</w:t>
      </w:r>
      <w:r w:rsidR="005A718D" w:rsidRPr="000E72F8">
        <w:rPr>
          <w:rFonts w:ascii="Times New Roman" w:hAnsi="Times New Roman"/>
        </w:rPr>
        <w:t>3</w:t>
      </w:r>
      <w:r w:rsidR="00A84E22" w:rsidRPr="000E72F8">
        <w:rPr>
          <w:rFonts w:ascii="Times New Roman" w:hAnsi="Times New Roman"/>
        </w:rPr>
        <w:t>-</w:t>
      </w:r>
      <w:r w:rsidRPr="000E72F8">
        <w:rPr>
          <w:rFonts w:ascii="Times New Roman" w:hAnsi="Times New Roman"/>
        </w:rPr>
        <w:t>201</w:t>
      </w:r>
      <w:r w:rsidR="005A718D" w:rsidRPr="000E72F8">
        <w:rPr>
          <w:rFonts w:ascii="Times New Roman" w:hAnsi="Times New Roman"/>
        </w:rPr>
        <w:t>4</w:t>
      </w:r>
      <w:r w:rsidRPr="000E72F8">
        <w:rPr>
          <w:rFonts w:ascii="Times New Roman" w:hAnsi="Times New Roman"/>
        </w:rPr>
        <w:t xml:space="preserve"> корпоративный год;</w:t>
      </w:r>
    </w:p>
    <w:p w:rsidR="00AB349F" w:rsidRPr="000E72F8" w:rsidRDefault="00AB349F" w:rsidP="000E72F8">
      <w:pPr>
        <w:pStyle w:val="afc"/>
        <w:numPr>
          <w:ilvl w:val="0"/>
          <w:numId w:val="21"/>
        </w:numPr>
        <w:tabs>
          <w:tab w:val="left" w:pos="993"/>
        </w:tabs>
        <w:autoSpaceDE w:val="0"/>
        <w:autoSpaceDN w:val="0"/>
        <w:adjustRightInd w:val="0"/>
        <w:spacing w:after="0" w:line="240" w:lineRule="auto"/>
        <w:ind w:left="0" w:firstLine="708"/>
        <w:jc w:val="both"/>
        <w:rPr>
          <w:rFonts w:ascii="Times New Roman" w:hAnsi="Times New Roman"/>
        </w:rPr>
      </w:pPr>
      <w:r w:rsidRPr="000E72F8">
        <w:rPr>
          <w:rFonts w:ascii="Times New Roman" w:hAnsi="Times New Roman"/>
        </w:rPr>
        <w:t>Бизнес-план Общества на 201</w:t>
      </w:r>
      <w:r w:rsidR="005A718D" w:rsidRPr="000E72F8">
        <w:rPr>
          <w:rFonts w:ascii="Times New Roman" w:hAnsi="Times New Roman"/>
        </w:rPr>
        <w:t>3</w:t>
      </w:r>
      <w:r w:rsidRPr="000E72F8">
        <w:rPr>
          <w:rFonts w:ascii="Times New Roman" w:hAnsi="Times New Roman"/>
        </w:rPr>
        <w:t>—201</w:t>
      </w:r>
      <w:r w:rsidR="005A718D" w:rsidRPr="000E72F8">
        <w:rPr>
          <w:rFonts w:ascii="Times New Roman" w:hAnsi="Times New Roman"/>
        </w:rPr>
        <w:t>7</w:t>
      </w:r>
      <w:r w:rsidRPr="000E72F8">
        <w:rPr>
          <w:rFonts w:ascii="Times New Roman" w:hAnsi="Times New Roman"/>
        </w:rPr>
        <w:t xml:space="preserve"> гг.;</w:t>
      </w:r>
    </w:p>
    <w:p w:rsidR="00AB349F" w:rsidRPr="000E72F8" w:rsidRDefault="00AB349F" w:rsidP="000E72F8">
      <w:pPr>
        <w:pStyle w:val="afc"/>
        <w:numPr>
          <w:ilvl w:val="0"/>
          <w:numId w:val="21"/>
        </w:numPr>
        <w:tabs>
          <w:tab w:val="left" w:pos="993"/>
        </w:tabs>
        <w:autoSpaceDE w:val="0"/>
        <w:autoSpaceDN w:val="0"/>
        <w:adjustRightInd w:val="0"/>
        <w:spacing w:after="0" w:line="240" w:lineRule="auto"/>
        <w:ind w:left="0" w:firstLine="708"/>
        <w:jc w:val="both"/>
        <w:rPr>
          <w:rFonts w:ascii="Times New Roman" w:hAnsi="Times New Roman"/>
        </w:rPr>
      </w:pPr>
      <w:r w:rsidRPr="000E72F8">
        <w:rPr>
          <w:rFonts w:ascii="Times New Roman" w:hAnsi="Times New Roman"/>
        </w:rPr>
        <w:t>Программа страховой защиты ОАО «Чувашская энергосбытовая компания» на 201</w:t>
      </w:r>
      <w:r w:rsidR="005A718D" w:rsidRPr="000E72F8">
        <w:rPr>
          <w:rFonts w:ascii="Times New Roman" w:hAnsi="Times New Roman"/>
        </w:rPr>
        <w:t>3</w:t>
      </w:r>
      <w:r w:rsidRPr="000E72F8">
        <w:rPr>
          <w:rFonts w:ascii="Times New Roman" w:hAnsi="Times New Roman"/>
        </w:rPr>
        <w:t xml:space="preserve"> год;</w:t>
      </w:r>
    </w:p>
    <w:p w:rsidR="00AB349F" w:rsidRPr="000E72F8" w:rsidRDefault="00AB349F" w:rsidP="000E72F8">
      <w:pPr>
        <w:pStyle w:val="afc"/>
        <w:numPr>
          <w:ilvl w:val="0"/>
          <w:numId w:val="21"/>
        </w:numPr>
        <w:tabs>
          <w:tab w:val="left" w:pos="993"/>
        </w:tabs>
        <w:autoSpaceDE w:val="0"/>
        <w:autoSpaceDN w:val="0"/>
        <w:adjustRightInd w:val="0"/>
        <w:spacing w:after="0" w:line="240" w:lineRule="auto"/>
        <w:ind w:left="0" w:firstLine="708"/>
        <w:jc w:val="both"/>
      </w:pPr>
      <w:r w:rsidRPr="000E72F8">
        <w:rPr>
          <w:rFonts w:ascii="Times New Roman" w:hAnsi="Times New Roman"/>
        </w:rPr>
        <w:t>Годовая комплексная программа</w:t>
      </w:r>
      <w:r w:rsidR="002E1DD3" w:rsidRPr="000E72F8">
        <w:rPr>
          <w:rFonts w:ascii="Times New Roman" w:hAnsi="Times New Roman"/>
        </w:rPr>
        <w:t xml:space="preserve"> </w:t>
      </w:r>
      <w:r w:rsidRPr="000E72F8">
        <w:rPr>
          <w:rFonts w:ascii="Times New Roman" w:hAnsi="Times New Roman"/>
        </w:rPr>
        <w:t>закупок на 201</w:t>
      </w:r>
      <w:r w:rsidR="005A718D" w:rsidRPr="000E72F8">
        <w:rPr>
          <w:rFonts w:ascii="Times New Roman" w:hAnsi="Times New Roman"/>
        </w:rPr>
        <w:t>3</w:t>
      </w:r>
      <w:r w:rsidRPr="000E72F8">
        <w:rPr>
          <w:rFonts w:ascii="Times New Roman" w:hAnsi="Times New Roman"/>
        </w:rPr>
        <w:t xml:space="preserve"> год;</w:t>
      </w:r>
    </w:p>
    <w:p w:rsidR="005A718D" w:rsidRPr="000E72F8" w:rsidRDefault="005A718D" w:rsidP="000E72F8">
      <w:pPr>
        <w:pStyle w:val="afc"/>
        <w:numPr>
          <w:ilvl w:val="0"/>
          <w:numId w:val="21"/>
        </w:numPr>
        <w:tabs>
          <w:tab w:val="left" w:pos="993"/>
        </w:tabs>
        <w:autoSpaceDE w:val="0"/>
        <w:autoSpaceDN w:val="0"/>
        <w:adjustRightInd w:val="0"/>
        <w:spacing w:after="0" w:line="240" w:lineRule="auto"/>
        <w:ind w:left="0" w:firstLine="708"/>
        <w:jc w:val="both"/>
      </w:pPr>
      <w:r w:rsidRPr="000E72F8">
        <w:rPr>
          <w:rFonts w:ascii="Times New Roman" w:hAnsi="Times New Roman"/>
        </w:rPr>
        <w:t>Стандарт обслуживания клиентов ОАО «Чувашская энергосбытовая компания» в новой редакции.</w:t>
      </w:r>
    </w:p>
    <w:p w:rsidR="00AB349F" w:rsidRPr="000E72F8" w:rsidRDefault="00AB349F" w:rsidP="000E72F8">
      <w:pPr>
        <w:autoSpaceDE w:val="0"/>
        <w:autoSpaceDN w:val="0"/>
        <w:adjustRightInd w:val="0"/>
        <w:ind w:firstLine="708"/>
        <w:jc w:val="both"/>
        <w:rPr>
          <w:sz w:val="22"/>
          <w:szCs w:val="22"/>
        </w:rPr>
      </w:pPr>
      <w:r w:rsidRPr="000E72F8">
        <w:rPr>
          <w:sz w:val="22"/>
          <w:szCs w:val="22"/>
        </w:rPr>
        <w:t>В 201</w:t>
      </w:r>
      <w:r w:rsidR="00A84E22" w:rsidRPr="000E72F8">
        <w:rPr>
          <w:sz w:val="22"/>
          <w:szCs w:val="22"/>
        </w:rPr>
        <w:t>3</w:t>
      </w:r>
      <w:r w:rsidRPr="000E72F8">
        <w:rPr>
          <w:sz w:val="22"/>
          <w:szCs w:val="22"/>
        </w:rPr>
        <w:t xml:space="preserve"> году приоритетными направлениями в работе Совета директоров ОАО «Чувашская энергосбытовая компания» будут оставаться неукоснительное соблюдение прав и интересов акционеров компании, обеспечение стабильного финансового развития и прибыльности Общества, повышение прозрачности и информационной открытости, обеспечение инвестиционной привлекательности Общества.</w:t>
      </w:r>
    </w:p>
    <w:p w:rsidR="00920014" w:rsidRPr="000E72F8" w:rsidRDefault="00920014" w:rsidP="000E72F8">
      <w:pPr>
        <w:autoSpaceDE w:val="0"/>
        <w:autoSpaceDN w:val="0"/>
        <w:adjustRightInd w:val="0"/>
        <w:ind w:firstLine="708"/>
        <w:jc w:val="both"/>
        <w:rPr>
          <w:color w:val="FF0000"/>
          <w:sz w:val="22"/>
          <w:szCs w:val="22"/>
        </w:rPr>
      </w:pPr>
    </w:p>
    <w:p w:rsidR="00B342A1" w:rsidRDefault="00B342A1" w:rsidP="00AB349F">
      <w:pPr>
        <w:autoSpaceDE w:val="0"/>
        <w:autoSpaceDN w:val="0"/>
        <w:adjustRightInd w:val="0"/>
        <w:ind w:firstLine="708"/>
        <w:jc w:val="both"/>
        <w:rPr>
          <w:sz w:val="22"/>
          <w:szCs w:val="22"/>
        </w:rPr>
      </w:pPr>
    </w:p>
    <w:p w:rsidR="00B342A1" w:rsidRDefault="00B342A1" w:rsidP="00AB349F">
      <w:pPr>
        <w:autoSpaceDE w:val="0"/>
        <w:autoSpaceDN w:val="0"/>
        <w:adjustRightInd w:val="0"/>
        <w:ind w:firstLine="708"/>
        <w:jc w:val="both"/>
        <w:rPr>
          <w:sz w:val="22"/>
          <w:szCs w:val="22"/>
        </w:rPr>
      </w:pPr>
    </w:p>
    <w:p w:rsidR="00920014" w:rsidRPr="00780421" w:rsidRDefault="00920014" w:rsidP="00AB349F">
      <w:pPr>
        <w:autoSpaceDE w:val="0"/>
        <w:autoSpaceDN w:val="0"/>
        <w:adjustRightInd w:val="0"/>
        <w:ind w:firstLine="708"/>
        <w:jc w:val="both"/>
        <w:rPr>
          <w:sz w:val="22"/>
          <w:szCs w:val="22"/>
        </w:rPr>
      </w:pPr>
    </w:p>
    <w:tbl>
      <w:tblPr>
        <w:tblW w:w="0" w:type="auto"/>
        <w:tblLook w:val="04A0"/>
      </w:tblPr>
      <w:tblGrid>
        <w:gridCol w:w="4504"/>
        <w:gridCol w:w="2276"/>
        <w:gridCol w:w="2620"/>
      </w:tblGrid>
      <w:tr w:rsidR="00920014" w:rsidTr="00B438E4">
        <w:tc>
          <w:tcPr>
            <w:tcW w:w="4632" w:type="dxa"/>
          </w:tcPr>
          <w:p w:rsidR="00920014" w:rsidRPr="00B438E4" w:rsidRDefault="00920014" w:rsidP="00BD282B">
            <w:pPr>
              <w:rPr>
                <w:sz w:val="22"/>
                <w:szCs w:val="22"/>
              </w:rPr>
            </w:pPr>
            <w:r w:rsidRPr="00B438E4">
              <w:rPr>
                <w:bCs/>
                <w:i/>
                <w:iCs/>
                <w:sz w:val="22"/>
                <w:szCs w:val="22"/>
              </w:rPr>
              <w:t>Председатель Совета директоров</w:t>
            </w:r>
          </w:p>
        </w:tc>
        <w:tc>
          <w:tcPr>
            <w:tcW w:w="2280" w:type="dxa"/>
          </w:tcPr>
          <w:p w:rsidR="00920014" w:rsidRPr="00B438E4" w:rsidRDefault="00920014" w:rsidP="00BD282B">
            <w:pPr>
              <w:rPr>
                <w:sz w:val="22"/>
                <w:szCs w:val="22"/>
              </w:rPr>
            </w:pPr>
          </w:p>
        </w:tc>
        <w:tc>
          <w:tcPr>
            <w:tcW w:w="2659" w:type="dxa"/>
          </w:tcPr>
          <w:p w:rsidR="00920014" w:rsidRPr="00B438E4" w:rsidRDefault="00920014" w:rsidP="00BD282B">
            <w:pPr>
              <w:rPr>
                <w:sz w:val="22"/>
                <w:szCs w:val="22"/>
              </w:rPr>
            </w:pPr>
          </w:p>
        </w:tc>
      </w:tr>
      <w:tr w:rsidR="00920014" w:rsidTr="00B438E4">
        <w:tc>
          <w:tcPr>
            <w:tcW w:w="4632" w:type="dxa"/>
          </w:tcPr>
          <w:p w:rsidR="00920014" w:rsidRPr="00B438E4" w:rsidRDefault="00920014" w:rsidP="00920014">
            <w:pPr>
              <w:rPr>
                <w:sz w:val="22"/>
                <w:szCs w:val="22"/>
              </w:rPr>
            </w:pPr>
            <w:r w:rsidRPr="00B438E4">
              <w:rPr>
                <w:bCs/>
                <w:i/>
                <w:iCs/>
                <w:sz w:val="22"/>
                <w:szCs w:val="22"/>
              </w:rPr>
              <w:t>ОАО «Чувашская энергосбытовая компания»</w:t>
            </w:r>
          </w:p>
        </w:tc>
        <w:tc>
          <w:tcPr>
            <w:tcW w:w="2280" w:type="dxa"/>
          </w:tcPr>
          <w:p w:rsidR="00920014" w:rsidRPr="00B438E4" w:rsidRDefault="00920014" w:rsidP="00BD282B">
            <w:pPr>
              <w:rPr>
                <w:sz w:val="22"/>
                <w:szCs w:val="22"/>
              </w:rPr>
            </w:pPr>
            <w:r w:rsidRPr="00B438E4">
              <w:rPr>
                <w:sz w:val="22"/>
                <w:szCs w:val="22"/>
              </w:rPr>
              <w:t>__________________</w:t>
            </w:r>
          </w:p>
        </w:tc>
        <w:tc>
          <w:tcPr>
            <w:tcW w:w="2659" w:type="dxa"/>
          </w:tcPr>
          <w:p w:rsidR="00920014" w:rsidRPr="00B438E4" w:rsidRDefault="00920014" w:rsidP="00B342A1">
            <w:pPr>
              <w:rPr>
                <w:sz w:val="22"/>
                <w:szCs w:val="22"/>
              </w:rPr>
            </w:pPr>
            <w:r w:rsidRPr="00B438E4">
              <w:rPr>
                <w:bCs/>
                <w:i/>
                <w:iCs/>
                <w:sz w:val="22"/>
                <w:szCs w:val="22"/>
              </w:rPr>
              <w:t>/</w:t>
            </w:r>
            <w:r w:rsidR="00B342A1">
              <w:rPr>
                <w:bCs/>
                <w:i/>
                <w:iCs/>
                <w:sz w:val="22"/>
                <w:szCs w:val="22"/>
              </w:rPr>
              <w:t>Б.И</w:t>
            </w:r>
            <w:r w:rsidRPr="00B438E4">
              <w:rPr>
                <w:bCs/>
                <w:i/>
                <w:iCs/>
                <w:sz w:val="22"/>
                <w:szCs w:val="22"/>
              </w:rPr>
              <w:t>.</w:t>
            </w:r>
            <w:r w:rsidR="00B342A1">
              <w:rPr>
                <w:bCs/>
                <w:i/>
                <w:iCs/>
                <w:sz w:val="22"/>
                <w:szCs w:val="22"/>
              </w:rPr>
              <w:t>Гайрабеков</w:t>
            </w:r>
            <w:r w:rsidRPr="00B438E4">
              <w:rPr>
                <w:bCs/>
                <w:i/>
                <w:iCs/>
                <w:sz w:val="22"/>
                <w:szCs w:val="22"/>
              </w:rPr>
              <w:t>/</w:t>
            </w:r>
          </w:p>
        </w:tc>
      </w:tr>
      <w:tr w:rsidR="00920014" w:rsidTr="00B438E4">
        <w:tc>
          <w:tcPr>
            <w:tcW w:w="4632" w:type="dxa"/>
          </w:tcPr>
          <w:p w:rsidR="00920014" w:rsidRPr="00B438E4" w:rsidRDefault="00920014" w:rsidP="00BD282B">
            <w:pPr>
              <w:rPr>
                <w:sz w:val="22"/>
                <w:szCs w:val="22"/>
              </w:rPr>
            </w:pPr>
          </w:p>
        </w:tc>
        <w:tc>
          <w:tcPr>
            <w:tcW w:w="2280" w:type="dxa"/>
          </w:tcPr>
          <w:p w:rsidR="00920014" w:rsidRPr="00B438E4" w:rsidRDefault="00920014" w:rsidP="00BD282B">
            <w:pPr>
              <w:rPr>
                <w:sz w:val="22"/>
                <w:szCs w:val="22"/>
              </w:rPr>
            </w:pPr>
          </w:p>
        </w:tc>
        <w:tc>
          <w:tcPr>
            <w:tcW w:w="2659" w:type="dxa"/>
          </w:tcPr>
          <w:p w:rsidR="00920014" w:rsidRPr="00B438E4" w:rsidRDefault="00920014" w:rsidP="00BD282B">
            <w:pPr>
              <w:rPr>
                <w:sz w:val="22"/>
                <w:szCs w:val="22"/>
              </w:rPr>
            </w:pPr>
          </w:p>
        </w:tc>
      </w:tr>
      <w:tr w:rsidR="00A84E22" w:rsidTr="00B438E4">
        <w:tc>
          <w:tcPr>
            <w:tcW w:w="4632" w:type="dxa"/>
          </w:tcPr>
          <w:p w:rsidR="00A84E22" w:rsidRPr="00B438E4" w:rsidRDefault="00A84E22" w:rsidP="00BD282B">
            <w:pPr>
              <w:rPr>
                <w:sz w:val="22"/>
                <w:szCs w:val="22"/>
              </w:rPr>
            </w:pPr>
          </w:p>
        </w:tc>
        <w:tc>
          <w:tcPr>
            <w:tcW w:w="2280" w:type="dxa"/>
          </w:tcPr>
          <w:p w:rsidR="00A84E22" w:rsidRPr="00B438E4" w:rsidRDefault="00A84E22" w:rsidP="00BD282B">
            <w:pPr>
              <w:rPr>
                <w:sz w:val="22"/>
                <w:szCs w:val="22"/>
              </w:rPr>
            </w:pPr>
          </w:p>
        </w:tc>
        <w:tc>
          <w:tcPr>
            <w:tcW w:w="2659" w:type="dxa"/>
          </w:tcPr>
          <w:p w:rsidR="00A84E22" w:rsidRPr="00B438E4" w:rsidRDefault="00A84E22" w:rsidP="00BD282B">
            <w:pPr>
              <w:rPr>
                <w:sz w:val="22"/>
                <w:szCs w:val="22"/>
              </w:rPr>
            </w:pPr>
          </w:p>
        </w:tc>
      </w:tr>
      <w:tr w:rsidR="00A84E22" w:rsidTr="00B438E4">
        <w:tc>
          <w:tcPr>
            <w:tcW w:w="4632" w:type="dxa"/>
          </w:tcPr>
          <w:p w:rsidR="00A84E22" w:rsidRPr="00B438E4" w:rsidRDefault="00A84E22" w:rsidP="00BD282B">
            <w:pPr>
              <w:rPr>
                <w:sz w:val="22"/>
                <w:szCs w:val="22"/>
              </w:rPr>
            </w:pPr>
          </w:p>
        </w:tc>
        <w:tc>
          <w:tcPr>
            <w:tcW w:w="2280" w:type="dxa"/>
          </w:tcPr>
          <w:p w:rsidR="00A84E22" w:rsidRPr="00B438E4" w:rsidRDefault="00A84E22" w:rsidP="00BD282B">
            <w:pPr>
              <w:rPr>
                <w:sz w:val="22"/>
                <w:szCs w:val="22"/>
              </w:rPr>
            </w:pPr>
          </w:p>
        </w:tc>
        <w:tc>
          <w:tcPr>
            <w:tcW w:w="2659" w:type="dxa"/>
          </w:tcPr>
          <w:p w:rsidR="00A84E22" w:rsidRPr="00B438E4" w:rsidRDefault="00A84E22" w:rsidP="00BD282B">
            <w:pPr>
              <w:rPr>
                <w:sz w:val="22"/>
                <w:szCs w:val="22"/>
              </w:rPr>
            </w:pPr>
          </w:p>
        </w:tc>
      </w:tr>
      <w:tr w:rsidR="00A84E22" w:rsidTr="00B438E4">
        <w:tc>
          <w:tcPr>
            <w:tcW w:w="4632" w:type="dxa"/>
          </w:tcPr>
          <w:p w:rsidR="00A84E22" w:rsidRPr="00B438E4" w:rsidRDefault="00A84E22" w:rsidP="00BD282B">
            <w:pPr>
              <w:rPr>
                <w:sz w:val="22"/>
                <w:szCs w:val="22"/>
              </w:rPr>
            </w:pPr>
          </w:p>
        </w:tc>
        <w:tc>
          <w:tcPr>
            <w:tcW w:w="2280" w:type="dxa"/>
          </w:tcPr>
          <w:p w:rsidR="00A84E22" w:rsidRPr="00B438E4" w:rsidRDefault="00A84E22" w:rsidP="00BD282B">
            <w:pPr>
              <w:rPr>
                <w:sz w:val="22"/>
                <w:szCs w:val="22"/>
              </w:rPr>
            </w:pPr>
          </w:p>
        </w:tc>
        <w:tc>
          <w:tcPr>
            <w:tcW w:w="2659" w:type="dxa"/>
          </w:tcPr>
          <w:p w:rsidR="00A84E22" w:rsidRPr="00B438E4" w:rsidRDefault="00A84E22" w:rsidP="00BD282B">
            <w:pPr>
              <w:rPr>
                <w:sz w:val="22"/>
                <w:szCs w:val="22"/>
              </w:rPr>
            </w:pPr>
          </w:p>
        </w:tc>
      </w:tr>
      <w:tr w:rsidR="00920014" w:rsidTr="00B438E4">
        <w:tc>
          <w:tcPr>
            <w:tcW w:w="4632" w:type="dxa"/>
          </w:tcPr>
          <w:p w:rsidR="00920014" w:rsidRPr="00B438E4" w:rsidRDefault="00920014" w:rsidP="00BD282B">
            <w:pPr>
              <w:rPr>
                <w:sz w:val="22"/>
                <w:szCs w:val="22"/>
              </w:rPr>
            </w:pPr>
          </w:p>
        </w:tc>
        <w:tc>
          <w:tcPr>
            <w:tcW w:w="2280" w:type="dxa"/>
          </w:tcPr>
          <w:p w:rsidR="00920014" w:rsidRPr="00B438E4" w:rsidRDefault="00920014" w:rsidP="00BD282B">
            <w:pPr>
              <w:rPr>
                <w:sz w:val="22"/>
                <w:szCs w:val="22"/>
              </w:rPr>
            </w:pPr>
          </w:p>
        </w:tc>
        <w:tc>
          <w:tcPr>
            <w:tcW w:w="2659" w:type="dxa"/>
          </w:tcPr>
          <w:p w:rsidR="00920014" w:rsidRPr="00B438E4" w:rsidRDefault="00920014" w:rsidP="00BD282B">
            <w:pPr>
              <w:rPr>
                <w:sz w:val="22"/>
                <w:szCs w:val="22"/>
              </w:rPr>
            </w:pPr>
          </w:p>
        </w:tc>
      </w:tr>
      <w:tr w:rsidR="00920014" w:rsidTr="00B438E4">
        <w:tc>
          <w:tcPr>
            <w:tcW w:w="4632" w:type="dxa"/>
          </w:tcPr>
          <w:p w:rsidR="00920014" w:rsidRPr="00B438E4" w:rsidRDefault="00920014" w:rsidP="00BD282B">
            <w:pPr>
              <w:rPr>
                <w:sz w:val="22"/>
                <w:szCs w:val="22"/>
              </w:rPr>
            </w:pPr>
            <w:r w:rsidRPr="00B438E4">
              <w:rPr>
                <w:bCs/>
                <w:i/>
                <w:iCs/>
                <w:sz w:val="22"/>
                <w:szCs w:val="22"/>
              </w:rPr>
              <w:t>Исполнительный директор</w:t>
            </w:r>
          </w:p>
        </w:tc>
        <w:tc>
          <w:tcPr>
            <w:tcW w:w="2280" w:type="dxa"/>
          </w:tcPr>
          <w:p w:rsidR="00920014" w:rsidRPr="00B438E4" w:rsidRDefault="00920014" w:rsidP="00BD282B">
            <w:pPr>
              <w:rPr>
                <w:sz w:val="22"/>
                <w:szCs w:val="22"/>
              </w:rPr>
            </w:pPr>
          </w:p>
        </w:tc>
        <w:tc>
          <w:tcPr>
            <w:tcW w:w="2659" w:type="dxa"/>
          </w:tcPr>
          <w:p w:rsidR="00920014" w:rsidRPr="00B438E4" w:rsidRDefault="00920014" w:rsidP="00BD282B">
            <w:pPr>
              <w:rPr>
                <w:sz w:val="22"/>
                <w:szCs w:val="22"/>
              </w:rPr>
            </w:pPr>
          </w:p>
        </w:tc>
      </w:tr>
      <w:tr w:rsidR="00920014" w:rsidTr="00B438E4">
        <w:tc>
          <w:tcPr>
            <w:tcW w:w="4632" w:type="dxa"/>
          </w:tcPr>
          <w:p w:rsidR="00920014" w:rsidRPr="00B438E4" w:rsidRDefault="00920014" w:rsidP="00920014">
            <w:pPr>
              <w:rPr>
                <w:sz w:val="22"/>
                <w:szCs w:val="22"/>
              </w:rPr>
            </w:pPr>
            <w:r w:rsidRPr="00B438E4">
              <w:rPr>
                <w:bCs/>
                <w:i/>
                <w:iCs/>
                <w:sz w:val="22"/>
                <w:szCs w:val="22"/>
              </w:rPr>
              <w:t>ОАО «Чувашская энергосбытовая компания»</w:t>
            </w:r>
          </w:p>
        </w:tc>
        <w:tc>
          <w:tcPr>
            <w:tcW w:w="2280" w:type="dxa"/>
          </w:tcPr>
          <w:p w:rsidR="00920014" w:rsidRPr="00B438E4" w:rsidRDefault="00920014" w:rsidP="00B95203">
            <w:pPr>
              <w:rPr>
                <w:sz w:val="22"/>
                <w:szCs w:val="22"/>
              </w:rPr>
            </w:pPr>
            <w:r w:rsidRPr="00B438E4">
              <w:rPr>
                <w:sz w:val="22"/>
                <w:szCs w:val="22"/>
              </w:rPr>
              <w:t>__________________</w:t>
            </w:r>
          </w:p>
        </w:tc>
        <w:tc>
          <w:tcPr>
            <w:tcW w:w="2659" w:type="dxa"/>
          </w:tcPr>
          <w:p w:rsidR="00920014" w:rsidRPr="00B438E4" w:rsidRDefault="00920014" w:rsidP="00BD282B">
            <w:pPr>
              <w:rPr>
                <w:sz w:val="22"/>
                <w:szCs w:val="22"/>
              </w:rPr>
            </w:pPr>
            <w:r w:rsidRPr="00B438E4">
              <w:rPr>
                <w:bCs/>
                <w:i/>
                <w:iCs/>
                <w:sz w:val="22"/>
                <w:szCs w:val="22"/>
              </w:rPr>
              <w:t>/А. Н. Гончаров/</w:t>
            </w:r>
          </w:p>
        </w:tc>
      </w:tr>
    </w:tbl>
    <w:p w:rsidR="00BD282B" w:rsidRDefault="00BD282B" w:rsidP="00BD282B">
      <w:pPr>
        <w:rPr>
          <w:sz w:val="22"/>
          <w:szCs w:val="22"/>
        </w:rPr>
      </w:pPr>
    </w:p>
    <w:p w:rsidR="00920014" w:rsidRDefault="00920014" w:rsidP="00BD282B">
      <w:pPr>
        <w:rPr>
          <w:sz w:val="22"/>
          <w:szCs w:val="22"/>
        </w:rPr>
      </w:pPr>
    </w:p>
    <w:p w:rsidR="00920014" w:rsidRPr="001323E5" w:rsidRDefault="00920014" w:rsidP="00A84E22">
      <w:pPr>
        <w:ind w:right="424"/>
        <w:rPr>
          <w:sz w:val="22"/>
          <w:szCs w:val="22"/>
        </w:rPr>
        <w:sectPr w:rsidR="00920014" w:rsidRPr="001323E5" w:rsidSect="00A84E22">
          <w:footerReference w:type="even" r:id="rId15"/>
          <w:footerReference w:type="default" r:id="rId16"/>
          <w:pgSz w:w="11906" w:h="16838"/>
          <w:pgMar w:top="1134" w:right="1021" w:bottom="1134" w:left="1701" w:header="709" w:footer="431" w:gutter="0"/>
          <w:cols w:space="708"/>
          <w:docGrid w:linePitch="360"/>
        </w:sectPr>
      </w:pPr>
    </w:p>
    <w:p w:rsidR="00BD282B" w:rsidRPr="00460F37" w:rsidRDefault="00BD282B" w:rsidP="00B85B02">
      <w:pPr>
        <w:pStyle w:val="1"/>
        <w:jc w:val="center"/>
        <w:rPr>
          <w:rFonts w:ascii="Times New Roman" w:hAnsi="Times New Roman"/>
          <w:color w:val="17365D"/>
          <w:sz w:val="24"/>
          <w:szCs w:val="24"/>
        </w:rPr>
      </w:pPr>
      <w:bookmarkStart w:id="1" w:name="_Toc394391318"/>
      <w:r w:rsidRPr="00460F37">
        <w:rPr>
          <w:rFonts w:ascii="Times New Roman" w:hAnsi="Times New Roman"/>
          <w:color w:val="17365D"/>
          <w:sz w:val="24"/>
          <w:szCs w:val="24"/>
        </w:rPr>
        <w:t>Раздел 1. Развитие Общества</w:t>
      </w:r>
      <w:bookmarkEnd w:id="1"/>
    </w:p>
    <w:p w:rsidR="00E7755C" w:rsidRPr="00B85B02" w:rsidRDefault="003B5A86" w:rsidP="00F44566">
      <w:pPr>
        <w:pStyle w:val="2"/>
        <w:numPr>
          <w:ilvl w:val="0"/>
          <w:numId w:val="13"/>
        </w:numPr>
        <w:jc w:val="center"/>
        <w:rPr>
          <w:rFonts w:ascii="Times New Roman" w:hAnsi="Times New Roman" w:cs="Times New Roman"/>
          <w:color w:val="17365D"/>
          <w:sz w:val="24"/>
          <w:szCs w:val="24"/>
        </w:rPr>
      </w:pPr>
      <w:bookmarkStart w:id="2" w:name="_Toc394391319"/>
      <w:r>
        <w:rPr>
          <w:rFonts w:ascii="Times New Roman" w:hAnsi="Times New Roman" w:cs="Times New Roman"/>
          <w:color w:val="17365D"/>
          <w:sz w:val="24"/>
          <w:szCs w:val="24"/>
        </w:rPr>
        <w:t>О компании</w:t>
      </w:r>
      <w:bookmarkEnd w:id="2"/>
    </w:p>
    <w:p w:rsidR="00FC59D1" w:rsidRPr="008846F4" w:rsidRDefault="00AA2DC0" w:rsidP="005E1F5F">
      <w:pPr>
        <w:ind w:firstLine="709"/>
        <w:jc w:val="both"/>
        <w:rPr>
          <w:rStyle w:val="a6"/>
          <w:b w:val="0"/>
          <w:sz w:val="22"/>
          <w:szCs w:val="22"/>
        </w:rPr>
      </w:pPr>
      <w:r w:rsidRPr="008846F4">
        <w:rPr>
          <w:rStyle w:val="a6"/>
          <w:b w:val="0"/>
          <w:sz w:val="22"/>
          <w:szCs w:val="22"/>
        </w:rPr>
        <w:t xml:space="preserve">Энергосбытовая деятельность в Чувашской Республике имеет </w:t>
      </w:r>
      <w:r w:rsidR="0055081E" w:rsidRPr="008846F4">
        <w:rPr>
          <w:rStyle w:val="a6"/>
          <w:b w:val="0"/>
          <w:sz w:val="22"/>
          <w:szCs w:val="22"/>
        </w:rPr>
        <w:t>более чем</w:t>
      </w:r>
      <w:r w:rsidRPr="008846F4">
        <w:rPr>
          <w:rStyle w:val="a6"/>
          <w:b w:val="0"/>
          <w:sz w:val="22"/>
          <w:szCs w:val="22"/>
        </w:rPr>
        <w:t xml:space="preserve"> полувековую историю</w:t>
      </w:r>
      <w:r w:rsidR="005E1F5F" w:rsidRPr="008846F4">
        <w:rPr>
          <w:rStyle w:val="a6"/>
          <w:b w:val="0"/>
          <w:sz w:val="22"/>
          <w:szCs w:val="22"/>
        </w:rPr>
        <w:t>,</w:t>
      </w:r>
      <w:r w:rsidRPr="008846F4">
        <w:rPr>
          <w:rStyle w:val="a6"/>
          <w:b w:val="0"/>
          <w:sz w:val="22"/>
          <w:szCs w:val="22"/>
        </w:rPr>
        <w:t xml:space="preserve"> и на протяжении всего этого времени характеризуется </w:t>
      </w:r>
      <w:r w:rsidR="00FC59D1" w:rsidRPr="008846F4">
        <w:rPr>
          <w:rStyle w:val="a6"/>
          <w:b w:val="0"/>
          <w:sz w:val="22"/>
          <w:szCs w:val="22"/>
        </w:rPr>
        <w:t>безусловным выполнением задач.</w:t>
      </w:r>
    </w:p>
    <w:p w:rsidR="00AA2DC0" w:rsidRPr="008846F4" w:rsidRDefault="00AA2DC0" w:rsidP="005E1F5F">
      <w:pPr>
        <w:ind w:firstLine="709"/>
        <w:jc w:val="both"/>
        <w:rPr>
          <w:sz w:val="22"/>
          <w:szCs w:val="22"/>
        </w:rPr>
      </w:pPr>
      <w:r w:rsidRPr="008846F4">
        <w:rPr>
          <w:rStyle w:val="a6"/>
          <w:b w:val="0"/>
          <w:sz w:val="22"/>
          <w:szCs w:val="22"/>
        </w:rPr>
        <w:t xml:space="preserve">В 1958 году в Чувашии </w:t>
      </w:r>
      <w:r w:rsidRPr="008846F4">
        <w:rPr>
          <w:sz w:val="22"/>
          <w:szCs w:val="22"/>
        </w:rPr>
        <w:t>создано предприятие «Энергосбыт» Энергоуправления Чувашского Совнархоза со штатной численностью работающих 10 человек, а с 1962 года передано в ведение РЭУ «Чувашэнерго» (Энергосбыт «Чувашэнерго»). Начиная с этого времени, в период до 1972 года происходило постепенное расширение предприятия за счет создания территориальных отделений и контролерских участков.</w:t>
      </w:r>
    </w:p>
    <w:p w:rsidR="00AA2DC0" w:rsidRPr="008846F4" w:rsidRDefault="00AA2DC0" w:rsidP="005E1F5F">
      <w:pPr>
        <w:ind w:firstLine="709"/>
        <w:jc w:val="both"/>
        <w:rPr>
          <w:rStyle w:val="a6"/>
          <w:b w:val="0"/>
          <w:sz w:val="22"/>
          <w:szCs w:val="22"/>
        </w:rPr>
      </w:pPr>
      <w:r w:rsidRPr="008846F4">
        <w:rPr>
          <w:sz w:val="22"/>
          <w:szCs w:val="22"/>
        </w:rPr>
        <w:t xml:space="preserve">В 1982 году добавились новые функции по надзору и Энергосбыт «Чувашэнерго» был преобразован в предприятие госэнергонадзора и сбыта энергии </w:t>
      </w:r>
      <w:r w:rsidRPr="008846F4">
        <w:rPr>
          <w:rStyle w:val="a6"/>
          <w:b w:val="0"/>
          <w:sz w:val="22"/>
          <w:szCs w:val="22"/>
        </w:rPr>
        <w:t>«Энергонадзор».</w:t>
      </w:r>
    </w:p>
    <w:p w:rsidR="00AA2DC0" w:rsidRPr="008846F4" w:rsidRDefault="00AA2DC0" w:rsidP="005E1F5F">
      <w:pPr>
        <w:ind w:firstLine="709"/>
        <w:jc w:val="both"/>
        <w:rPr>
          <w:sz w:val="22"/>
          <w:szCs w:val="22"/>
        </w:rPr>
      </w:pPr>
      <w:r w:rsidRPr="008846F4">
        <w:rPr>
          <w:rStyle w:val="a6"/>
          <w:b w:val="0"/>
          <w:sz w:val="22"/>
          <w:szCs w:val="22"/>
        </w:rPr>
        <w:t xml:space="preserve">С началом рыночных реформ в Российской Федерации и проведением приватизации </w:t>
      </w:r>
      <w:r w:rsidRPr="008846F4">
        <w:rPr>
          <w:sz w:val="22"/>
          <w:szCs w:val="22"/>
        </w:rPr>
        <w:t xml:space="preserve">предприятие «Энергонадзор» преобразовано в АООТ «Энергонадзор» АО «Чувашэнерго» с последующим преобразованием в предприятие «Энергосбыт» ОАО «Чувашэнерго» как обособленного подразделения </w:t>
      </w:r>
      <w:r w:rsidRPr="008846F4">
        <w:rPr>
          <w:rStyle w:val="a6"/>
          <w:b w:val="0"/>
          <w:sz w:val="22"/>
          <w:szCs w:val="22"/>
        </w:rPr>
        <w:t>ОАО «Чувашэнерго»</w:t>
      </w:r>
      <w:r w:rsidRPr="008846F4">
        <w:rPr>
          <w:sz w:val="22"/>
          <w:szCs w:val="22"/>
        </w:rPr>
        <w:t xml:space="preserve"> для выполнения его функции по сбыту электрической и тепловой энергии. Одновременно с этим происходило расширение структуры и к 1997 году предприятие прибрело в общих чертах структуру, сохранившуюся до настоящего времени – расширилось до </w:t>
      </w:r>
      <w:r w:rsidR="009E7D64" w:rsidRPr="008846F4">
        <w:rPr>
          <w:sz w:val="22"/>
          <w:szCs w:val="22"/>
        </w:rPr>
        <w:t>8</w:t>
      </w:r>
      <w:r w:rsidR="00FB27C7" w:rsidRPr="008846F4">
        <w:rPr>
          <w:sz w:val="22"/>
          <w:szCs w:val="22"/>
        </w:rPr>
        <w:t xml:space="preserve"> </w:t>
      </w:r>
      <w:r w:rsidR="009E7D64" w:rsidRPr="008846F4">
        <w:rPr>
          <w:sz w:val="22"/>
          <w:szCs w:val="22"/>
        </w:rPr>
        <w:t>филиалов</w:t>
      </w:r>
      <w:r w:rsidRPr="008846F4">
        <w:rPr>
          <w:sz w:val="22"/>
          <w:szCs w:val="22"/>
        </w:rPr>
        <w:t>.</w:t>
      </w:r>
    </w:p>
    <w:p w:rsidR="00AA2DC0" w:rsidRPr="008846F4" w:rsidRDefault="00AA2DC0" w:rsidP="005E1F5F">
      <w:pPr>
        <w:ind w:firstLine="709"/>
        <w:jc w:val="both"/>
        <w:rPr>
          <w:rStyle w:val="a6"/>
          <w:b w:val="0"/>
          <w:sz w:val="22"/>
          <w:szCs w:val="22"/>
        </w:rPr>
      </w:pPr>
      <w:r w:rsidRPr="008846F4">
        <w:rPr>
          <w:sz w:val="22"/>
          <w:szCs w:val="22"/>
        </w:rPr>
        <w:t xml:space="preserve">Следующий этап развития предприятия проходил в условиях коренного реформирования электроэнергетики как в Российской Федерации в целом, так и в Чувашской Республике в частности. 01 января 2005 года на основании решения Внеочередного общего собрания акционеров </w:t>
      </w:r>
      <w:r w:rsidRPr="008846F4">
        <w:rPr>
          <w:rStyle w:val="a6"/>
          <w:b w:val="0"/>
          <w:sz w:val="22"/>
          <w:szCs w:val="22"/>
        </w:rPr>
        <w:t>ОАО «Чувашэнерго</w:t>
      </w:r>
      <w:r w:rsidRPr="008846F4">
        <w:rPr>
          <w:sz w:val="22"/>
          <w:szCs w:val="22"/>
        </w:rPr>
        <w:t xml:space="preserve">» от 27 апреля 2004 года о реорганизации Общества в форме выделения и решения Совета директоров </w:t>
      </w:r>
      <w:r w:rsidRPr="008846F4">
        <w:rPr>
          <w:rStyle w:val="a6"/>
          <w:b w:val="0"/>
          <w:sz w:val="22"/>
          <w:szCs w:val="22"/>
        </w:rPr>
        <w:t>ОАО «Чувашэнерго»</w:t>
      </w:r>
      <w:r w:rsidRPr="008846F4">
        <w:rPr>
          <w:sz w:val="22"/>
          <w:szCs w:val="22"/>
        </w:rPr>
        <w:t xml:space="preserve"> от 27 декабря 2004 года о завершении реорганизации Общества, состоялась государственная регистрация выделенных из состава ОАО «Чувашэнерго» компаний: </w:t>
      </w:r>
      <w:r w:rsidRPr="008846F4">
        <w:rPr>
          <w:rStyle w:val="a6"/>
          <w:b w:val="0"/>
          <w:sz w:val="22"/>
          <w:szCs w:val="22"/>
        </w:rPr>
        <w:t xml:space="preserve"> ОАО «Чувашская генерирующая компания», ОАО «Чувашская энергосбытовая компания», ОАО «Чувашская управляющая компания», ОАО «Чебоксарская ГЭС».</w:t>
      </w:r>
    </w:p>
    <w:p w:rsidR="00AA75F7" w:rsidRDefault="00C7338F" w:rsidP="005E1F5F">
      <w:pPr>
        <w:ind w:firstLine="709"/>
        <w:jc w:val="both"/>
        <w:rPr>
          <w:rStyle w:val="a6"/>
          <w:b w:val="0"/>
          <w:sz w:val="22"/>
          <w:szCs w:val="22"/>
        </w:rPr>
      </w:pPr>
      <w:r w:rsidRPr="008846F4">
        <w:rPr>
          <w:rStyle w:val="a6"/>
          <w:b w:val="0"/>
          <w:sz w:val="22"/>
          <w:szCs w:val="22"/>
        </w:rPr>
        <w:t xml:space="preserve">В момент реорганизации ОАО РАО «ЕЭС России» апреле 2008 года 100% акций Общества приобрел Фонд «Новая Энергия» в интересах ОАО «РусГидро». Затем </w:t>
      </w:r>
      <w:r w:rsidR="00E8147E">
        <w:rPr>
          <w:rStyle w:val="a6"/>
          <w:b w:val="0"/>
          <w:sz w:val="22"/>
          <w:szCs w:val="22"/>
        </w:rPr>
        <w:t xml:space="preserve">в ноябре 2008 года </w:t>
      </w:r>
      <w:r w:rsidR="00713A8C" w:rsidRPr="008846F4">
        <w:rPr>
          <w:rStyle w:val="a6"/>
          <w:b w:val="0"/>
          <w:sz w:val="22"/>
          <w:szCs w:val="22"/>
        </w:rPr>
        <w:t xml:space="preserve">был осуществлен переход права собственности на данный пакет акций к </w:t>
      </w:r>
      <w:r w:rsidR="003D4343" w:rsidRPr="008846F4">
        <w:rPr>
          <w:rStyle w:val="a6"/>
          <w:b w:val="0"/>
          <w:sz w:val="22"/>
          <w:szCs w:val="22"/>
        </w:rPr>
        <w:t>созданному</w:t>
      </w:r>
      <w:r w:rsidRPr="008846F4">
        <w:rPr>
          <w:rStyle w:val="a6"/>
          <w:b w:val="0"/>
          <w:sz w:val="22"/>
          <w:szCs w:val="22"/>
        </w:rPr>
        <w:t xml:space="preserve"> энергосбытов</w:t>
      </w:r>
      <w:r w:rsidR="00AA75F7" w:rsidRPr="008846F4">
        <w:rPr>
          <w:rStyle w:val="a6"/>
          <w:b w:val="0"/>
          <w:sz w:val="22"/>
          <w:szCs w:val="22"/>
        </w:rPr>
        <w:t>ому холдингу ОАО «ЭСК РусГидро».</w:t>
      </w:r>
    </w:p>
    <w:p w:rsidR="00A0579A" w:rsidRPr="00A0579A" w:rsidRDefault="00A0579A" w:rsidP="005E1F5F">
      <w:pPr>
        <w:ind w:firstLine="709"/>
        <w:jc w:val="both"/>
        <w:rPr>
          <w:rStyle w:val="a6"/>
          <w:b w:val="0"/>
          <w:sz w:val="22"/>
          <w:szCs w:val="22"/>
        </w:rPr>
      </w:pPr>
      <w:r w:rsidRPr="00A0579A">
        <w:rPr>
          <w:rStyle w:val="a6"/>
          <w:b w:val="0"/>
          <w:sz w:val="22"/>
          <w:szCs w:val="22"/>
        </w:rPr>
        <w:t>01 декабря 2012 года Совет директоров ОАО «Чувашская энергосбытовая компания» одобрил договор о передаче полномочий единоличного исполнительного органа управляющей организации - ОАО «Энергосбытовая компания РусГидро».</w:t>
      </w:r>
    </w:p>
    <w:p w:rsidR="00AA2DC0" w:rsidRPr="008846F4" w:rsidRDefault="00AA2DC0" w:rsidP="005E1F5F">
      <w:pPr>
        <w:ind w:firstLine="709"/>
        <w:jc w:val="both"/>
        <w:rPr>
          <w:sz w:val="22"/>
          <w:szCs w:val="22"/>
        </w:rPr>
      </w:pPr>
      <w:r w:rsidRPr="008846F4">
        <w:rPr>
          <w:sz w:val="22"/>
          <w:szCs w:val="22"/>
        </w:rPr>
        <w:t xml:space="preserve">В настоящее время в структуру Компании входят исполнительный аппарат и </w:t>
      </w:r>
      <w:r w:rsidR="00BF25F7" w:rsidRPr="008846F4">
        <w:rPr>
          <w:sz w:val="22"/>
          <w:szCs w:val="22"/>
        </w:rPr>
        <w:t>8</w:t>
      </w:r>
      <w:r w:rsidR="00FB27C7" w:rsidRPr="008846F4">
        <w:rPr>
          <w:sz w:val="22"/>
          <w:szCs w:val="22"/>
        </w:rPr>
        <w:t xml:space="preserve"> </w:t>
      </w:r>
      <w:r w:rsidR="0056714F" w:rsidRPr="008846F4">
        <w:rPr>
          <w:sz w:val="22"/>
          <w:szCs w:val="22"/>
        </w:rPr>
        <w:t>межрайонных отделений</w:t>
      </w:r>
      <w:r w:rsidR="00713A8C" w:rsidRPr="008846F4">
        <w:rPr>
          <w:sz w:val="22"/>
          <w:szCs w:val="22"/>
        </w:rPr>
        <w:t xml:space="preserve"> (</w:t>
      </w:r>
      <w:r w:rsidRPr="008846F4">
        <w:rPr>
          <w:sz w:val="22"/>
          <w:szCs w:val="22"/>
        </w:rPr>
        <w:t>Алатырск</w:t>
      </w:r>
      <w:r w:rsidR="00713A8C" w:rsidRPr="008846F4">
        <w:rPr>
          <w:sz w:val="22"/>
          <w:szCs w:val="22"/>
        </w:rPr>
        <w:t xml:space="preserve">ое, </w:t>
      </w:r>
      <w:r w:rsidRPr="008846F4">
        <w:rPr>
          <w:sz w:val="22"/>
          <w:szCs w:val="22"/>
        </w:rPr>
        <w:t>Батыревск</w:t>
      </w:r>
      <w:r w:rsidR="0056714F" w:rsidRPr="008846F4">
        <w:rPr>
          <w:sz w:val="22"/>
          <w:szCs w:val="22"/>
        </w:rPr>
        <w:t>ое</w:t>
      </w:r>
      <w:r w:rsidR="00713A8C" w:rsidRPr="008846F4">
        <w:rPr>
          <w:sz w:val="22"/>
          <w:szCs w:val="22"/>
        </w:rPr>
        <w:t xml:space="preserve">, </w:t>
      </w:r>
      <w:r w:rsidRPr="008846F4">
        <w:rPr>
          <w:sz w:val="22"/>
          <w:szCs w:val="22"/>
        </w:rPr>
        <w:t>Канашск</w:t>
      </w:r>
      <w:r w:rsidR="0056714F" w:rsidRPr="008846F4">
        <w:rPr>
          <w:sz w:val="22"/>
          <w:szCs w:val="22"/>
        </w:rPr>
        <w:t>ое</w:t>
      </w:r>
      <w:r w:rsidR="00713A8C" w:rsidRPr="008846F4">
        <w:rPr>
          <w:sz w:val="22"/>
          <w:szCs w:val="22"/>
        </w:rPr>
        <w:t xml:space="preserve">, </w:t>
      </w:r>
      <w:r w:rsidRPr="008846F4">
        <w:rPr>
          <w:sz w:val="22"/>
          <w:szCs w:val="22"/>
        </w:rPr>
        <w:t>Новочебоксарск</w:t>
      </w:r>
      <w:r w:rsidR="0056714F" w:rsidRPr="008846F4">
        <w:rPr>
          <w:sz w:val="22"/>
          <w:szCs w:val="22"/>
        </w:rPr>
        <w:t>ое</w:t>
      </w:r>
      <w:r w:rsidR="00713A8C" w:rsidRPr="008846F4">
        <w:rPr>
          <w:sz w:val="22"/>
          <w:szCs w:val="22"/>
        </w:rPr>
        <w:t>,</w:t>
      </w:r>
      <w:r w:rsidR="00FB27C7" w:rsidRPr="008846F4">
        <w:rPr>
          <w:sz w:val="22"/>
          <w:szCs w:val="22"/>
        </w:rPr>
        <w:t xml:space="preserve"> </w:t>
      </w:r>
      <w:r w:rsidRPr="008846F4">
        <w:rPr>
          <w:sz w:val="22"/>
          <w:szCs w:val="22"/>
        </w:rPr>
        <w:t xml:space="preserve"> Шумерлинск</w:t>
      </w:r>
      <w:r w:rsidR="0056714F" w:rsidRPr="008846F4">
        <w:rPr>
          <w:sz w:val="22"/>
          <w:szCs w:val="22"/>
        </w:rPr>
        <w:t>ое</w:t>
      </w:r>
      <w:r w:rsidR="00713A8C" w:rsidRPr="008846F4">
        <w:rPr>
          <w:sz w:val="22"/>
          <w:szCs w:val="22"/>
        </w:rPr>
        <w:t>,</w:t>
      </w:r>
      <w:r w:rsidRPr="008846F4">
        <w:rPr>
          <w:sz w:val="22"/>
          <w:szCs w:val="22"/>
        </w:rPr>
        <w:t xml:space="preserve"> Цивильск</w:t>
      </w:r>
      <w:r w:rsidR="0056714F" w:rsidRPr="008846F4">
        <w:rPr>
          <w:sz w:val="22"/>
          <w:szCs w:val="22"/>
        </w:rPr>
        <w:t>ое</w:t>
      </w:r>
      <w:r w:rsidR="00713A8C" w:rsidRPr="008846F4">
        <w:rPr>
          <w:sz w:val="22"/>
          <w:szCs w:val="22"/>
        </w:rPr>
        <w:t>,</w:t>
      </w:r>
      <w:r w:rsidR="00BF25F7" w:rsidRPr="008846F4">
        <w:rPr>
          <w:sz w:val="22"/>
          <w:szCs w:val="22"/>
        </w:rPr>
        <w:t xml:space="preserve"> Чебоксарское</w:t>
      </w:r>
      <w:r w:rsidR="00713A8C" w:rsidRPr="008846F4">
        <w:rPr>
          <w:sz w:val="22"/>
          <w:szCs w:val="22"/>
        </w:rPr>
        <w:t>,</w:t>
      </w:r>
      <w:r w:rsidR="00BF25F7" w:rsidRPr="008846F4">
        <w:rPr>
          <w:sz w:val="22"/>
          <w:szCs w:val="22"/>
        </w:rPr>
        <w:t xml:space="preserve"> </w:t>
      </w:r>
      <w:r w:rsidRPr="008846F4">
        <w:rPr>
          <w:sz w:val="22"/>
          <w:szCs w:val="22"/>
        </w:rPr>
        <w:t>Ядринск</w:t>
      </w:r>
      <w:r w:rsidR="0056714F" w:rsidRPr="008846F4">
        <w:rPr>
          <w:sz w:val="22"/>
          <w:szCs w:val="22"/>
        </w:rPr>
        <w:t>ое</w:t>
      </w:r>
      <w:r w:rsidR="00713A8C" w:rsidRPr="008846F4">
        <w:rPr>
          <w:sz w:val="22"/>
          <w:szCs w:val="22"/>
        </w:rPr>
        <w:t>)</w:t>
      </w:r>
      <w:r w:rsidRPr="008846F4">
        <w:rPr>
          <w:sz w:val="22"/>
          <w:szCs w:val="22"/>
        </w:rPr>
        <w:t xml:space="preserve">. </w:t>
      </w:r>
    </w:p>
    <w:p w:rsidR="00AA2DC0" w:rsidRPr="008846F4" w:rsidRDefault="009E7D64" w:rsidP="005E1F5F">
      <w:pPr>
        <w:ind w:firstLine="709"/>
        <w:jc w:val="both"/>
        <w:rPr>
          <w:sz w:val="22"/>
          <w:szCs w:val="22"/>
        </w:rPr>
      </w:pPr>
      <w:r w:rsidRPr="008846F4">
        <w:rPr>
          <w:sz w:val="22"/>
          <w:szCs w:val="22"/>
        </w:rPr>
        <w:t>Фактическая</w:t>
      </w:r>
      <w:r w:rsidR="00AA2DC0" w:rsidRPr="008846F4">
        <w:rPr>
          <w:sz w:val="22"/>
          <w:szCs w:val="22"/>
        </w:rPr>
        <w:t xml:space="preserve"> численность ОАО «Чувашская энергосбытовая компания» в 201</w:t>
      </w:r>
      <w:r w:rsidR="00B342A1" w:rsidRPr="008846F4">
        <w:rPr>
          <w:sz w:val="22"/>
          <w:szCs w:val="22"/>
        </w:rPr>
        <w:t>3</w:t>
      </w:r>
      <w:r w:rsidR="00AA2DC0" w:rsidRPr="008846F4">
        <w:rPr>
          <w:sz w:val="22"/>
          <w:szCs w:val="22"/>
        </w:rPr>
        <w:t xml:space="preserve"> году составила </w:t>
      </w:r>
      <w:r w:rsidR="00552251" w:rsidRPr="008846F4">
        <w:rPr>
          <w:sz w:val="22"/>
          <w:szCs w:val="22"/>
        </w:rPr>
        <w:t>413</w:t>
      </w:r>
      <w:r w:rsidR="00AA2DC0" w:rsidRPr="008846F4">
        <w:rPr>
          <w:sz w:val="22"/>
          <w:szCs w:val="22"/>
        </w:rPr>
        <w:t xml:space="preserve"> человек, среднесписочная численность работающих - </w:t>
      </w:r>
      <w:r w:rsidR="003440C9" w:rsidRPr="008846F4">
        <w:rPr>
          <w:sz w:val="22"/>
          <w:szCs w:val="22"/>
        </w:rPr>
        <w:t>3</w:t>
      </w:r>
      <w:r w:rsidR="00D01293" w:rsidRPr="008846F4">
        <w:rPr>
          <w:sz w:val="22"/>
          <w:szCs w:val="22"/>
        </w:rPr>
        <w:t>70</w:t>
      </w:r>
      <w:r w:rsidR="00AA2DC0" w:rsidRPr="008846F4">
        <w:rPr>
          <w:sz w:val="22"/>
          <w:szCs w:val="22"/>
        </w:rPr>
        <w:t xml:space="preserve"> человек.</w:t>
      </w:r>
    </w:p>
    <w:p w:rsidR="00A157ED" w:rsidRDefault="00AA2DC0" w:rsidP="005D2BD2">
      <w:pPr>
        <w:ind w:firstLine="709"/>
        <w:jc w:val="both"/>
        <w:rPr>
          <w:sz w:val="22"/>
          <w:szCs w:val="22"/>
        </w:rPr>
      </w:pPr>
      <w:r w:rsidRPr="008846F4">
        <w:rPr>
          <w:sz w:val="22"/>
          <w:szCs w:val="22"/>
        </w:rPr>
        <w:t xml:space="preserve">ОАО «Чувашская энергосбытовая компания» является гарантирующим поставщиком на территории Чувашской Республики и осуществляет поставку электрической энергии во всех районах и городах Чувашской Республики. </w:t>
      </w:r>
    </w:p>
    <w:p w:rsidR="00426C00" w:rsidRDefault="00426C00" w:rsidP="005D2BD2">
      <w:pPr>
        <w:ind w:firstLine="709"/>
        <w:jc w:val="both"/>
        <w:rPr>
          <w:sz w:val="22"/>
          <w:szCs w:val="22"/>
        </w:rPr>
      </w:pPr>
      <w:r w:rsidRPr="00426C00">
        <w:rPr>
          <w:sz w:val="22"/>
          <w:szCs w:val="22"/>
        </w:rPr>
        <w:t>Структура потребителей электрической энергии охватывает весь перечень отраслей народного хозяйства – от бытовых потребителей, гаражных кооперативов и садоводческих хозяйств до промышленных предприятий и организаций жилищно-коммунального комплекса, вследствие чего на ОАО "Чувашская энергосбытовая компания" возложена огромная ответственность перед потребителями за качество, надежность предоставляемых услуг.</w:t>
      </w:r>
    </w:p>
    <w:p w:rsidR="00A157ED" w:rsidRDefault="00A157ED" w:rsidP="005D2BD2">
      <w:pPr>
        <w:ind w:firstLine="709"/>
        <w:jc w:val="both"/>
        <w:rPr>
          <w:sz w:val="22"/>
          <w:szCs w:val="22"/>
        </w:rPr>
      </w:pPr>
      <w:r w:rsidRPr="00A157ED">
        <w:rPr>
          <w:sz w:val="22"/>
          <w:szCs w:val="22"/>
        </w:rPr>
        <w:t>Доля рынка сбыта электрической энергии по итогам 2013 года составила 62,3% в общем объеме потребления региона.</w:t>
      </w:r>
    </w:p>
    <w:p w:rsidR="00A157ED" w:rsidRPr="00426C00" w:rsidRDefault="005D2BD2" w:rsidP="005D2BD2">
      <w:pPr>
        <w:ind w:firstLine="709"/>
        <w:jc w:val="both"/>
        <w:rPr>
          <w:sz w:val="22"/>
          <w:szCs w:val="22"/>
        </w:rPr>
      </w:pPr>
      <w:r>
        <w:rPr>
          <w:sz w:val="22"/>
          <w:szCs w:val="22"/>
        </w:rPr>
        <w:t>В настоящее время</w:t>
      </w:r>
      <w:r w:rsidRPr="00D2121F">
        <w:rPr>
          <w:sz w:val="22"/>
          <w:szCs w:val="22"/>
        </w:rPr>
        <w:t xml:space="preserve"> на региональном рынке присутствует конкуренция между Гарантирующим поставщиком и иными энергосбытовыми организациями</w:t>
      </w:r>
      <w:r w:rsidR="00A157ED">
        <w:rPr>
          <w:sz w:val="22"/>
          <w:szCs w:val="22"/>
        </w:rPr>
        <w:t xml:space="preserve"> (ОАО «Межрегионэнергосбыт», ООО «РЭК», ООО «Магнитэнерго»)</w:t>
      </w:r>
      <w:r w:rsidRPr="00D2121F">
        <w:rPr>
          <w:sz w:val="22"/>
          <w:szCs w:val="22"/>
        </w:rPr>
        <w:t xml:space="preserve">, деятельность </w:t>
      </w:r>
      <w:r w:rsidR="00017DFC">
        <w:rPr>
          <w:sz w:val="22"/>
          <w:szCs w:val="22"/>
        </w:rPr>
        <w:t>к</w:t>
      </w:r>
      <w:r w:rsidRPr="00D2121F">
        <w:rPr>
          <w:sz w:val="22"/>
          <w:szCs w:val="22"/>
        </w:rPr>
        <w:t xml:space="preserve">оторых </w:t>
      </w:r>
      <w:r w:rsidRPr="00426C00">
        <w:rPr>
          <w:sz w:val="22"/>
          <w:szCs w:val="22"/>
        </w:rPr>
        <w:t xml:space="preserve">осуществляется как на территории Республики, так и за ее пределами. </w:t>
      </w:r>
    </w:p>
    <w:p w:rsidR="00A157ED" w:rsidRPr="00426C00" w:rsidRDefault="00A157ED" w:rsidP="005D2BD2">
      <w:pPr>
        <w:ind w:firstLine="709"/>
        <w:jc w:val="both"/>
        <w:rPr>
          <w:sz w:val="22"/>
          <w:szCs w:val="22"/>
        </w:rPr>
      </w:pPr>
      <w:r w:rsidRPr="00426C00">
        <w:rPr>
          <w:sz w:val="22"/>
          <w:szCs w:val="22"/>
        </w:rPr>
        <w:t>В 2013 году покупку электрической энергии на оптовом рынке самостоятельно либо через иные энергосбытовые организации осуществляли следующие потребители, в предыдущих годах обслуживающиеся у ОАО «Чувашская энергосбытовая компания: ОАО «РЖД», ООО«Газпром трансгаз Нижний Новгород», ОАО «Промтрактор», ОАО «ЧАЗ», ОАО «Промтрактор-Вагон», ОАО «Химпром», ОАО «СЗМН», ЗАО «Тандер», ООО «Метро Кэш энд Керри».</w:t>
      </w:r>
    </w:p>
    <w:p w:rsidR="00A157ED" w:rsidRPr="00426C00" w:rsidRDefault="00A157ED" w:rsidP="005D2BD2">
      <w:pPr>
        <w:ind w:firstLine="709"/>
        <w:jc w:val="both"/>
        <w:rPr>
          <w:sz w:val="22"/>
          <w:szCs w:val="22"/>
        </w:rPr>
      </w:pPr>
      <w:r w:rsidRPr="00426C00">
        <w:rPr>
          <w:sz w:val="22"/>
          <w:szCs w:val="22"/>
        </w:rPr>
        <w:t>Значительный рост полезного отпуска в ОАО «Чувашская энергосбытовая компания» наблюдается за последние 3 года по категории потребителей «физические лица».</w:t>
      </w:r>
    </w:p>
    <w:p w:rsidR="00292683" w:rsidRPr="00D2121F" w:rsidRDefault="00292683" w:rsidP="005D2BD2">
      <w:pPr>
        <w:ind w:firstLine="709"/>
        <w:jc w:val="both"/>
        <w:rPr>
          <w:sz w:val="22"/>
          <w:szCs w:val="22"/>
        </w:rPr>
      </w:pPr>
      <w:r w:rsidRPr="00426C00">
        <w:rPr>
          <w:sz w:val="22"/>
          <w:szCs w:val="22"/>
        </w:rPr>
        <w:t>Положение Общества в настоящий момент оценивается как стабильное.</w:t>
      </w:r>
    </w:p>
    <w:p w:rsidR="006F53C2" w:rsidRPr="001323E5" w:rsidRDefault="006F53C2" w:rsidP="005E1F5F">
      <w:pPr>
        <w:ind w:firstLine="709"/>
        <w:jc w:val="both"/>
        <w:rPr>
          <w:sz w:val="22"/>
          <w:szCs w:val="22"/>
        </w:rPr>
      </w:pPr>
    </w:p>
    <w:p w:rsidR="00122FE3" w:rsidRPr="001323E5" w:rsidRDefault="00122FE3" w:rsidP="00AA2DC0">
      <w:pPr>
        <w:ind w:firstLine="540"/>
        <w:jc w:val="both"/>
        <w:rPr>
          <w:sz w:val="22"/>
          <w:szCs w:val="22"/>
        </w:rPr>
      </w:pPr>
    </w:p>
    <w:p w:rsidR="00B344CF" w:rsidRPr="001323E5" w:rsidRDefault="00B344CF" w:rsidP="00AA2DC0">
      <w:pPr>
        <w:ind w:firstLine="540"/>
        <w:jc w:val="both"/>
        <w:rPr>
          <w:sz w:val="22"/>
          <w:szCs w:val="22"/>
        </w:rPr>
        <w:sectPr w:rsidR="00B344CF" w:rsidRPr="001323E5" w:rsidSect="000B38EC">
          <w:pgSz w:w="11906" w:h="16838" w:code="9"/>
          <w:pgMar w:top="720" w:right="1106" w:bottom="1134" w:left="1701" w:header="709" w:footer="431" w:gutter="0"/>
          <w:cols w:space="708"/>
          <w:docGrid w:linePitch="360"/>
        </w:sectPr>
      </w:pPr>
    </w:p>
    <w:p w:rsidR="00A07F31" w:rsidRPr="001323E5" w:rsidRDefault="00227172" w:rsidP="00F607B7">
      <w:pPr>
        <w:tabs>
          <w:tab w:val="left" w:pos="8413"/>
        </w:tabs>
        <w:rPr>
          <w:sz w:val="22"/>
          <w:szCs w:val="22"/>
        </w:rPr>
      </w:pPr>
      <w:r>
        <w:rPr>
          <w:noProof/>
        </w:rPr>
        <w:drawing>
          <wp:anchor distT="0" distB="0" distL="114300" distR="114300" simplePos="0" relativeHeight="251653632" behindDoc="0" locked="0" layoutInCell="1" allowOverlap="1">
            <wp:simplePos x="0" y="0"/>
            <wp:positionH relativeFrom="column">
              <wp:posOffset>11430</wp:posOffset>
            </wp:positionH>
            <wp:positionV relativeFrom="paragraph">
              <wp:posOffset>-584200</wp:posOffset>
            </wp:positionV>
            <wp:extent cx="8935085" cy="6453505"/>
            <wp:effectExtent l="19050" t="0" r="0" b="0"/>
            <wp:wrapNone/>
            <wp:docPr id="42" name="Рисунок 42" descr="Оргструк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Оргструктура"/>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8935085" cy="6453505"/>
                    </a:xfrm>
                    <a:prstGeom prst="rect">
                      <a:avLst/>
                    </a:prstGeom>
                    <a:noFill/>
                    <a:ln w="9525">
                      <a:noFill/>
                      <a:miter lim="800000"/>
                      <a:headEnd/>
                      <a:tailEnd/>
                    </a:ln>
                  </pic:spPr>
                </pic:pic>
              </a:graphicData>
            </a:graphic>
          </wp:anchor>
        </w:drawing>
      </w:r>
    </w:p>
    <w:p w:rsidR="00B344CF" w:rsidRPr="001323E5" w:rsidRDefault="00B344CF" w:rsidP="00C33179">
      <w:pPr>
        <w:rPr>
          <w:sz w:val="22"/>
          <w:szCs w:val="22"/>
        </w:rPr>
        <w:sectPr w:rsidR="00B344CF" w:rsidRPr="001323E5" w:rsidSect="000B38EC">
          <w:pgSz w:w="16838" w:h="11906" w:orient="landscape" w:code="9"/>
          <w:pgMar w:top="1701" w:right="720" w:bottom="1106" w:left="1134" w:header="709" w:footer="431" w:gutter="0"/>
          <w:cols w:space="708"/>
          <w:docGrid w:linePitch="360"/>
        </w:sectPr>
      </w:pPr>
    </w:p>
    <w:p w:rsidR="00E7755C" w:rsidRPr="00765BED" w:rsidRDefault="007337B6" w:rsidP="00F44566">
      <w:pPr>
        <w:pStyle w:val="2"/>
        <w:numPr>
          <w:ilvl w:val="0"/>
          <w:numId w:val="13"/>
        </w:numPr>
        <w:jc w:val="center"/>
        <w:rPr>
          <w:rFonts w:ascii="Times New Roman" w:hAnsi="Times New Roman" w:cs="Times New Roman"/>
          <w:color w:val="17365D"/>
          <w:sz w:val="24"/>
          <w:szCs w:val="24"/>
        </w:rPr>
      </w:pPr>
      <w:bookmarkStart w:id="3" w:name="_Toc394391320"/>
      <w:r w:rsidRPr="00765BED">
        <w:rPr>
          <w:rFonts w:ascii="Times New Roman" w:hAnsi="Times New Roman" w:cs="Times New Roman"/>
          <w:color w:val="17365D"/>
          <w:sz w:val="24"/>
          <w:szCs w:val="24"/>
        </w:rPr>
        <w:t>Группа</w:t>
      </w:r>
      <w:r w:rsidR="00E7755C" w:rsidRPr="00765BED">
        <w:rPr>
          <w:rFonts w:ascii="Times New Roman" w:hAnsi="Times New Roman" w:cs="Times New Roman"/>
          <w:color w:val="17365D"/>
          <w:sz w:val="24"/>
          <w:szCs w:val="24"/>
        </w:rPr>
        <w:t xml:space="preserve"> РусГидро</w:t>
      </w:r>
      <w:bookmarkEnd w:id="3"/>
    </w:p>
    <w:p w:rsidR="0036706F" w:rsidRPr="0036706F" w:rsidRDefault="007C0928" w:rsidP="0036706F">
      <w:pPr>
        <w:ind w:firstLine="709"/>
        <w:jc w:val="both"/>
        <w:rPr>
          <w:rFonts w:eastAsia="Calibri"/>
          <w:sz w:val="22"/>
          <w:szCs w:val="22"/>
          <w:lang w:eastAsia="en-US"/>
        </w:rPr>
      </w:pPr>
      <w:r w:rsidRPr="001323E5">
        <w:rPr>
          <w:sz w:val="22"/>
          <w:szCs w:val="22"/>
        </w:rPr>
        <w:t xml:space="preserve">ОАО «Чувашская энергосбытовая компания» входит в холдинг ОАО «РусГидро». </w:t>
      </w:r>
      <w:r w:rsidR="0036706F" w:rsidRPr="0036706F">
        <w:rPr>
          <w:rFonts w:eastAsia="Calibri"/>
          <w:sz w:val="22"/>
          <w:szCs w:val="22"/>
          <w:lang w:eastAsia="en-US"/>
        </w:rPr>
        <w:t>Единственным а</w:t>
      </w:r>
      <w:r w:rsidR="00604E4A">
        <w:rPr>
          <w:rFonts w:eastAsia="Calibri"/>
          <w:sz w:val="22"/>
          <w:szCs w:val="22"/>
          <w:lang w:eastAsia="en-US"/>
        </w:rPr>
        <w:t>кционер</w:t>
      </w:r>
      <w:r w:rsidR="0036706F" w:rsidRPr="0036706F">
        <w:rPr>
          <w:rFonts w:eastAsia="Calibri"/>
          <w:sz w:val="22"/>
          <w:szCs w:val="22"/>
          <w:lang w:eastAsia="en-US"/>
        </w:rPr>
        <w:t>ом Общества является ОАО ”ЭСК РусГидро”.</w:t>
      </w:r>
    </w:p>
    <w:p w:rsidR="0060340E" w:rsidRPr="001323E5" w:rsidRDefault="0060340E" w:rsidP="002616E8">
      <w:pPr>
        <w:spacing w:before="60"/>
        <w:ind w:firstLine="709"/>
        <w:jc w:val="both"/>
        <w:rPr>
          <w:rFonts w:eastAsia="Arial Unicode MS"/>
          <w:spacing w:val="-2"/>
          <w:sz w:val="22"/>
          <w:szCs w:val="22"/>
        </w:rPr>
      </w:pPr>
      <w:r w:rsidRPr="001323E5">
        <w:rPr>
          <w:spacing w:val="-2"/>
          <w:sz w:val="22"/>
          <w:szCs w:val="22"/>
        </w:rPr>
        <w:t xml:space="preserve">ОАО "РусГидро" </w:t>
      </w:r>
      <w:r w:rsidR="00450A6C" w:rsidRPr="001323E5">
        <w:rPr>
          <w:spacing w:val="-2"/>
          <w:sz w:val="22"/>
          <w:szCs w:val="22"/>
        </w:rPr>
        <w:t>– крупнейшая российская генерирующая компания, созданная</w:t>
      </w:r>
      <w:r w:rsidR="008624FB">
        <w:rPr>
          <w:spacing w:val="-2"/>
          <w:sz w:val="22"/>
          <w:szCs w:val="22"/>
        </w:rPr>
        <w:t xml:space="preserve"> </w:t>
      </w:r>
      <w:r w:rsidR="00450A6C" w:rsidRPr="001323E5">
        <w:rPr>
          <w:spacing w:val="-2"/>
          <w:sz w:val="22"/>
          <w:szCs w:val="22"/>
        </w:rPr>
        <w:t xml:space="preserve">в 2004 году </w:t>
      </w:r>
      <w:r w:rsidRPr="001323E5">
        <w:rPr>
          <w:spacing w:val="-2"/>
          <w:sz w:val="22"/>
          <w:szCs w:val="22"/>
        </w:rPr>
        <w:t>в соответствии с Постановлением Правительства Российской</w:t>
      </w:r>
      <w:r w:rsidR="005F515E">
        <w:rPr>
          <w:spacing w:val="-2"/>
          <w:sz w:val="22"/>
          <w:szCs w:val="22"/>
        </w:rPr>
        <w:t xml:space="preserve"> Федерации от 11.07.2001 </w:t>
      </w:r>
      <w:r w:rsidR="008624FB">
        <w:rPr>
          <w:spacing w:val="-2"/>
          <w:sz w:val="22"/>
          <w:szCs w:val="22"/>
        </w:rPr>
        <w:t xml:space="preserve">г. </w:t>
      </w:r>
      <w:r w:rsidR="005F515E">
        <w:rPr>
          <w:spacing w:val="-2"/>
          <w:sz w:val="22"/>
          <w:szCs w:val="22"/>
        </w:rPr>
        <w:t>№ 526 «</w:t>
      </w:r>
      <w:r w:rsidRPr="001323E5">
        <w:rPr>
          <w:spacing w:val="-2"/>
          <w:sz w:val="22"/>
          <w:szCs w:val="22"/>
        </w:rPr>
        <w:t>Основные направления реформирования электро</w:t>
      </w:r>
      <w:r w:rsidR="005F515E">
        <w:rPr>
          <w:spacing w:val="-2"/>
          <w:sz w:val="22"/>
          <w:szCs w:val="22"/>
        </w:rPr>
        <w:t>энергетики Российской Федерации»</w:t>
      </w:r>
      <w:r w:rsidRPr="001323E5">
        <w:rPr>
          <w:spacing w:val="-2"/>
          <w:sz w:val="22"/>
          <w:szCs w:val="22"/>
        </w:rPr>
        <w:t>, Распоряжением Правительства Российской Федерации от 01.09.2003</w:t>
      </w:r>
      <w:r w:rsidR="008624FB">
        <w:rPr>
          <w:spacing w:val="-2"/>
          <w:sz w:val="22"/>
          <w:szCs w:val="22"/>
        </w:rPr>
        <w:t xml:space="preserve"> г.</w:t>
      </w:r>
      <w:r w:rsidRPr="001323E5">
        <w:rPr>
          <w:spacing w:val="-2"/>
          <w:sz w:val="22"/>
          <w:szCs w:val="22"/>
        </w:rPr>
        <w:t xml:space="preserve"> № 1254-р (в редакции от 25.10.2004) в качестве 100%-го дочернего общества ОАО РАО "ЕЭС России".</w:t>
      </w:r>
    </w:p>
    <w:p w:rsidR="002A36A5" w:rsidRPr="001323E5" w:rsidRDefault="00450A6C" w:rsidP="002616E8">
      <w:pPr>
        <w:ind w:firstLine="709"/>
        <w:jc w:val="both"/>
        <w:rPr>
          <w:sz w:val="22"/>
          <w:szCs w:val="22"/>
        </w:rPr>
      </w:pPr>
      <w:r w:rsidRPr="001323E5">
        <w:rPr>
          <w:sz w:val="22"/>
          <w:szCs w:val="22"/>
        </w:rPr>
        <w:t>В 2007-</w:t>
      </w:r>
      <w:r w:rsidR="002A36A5" w:rsidRPr="001323E5">
        <w:rPr>
          <w:sz w:val="22"/>
          <w:szCs w:val="22"/>
        </w:rPr>
        <w:t>2008</w:t>
      </w:r>
      <w:r w:rsidR="008624FB">
        <w:rPr>
          <w:sz w:val="22"/>
          <w:szCs w:val="22"/>
        </w:rPr>
        <w:t xml:space="preserve"> </w:t>
      </w:r>
      <w:r w:rsidR="002A36A5" w:rsidRPr="001323E5">
        <w:rPr>
          <w:sz w:val="22"/>
          <w:szCs w:val="22"/>
        </w:rPr>
        <w:t>г</w:t>
      </w:r>
      <w:r w:rsidRPr="001323E5">
        <w:rPr>
          <w:sz w:val="22"/>
          <w:szCs w:val="22"/>
        </w:rPr>
        <w:t>г</w:t>
      </w:r>
      <w:r w:rsidR="002A36A5" w:rsidRPr="001323E5">
        <w:rPr>
          <w:sz w:val="22"/>
          <w:szCs w:val="22"/>
        </w:rPr>
        <w:t xml:space="preserve">. </w:t>
      </w:r>
      <w:r w:rsidRPr="001323E5">
        <w:rPr>
          <w:sz w:val="22"/>
          <w:szCs w:val="22"/>
        </w:rPr>
        <w:t>осуществлялась</w:t>
      </w:r>
      <w:r w:rsidR="00162D83" w:rsidRPr="001323E5">
        <w:rPr>
          <w:sz w:val="22"/>
          <w:szCs w:val="22"/>
        </w:rPr>
        <w:t xml:space="preserve"> консолидаци</w:t>
      </w:r>
      <w:r w:rsidR="0060340E" w:rsidRPr="001323E5">
        <w:rPr>
          <w:sz w:val="22"/>
          <w:szCs w:val="22"/>
        </w:rPr>
        <w:t>я</w:t>
      </w:r>
      <w:r w:rsidR="008624FB">
        <w:rPr>
          <w:sz w:val="22"/>
          <w:szCs w:val="22"/>
        </w:rPr>
        <w:t xml:space="preserve"> </w:t>
      </w:r>
      <w:r w:rsidR="002A36A5" w:rsidRPr="001323E5">
        <w:rPr>
          <w:sz w:val="22"/>
          <w:szCs w:val="22"/>
        </w:rPr>
        <w:t>ОАО "РусГидро"</w:t>
      </w:r>
      <w:r w:rsidR="00162D83" w:rsidRPr="001323E5">
        <w:rPr>
          <w:sz w:val="22"/>
          <w:szCs w:val="22"/>
        </w:rPr>
        <w:t xml:space="preserve"> в единую Операционную компанию</w:t>
      </w:r>
      <w:r w:rsidR="002A36A5" w:rsidRPr="001323E5">
        <w:rPr>
          <w:sz w:val="22"/>
          <w:szCs w:val="22"/>
        </w:rPr>
        <w:t>.</w:t>
      </w:r>
    </w:p>
    <w:p w:rsidR="00162D83" w:rsidRPr="001323E5" w:rsidRDefault="00524848" w:rsidP="002616E8">
      <w:pPr>
        <w:ind w:firstLine="709"/>
        <w:jc w:val="both"/>
        <w:rPr>
          <w:sz w:val="22"/>
          <w:szCs w:val="22"/>
        </w:rPr>
      </w:pPr>
      <w:r>
        <w:rPr>
          <w:sz w:val="22"/>
          <w:szCs w:val="22"/>
        </w:rPr>
        <w:t>К ОАО «РусГидро»</w:t>
      </w:r>
      <w:r w:rsidR="002A36A5" w:rsidRPr="001323E5">
        <w:rPr>
          <w:sz w:val="22"/>
          <w:szCs w:val="22"/>
        </w:rPr>
        <w:t xml:space="preserve"> были присоединены</w:t>
      </w:r>
      <w:r w:rsidR="00162D83" w:rsidRPr="001323E5">
        <w:rPr>
          <w:sz w:val="22"/>
          <w:szCs w:val="22"/>
        </w:rPr>
        <w:t xml:space="preserve"> дочерни</w:t>
      </w:r>
      <w:r w:rsidR="002A36A5" w:rsidRPr="001323E5">
        <w:rPr>
          <w:sz w:val="22"/>
          <w:szCs w:val="22"/>
        </w:rPr>
        <w:t>е</w:t>
      </w:r>
      <w:r w:rsidR="00162D83" w:rsidRPr="001323E5">
        <w:rPr>
          <w:sz w:val="22"/>
          <w:szCs w:val="22"/>
        </w:rPr>
        <w:t xml:space="preserve"> АО-ГЭС (без строек и инфраструктурных дочерних обществ), прочи</w:t>
      </w:r>
      <w:r w:rsidR="002A36A5" w:rsidRPr="001323E5">
        <w:rPr>
          <w:sz w:val="22"/>
          <w:szCs w:val="22"/>
        </w:rPr>
        <w:t>е</w:t>
      </w:r>
      <w:bookmarkStart w:id="4" w:name="_GoBack"/>
      <w:bookmarkEnd w:id="4"/>
      <w:r w:rsidR="00162D83" w:rsidRPr="001323E5">
        <w:rPr>
          <w:sz w:val="22"/>
          <w:szCs w:val="22"/>
        </w:rPr>
        <w:t xml:space="preserve"> АО-ГЭС, а также ОАО "Государственный Холдинг ГидроОГК" и ОАО "Миноритарный Холдинг ГидроОГК", созда</w:t>
      </w:r>
      <w:r w:rsidR="002A36A5" w:rsidRPr="001323E5">
        <w:rPr>
          <w:sz w:val="22"/>
          <w:szCs w:val="22"/>
        </w:rPr>
        <w:t>нные</w:t>
      </w:r>
      <w:r w:rsidR="00162D83" w:rsidRPr="001323E5">
        <w:rPr>
          <w:sz w:val="22"/>
          <w:szCs w:val="22"/>
        </w:rPr>
        <w:t xml:space="preserve"> в результате реорганизации ОАО РАО "ЕЭС России" в форме выделения. </w:t>
      </w:r>
    </w:p>
    <w:p w:rsidR="003F478B" w:rsidRPr="003F478B" w:rsidRDefault="00A0579A" w:rsidP="002616E8">
      <w:pPr>
        <w:ind w:firstLine="709"/>
        <w:jc w:val="both"/>
        <w:rPr>
          <w:sz w:val="22"/>
          <w:szCs w:val="22"/>
        </w:rPr>
      </w:pPr>
      <w:r w:rsidRPr="00A0579A">
        <w:rPr>
          <w:sz w:val="22"/>
          <w:szCs w:val="22"/>
        </w:rPr>
        <w:t>В настоящее время</w:t>
      </w:r>
      <w:r>
        <w:rPr>
          <w:sz w:val="22"/>
          <w:szCs w:val="22"/>
        </w:rPr>
        <w:t xml:space="preserve"> г</w:t>
      </w:r>
      <w:r w:rsidRPr="00A0579A">
        <w:rPr>
          <w:sz w:val="22"/>
          <w:szCs w:val="22"/>
        </w:rPr>
        <w:t>руппа «РусГидро» - один из крупнейших российских энергетических холдингов, объединяющий более 70 объектов возобновляемой энергетики в РФ и за рубежом. Установленная мощность электростанций, входящих в состав РусГидро, составляет 37,5 ГВт, включая мощности ОАО «РАО Энергетические системы Востока».</w:t>
      </w:r>
    </w:p>
    <w:p w:rsidR="003F478B" w:rsidRPr="003F478B" w:rsidRDefault="003F478B" w:rsidP="002616E8">
      <w:pPr>
        <w:ind w:firstLine="709"/>
        <w:jc w:val="both"/>
        <w:rPr>
          <w:sz w:val="22"/>
          <w:szCs w:val="22"/>
        </w:rPr>
      </w:pPr>
      <w:r w:rsidRPr="003F478B">
        <w:rPr>
          <w:sz w:val="22"/>
          <w:szCs w:val="22"/>
        </w:rPr>
        <w:t>Холдинг «РусГидро» также объединяет научно-исследовательские, проектно-изыскательские, инжиниринговые организации, а также розничные энергосбытовые компании.</w:t>
      </w:r>
    </w:p>
    <w:p w:rsidR="00343541" w:rsidRDefault="00343541" w:rsidP="005E1F5F">
      <w:pPr>
        <w:ind w:firstLine="709"/>
        <w:jc w:val="center"/>
        <w:rPr>
          <w:b/>
          <w:bCs/>
          <w:i/>
          <w:iCs/>
          <w:sz w:val="22"/>
          <w:szCs w:val="22"/>
        </w:rPr>
      </w:pPr>
    </w:p>
    <w:p w:rsidR="003F478B" w:rsidRDefault="00C95C22" w:rsidP="003F478B">
      <w:pPr>
        <w:jc w:val="center"/>
        <w:rPr>
          <w:b/>
          <w:bCs/>
          <w:i/>
          <w:iCs/>
          <w:sz w:val="22"/>
          <w:szCs w:val="22"/>
          <w:lang w:val="en-US"/>
        </w:rPr>
      </w:pPr>
      <w:r w:rsidRPr="001323E5">
        <w:rPr>
          <w:b/>
          <w:bCs/>
          <w:i/>
          <w:iCs/>
          <w:sz w:val="22"/>
          <w:szCs w:val="22"/>
        </w:rPr>
        <w:t xml:space="preserve">Структура </w:t>
      </w:r>
      <w:r w:rsidR="007337B6" w:rsidRPr="001323E5">
        <w:rPr>
          <w:b/>
          <w:bCs/>
          <w:i/>
          <w:iCs/>
          <w:sz w:val="22"/>
          <w:szCs w:val="22"/>
        </w:rPr>
        <w:t>Группы</w:t>
      </w:r>
      <w:r w:rsidR="00343541">
        <w:rPr>
          <w:b/>
          <w:bCs/>
          <w:i/>
          <w:iCs/>
          <w:sz w:val="22"/>
          <w:szCs w:val="22"/>
        </w:rPr>
        <w:t xml:space="preserve"> ОАО «РусГидро»</w:t>
      </w:r>
    </w:p>
    <w:p w:rsidR="003F478B" w:rsidRPr="003F478B" w:rsidRDefault="003F478B" w:rsidP="003F478B">
      <w:pPr>
        <w:jc w:val="center"/>
        <w:rPr>
          <w:b/>
          <w:bCs/>
          <w:i/>
          <w:iCs/>
          <w:sz w:val="22"/>
          <w:szCs w:val="22"/>
          <w:lang w:val="en-US"/>
        </w:rPr>
      </w:pPr>
    </w:p>
    <w:p w:rsidR="00403C99" w:rsidRDefault="004F75D2" w:rsidP="00403C99">
      <w:pPr>
        <w:tabs>
          <w:tab w:val="left" w:pos="900"/>
          <w:tab w:val="num" w:pos="2160"/>
        </w:tabs>
        <w:jc w:val="both"/>
      </w:pPr>
      <w:r w:rsidRPr="007A1CA5">
        <w:rPr>
          <w:noProof/>
        </w:rPr>
      </w:r>
      <w:r w:rsidRPr="007A1CA5">
        <w:pict>
          <v:group id="_x0000_s1026" editas="canvas" style="width:467.75pt;height:243pt;mso-position-horizontal-relative:char;mso-position-vertical-relative:line" coordorigin="1701,9745" coordsize="9355,486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701;top:9745;width:9355;height:4860" o:preferrelative="f">
              <v:fill o:detectmouseclick="t"/>
              <v:path o:extrusionok="t" o:connecttype="none"/>
              <o:lock v:ext="edit" text="t"/>
            </v:shape>
            <v:rect id="_x0000_s1028" style="position:absolute;left:1701;top:10825;width:5580;height:3619;v-text-anchor:middle" fillcolor="#9cf" stroked="f">
              <v:textbox style="mso-next-textbox:#_x0000_s1028">
                <w:txbxContent>
                  <w:p w:rsidR="0017454F" w:rsidRPr="006F5754" w:rsidRDefault="0017454F" w:rsidP="004F75D2">
                    <w:pPr>
                      <w:jc w:val="center"/>
                      <w:rPr>
                        <w:rFonts w:ascii="Arial" w:hAnsi="Arial" w:cs="Arial"/>
                        <w:b/>
                      </w:rPr>
                    </w:pPr>
                    <w:r w:rsidRPr="006F5754">
                      <w:rPr>
                        <w:rFonts w:ascii="Arial" w:hAnsi="Arial" w:cs="Arial"/>
                        <w:b/>
                      </w:rPr>
                      <w:t>ОАО "РусГидро"</w:t>
                    </w:r>
                  </w:p>
                </w:txbxContent>
              </v:textbox>
            </v:rect>
            <v:rect id="_x0000_s1029" style="position:absolute;left:7641;top:11541;width:3415;height:416;v-text-anchor:middle-center" fillcolor="#669" stroked="f" strokecolor="gray">
              <v:fill opacity="32113f"/>
              <v:textbox style="mso-next-textbox:#_x0000_s1029" inset="2.08281mm,1.0414mm,2.08281mm,1.0414mm">
                <w:txbxContent>
                  <w:p w:rsidR="0017454F" w:rsidRPr="006069A6" w:rsidRDefault="0017454F" w:rsidP="004F75D2">
                    <w:pPr>
                      <w:autoSpaceDE w:val="0"/>
                      <w:autoSpaceDN w:val="0"/>
                      <w:adjustRightInd w:val="0"/>
                      <w:jc w:val="center"/>
                      <w:rPr>
                        <w:rFonts w:ascii="Arial Narrow" w:hAnsi="Arial Narrow" w:cs="Arial Narrow"/>
                        <w:b/>
                        <w:bCs/>
                        <w:color w:val="000000"/>
                        <w:sz w:val="16"/>
                        <w:szCs w:val="16"/>
                      </w:rPr>
                    </w:pPr>
                    <w:r w:rsidRPr="006069A6">
                      <w:rPr>
                        <w:rFonts w:ascii="Arial Narrow" w:hAnsi="Arial Narrow" w:cs="Arial Narrow"/>
                        <w:b/>
                        <w:bCs/>
                        <w:color w:val="000000"/>
                        <w:sz w:val="16"/>
                        <w:szCs w:val="16"/>
                      </w:rPr>
                      <w:t>Новые инвестиционные проекты (</w:t>
                    </w:r>
                    <w:r w:rsidRPr="006069A6">
                      <w:rPr>
                        <w:rFonts w:ascii="Arial Narrow" w:hAnsi="Arial Narrow" w:cs="Arial Narrow"/>
                        <w:b/>
                        <w:bCs/>
                        <w:color w:val="000000"/>
                        <w:sz w:val="16"/>
                        <w:szCs w:val="16"/>
                        <w:lang w:val="en-US"/>
                      </w:rPr>
                      <w:t>SPV)</w:t>
                    </w:r>
                  </w:p>
                </w:txbxContent>
              </v:textbox>
            </v:rect>
            <v:rect id="_x0000_s1030" style="position:absolute;left:7641;top:10822;width:3415;height:646;v-text-anchor:middle-center" fillcolor="#669" stroked="f" strokecolor="gray">
              <v:fill opacity="32113f"/>
              <v:textbox style="mso-next-textbox:#_x0000_s1030" inset="2.08281mm,1.0414mm,2.08281mm,1.0414mm">
                <w:txbxContent>
                  <w:p w:rsidR="0017454F" w:rsidRPr="006069A6" w:rsidRDefault="0017454F" w:rsidP="004F75D2">
                    <w:pPr>
                      <w:autoSpaceDE w:val="0"/>
                      <w:autoSpaceDN w:val="0"/>
                      <w:adjustRightInd w:val="0"/>
                      <w:jc w:val="center"/>
                      <w:rPr>
                        <w:rFonts w:ascii="Arial Narrow" w:hAnsi="Arial Narrow" w:cs="Arial Narrow"/>
                        <w:b/>
                        <w:bCs/>
                        <w:color w:val="000000"/>
                        <w:sz w:val="10"/>
                        <w:szCs w:val="10"/>
                      </w:rPr>
                    </w:pPr>
                  </w:p>
                  <w:p w:rsidR="0017454F" w:rsidRPr="006069A6" w:rsidRDefault="0017454F" w:rsidP="004F75D2">
                    <w:pPr>
                      <w:autoSpaceDE w:val="0"/>
                      <w:autoSpaceDN w:val="0"/>
                      <w:adjustRightInd w:val="0"/>
                      <w:jc w:val="center"/>
                      <w:rPr>
                        <w:rFonts w:ascii="Arial Narrow" w:hAnsi="Arial Narrow" w:cs="Arial Narrow"/>
                        <w:b/>
                        <w:bCs/>
                        <w:color w:val="000000"/>
                        <w:sz w:val="16"/>
                        <w:szCs w:val="16"/>
                      </w:rPr>
                    </w:pPr>
                    <w:r w:rsidRPr="006069A6">
                      <w:rPr>
                        <w:rFonts w:ascii="Arial Narrow" w:hAnsi="Arial Narrow" w:cs="Arial Narrow"/>
                        <w:b/>
                        <w:bCs/>
                        <w:color w:val="000000"/>
                        <w:sz w:val="16"/>
                        <w:szCs w:val="16"/>
                      </w:rPr>
                      <w:t>Научно-исследовательские и проектные организации</w:t>
                    </w:r>
                  </w:p>
                </w:txbxContent>
              </v:textbox>
            </v:rect>
            <v:shapetype id="_x0000_t202" coordsize="21600,21600" o:spt="202" path="m,l,21600r21600,l21600,xe">
              <v:stroke joinstyle="miter"/>
              <v:path gradientshapeok="t" o:connecttype="rect"/>
            </v:shapetype>
            <v:shape id="_x0000_s1031" type="#_x0000_t202" style="position:absolute;left:1841;top:11185;width:1742;height:474;v-text-anchor:middle" fillcolor="#fc9" stroked="f" strokecolor="gray">
              <v:textbox style="mso-next-textbox:#_x0000_s1031" inset=".41mm,.82mm,.41mm,.82mm">
                <w:txbxContent>
                  <w:p w:rsidR="0017454F" w:rsidRPr="009D6EC5" w:rsidRDefault="0017454F" w:rsidP="004F75D2">
                    <w:pPr>
                      <w:autoSpaceDE w:val="0"/>
                      <w:autoSpaceDN w:val="0"/>
                      <w:adjustRightInd w:val="0"/>
                      <w:jc w:val="center"/>
                      <w:rPr>
                        <w:rFonts w:ascii="Arial Narrow" w:hAnsi="Arial Narrow" w:cs="Arial Narrow"/>
                        <w:color w:val="000000"/>
                        <w:sz w:val="15"/>
                        <w:szCs w:val="18"/>
                      </w:rPr>
                    </w:pPr>
                    <w:r>
                      <w:rPr>
                        <w:rFonts w:ascii="Arial Narrow" w:hAnsi="Arial Narrow" w:cs="Arial Narrow"/>
                        <w:color w:val="000000"/>
                        <w:sz w:val="15"/>
                        <w:szCs w:val="18"/>
                      </w:rPr>
                      <w:t>Филиал «</w:t>
                    </w:r>
                    <w:r w:rsidRPr="004D0653">
                      <w:rPr>
                        <w:rFonts w:ascii="Arial Narrow" w:hAnsi="Arial Narrow" w:cs="Arial Narrow"/>
                        <w:color w:val="000000"/>
                        <w:sz w:val="15"/>
                        <w:szCs w:val="18"/>
                        <w:lang w:val="en-US"/>
                      </w:rPr>
                      <w:t>Нижегородская ГЭС</w:t>
                    </w:r>
                    <w:r>
                      <w:rPr>
                        <w:rFonts w:ascii="Arial Narrow" w:hAnsi="Arial Narrow" w:cs="Arial Narrow"/>
                        <w:color w:val="000000"/>
                        <w:sz w:val="15"/>
                        <w:szCs w:val="18"/>
                      </w:rPr>
                      <w:t>»</w:t>
                    </w:r>
                  </w:p>
                  <w:p w:rsidR="0017454F" w:rsidRPr="0090262B" w:rsidRDefault="0017454F" w:rsidP="004F75D2">
                    <w:pPr>
                      <w:rPr>
                        <w:szCs w:val="18"/>
                      </w:rPr>
                    </w:pPr>
                  </w:p>
                </w:txbxContent>
              </v:textbox>
            </v:shape>
            <v:shape id="_x0000_s1032" type="#_x0000_t202" style="position:absolute;left:3681;top:11185;width:1663;height:474;v-text-anchor:middle" fillcolor="#fc9" stroked="f" strokecolor="gray">
              <v:textbox style="mso-next-textbox:#_x0000_s1032" inset=".41mm,.82mm,.41mm,.82mm">
                <w:txbxContent>
                  <w:p w:rsidR="0017454F" w:rsidRPr="004D0653" w:rsidRDefault="0017454F" w:rsidP="004F75D2">
                    <w:pPr>
                      <w:autoSpaceDE w:val="0"/>
                      <w:autoSpaceDN w:val="0"/>
                      <w:adjustRightInd w:val="0"/>
                      <w:jc w:val="center"/>
                      <w:rPr>
                        <w:rFonts w:ascii="Arial Narrow" w:hAnsi="Arial Narrow" w:cs="Arial Narrow"/>
                        <w:color w:val="000000"/>
                        <w:sz w:val="15"/>
                        <w:szCs w:val="18"/>
                      </w:rPr>
                    </w:pPr>
                    <w:r>
                      <w:rPr>
                        <w:rFonts w:ascii="Arial Narrow" w:hAnsi="Arial Narrow" w:cs="Arial Narrow"/>
                        <w:color w:val="000000"/>
                        <w:sz w:val="15"/>
                        <w:szCs w:val="18"/>
                      </w:rPr>
                      <w:t>Филиал «</w:t>
                    </w:r>
                    <w:r>
                      <w:rPr>
                        <w:rFonts w:ascii="Arial Narrow" w:hAnsi="Arial Narrow" w:cs="Arial Narrow"/>
                        <w:color w:val="000000"/>
                        <w:sz w:val="15"/>
                        <w:szCs w:val="18"/>
                        <w:lang w:val="en-US"/>
                      </w:rPr>
                      <w:t>Каскад В</w:t>
                    </w:r>
                    <w:r>
                      <w:rPr>
                        <w:rFonts w:ascii="Arial Narrow" w:hAnsi="Arial Narrow" w:cs="Arial Narrow"/>
                        <w:color w:val="000000"/>
                        <w:sz w:val="15"/>
                        <w:szCs w:val="18"/>
                      </w:rPr>
                      <w:t>ерхневолжских ГЭС»</w:t>
                    </w:r>
                    <w:r w:rsidRPr="004D0653">
                      <w:rPr>
                        <w:rFonts w:ascii="Arial Narrow" w:hAnsi="Arial Narrow" w:cs="Arial Narrow"/>
                        <w:color w:val="000000"/>
                        <w:sz w:val="15"/>
                        <w:szCs w:val="18"/>
                        <w:lang w:val="en-US"/>
                      </w:rPr>
                      <w:t xml:space="preserve"> </w:t>
                    </w:r>
                  </w:p>
                </w:txbxContent>
              </v:textbox>
            </v:shape>
            <v:shape id="_x0000_s1033" type="#_x0000_t202" style="position:absolute;left:5481;top:11185;width:1710;height:474;v-text-anchor:middle" fillcolor="#fc9" stroked="f" strokecolor="gray">
              <v:textbox style="mso-next-textbox:#_x0000_s1033" inset=".41mm,.82mm,.41mm,.82mm">
                <w:txbxContent>
                  <w:p w:rsidR="0017454F" w:rsidRPr="0090262B" w:rsidRDefault="0017454F" w:rsidP="004F75D2">
                    <w:pPr>
                      <w:autoSpaceDE w:val="0"/>
                      <w:autoSpaceDN w:val="0"/>
                      <w:adjustRightInd w:val="0"/>
                      <w:jc w:val="center"/>
                      <w:rPr>
                        <w:rFonts w:ascii="Arial Narrow" w:hAnsi="Arial Narrow" w:cs="Arial Narrow"/>
                        <w:color w:val="000000"/>
                        <w:sz w:val="15"/>
                        <w:szCs w:val="18"/>
                      </w:rPr>
                    </w:pPr>
                    <w:r>
                      <w:rPr>
                        <w:rFonts w:ascii="Arial Narrow" w:hAnsi="Arial Narrow" w:cs="Arial Narrow"/>
                        <w:color w:val="000000"/>
                        <w:sz w:val="15"/>
                        <w:szCs w:val="18"/>
                      </w:rPr>
                      <w:t xml:space="preserve">Филиал» </w:t>
                    </w:r>
                    <w:r w:rsidRPr="004D0653">
                      <w:rPr>
                        <w:rFonts w:ascii="Arial Narrow" w:hAnsi="Arial Narrow" w:cs="Arial Narrow"/>
                        <w:color w:val="000000"/>
                        <w:sz w:val="15"/>
                        <w:szCs w:val="18"/>
                      </w:rPr>
                      <w:t>Каскад Кубанских ГЭС</w:t>
                    </w:r>
                    <w:r>
                      <w:rPr>
                        <w:rFonts w:ascii="Arial Narrow" w:hAnsi="Arial Narrow" w:cs="Arial Narrow"/>
                        <w:color w:val="000000"/>
                        <w:sz w:val="15"/>
                        <w:szCs w:val="18"/>
                      </w:rPr>
                      <w:t>»</w:t>
                    </w:r>
                  </w:p>
                  <w:p w:rsidR="0017454F" w:rsidRPr="0090262B" w:rsidRDefault="0017454F" w:rsidP="004F75D2">
                    <w:pPr>
                      <w:rPr>
                        <w:szCs w:val="18"/>
                      </w:rPr>
                    </w:pPr>
                  </w:p>
                </w:txbxContent>
              </v:textbox>
            </v:shape>
            <v:rect id="_x0000_s1034" style="position:absolute;left:7641;top:12030;width:3415;height:417;v-text-anchor:middle-center" fillcolor="#669" stroked="f" strokecolor="gray">
              <v:fill opacity="32113f"/>
              <v:textbox style="mso-next-textbox:#_x0000_s1034" inset="2.08281mm,1.0414mm,2.08281mm,1.0414mm">
                <w:txbxContent>
                  <w:p w:rsidR="0017454F" w:rsidRPr="006069A6" w:rsidRDefault="0017454F" w:rsidP="004F75D2">
                    <w:pPr>
                      <w:autoSpaceDE w:val="0"/>
                      <w:autoSpaceDN w:val="0"/>
                      <w:adjustRightInd w:val="0"/>
                      <w:jc w:val="center"/>
                      <w:rPr>
                        <w:rFonts w:ascii="Arial Narrow" w:hAnsi="Arial Narrow" w:cs="Arial Narrow"/>
                        <w:b/>
                        <w:bCs/>
                        <w:color w:val="000000"/>
                        <w:sz w:val="16"/>
                        <w:szCs w:val="16"/>
                      </w:rPr>
                    </w:pPr>
                    <w:r w:rsidRPr="006069A6">
                      <w:rPr>
                        <w:rFonts w:ascii="Arial Narrow" w:hAnsi="Arial Narrow" w:cs="Arial Narrow"/>
                        <w:b/>
                        <w:bCs/>
                        <w:color w:val="000000"/>
                        <w:sz w:val="16"/>
                        <w:szCs w:val="16"/>
                      </w:rPr>
                      <w:t>Проекты в стадии строительства</w:t>
                    </w:r>
                  </w:p>
                </w:txbxContent>
              </v:textbox>
            </v:rect>
            <v:shape id="_x0000_s1035" type="#_x0000_t202" style="position:absolute;left:1799;top:9745;width:2544;height:510" fillcolor="#930" stroked="f" strokecolor="gray">
              <v:textbox style="mso-next-textbox:#_x0000_s1035" inset="2.08281mm,1.0414mm,2.08281mm,1.0414mm">
                <w:txbxContent>
                  <w:p w:rsidR="0017454F" w:rsidRPr="004D0653" w:rsidRDefault="0017454F" w:rsidP="004F75D2">
                    <w:pPr>
                      <w:autoSpaceDE w:val="0"/>
                      <w:autoSpaceDN w:val="0"/>
                      <w:adjustRightInd w:val="0"/>
                      <w:jc w:val="center"/>
                      <w:rPr>
                        <w:rFonts w:ascii="Arial Narrow" w:hAnsi="Arial Narrow" w:cs="Arial Narrow"/>
                        <w:b/>
                        <w:bCs/>
                        <w:color w:val="FFFFFF"/>
                      </w:rPr>
                    </w:pPr>
                    <w:r w:rsidRPr="004D0653">
                      <w:rPr>
                        <w:rFonts w:ascii="Arial Narrow" w:hAnsi="Arial Narrow" w:cs="Arial Narrow"/>
                        <w:b/>
                        <w:bCs/>
                        <w:color w:val="FFFFFF"/>
                      </w:rPr>
                      <w:t>Российская</w:t>
                    </w:r>
                    <w:r>
                      <w:rPr>
                        <w:rFonts w:ascii="Arial Narrow" w:hAnsi="Arial Narrow" w:cs="Arial Narrow"/>
                        <w:b/>
                        <w:bCs/>
                        <w:color w:val="FFFFFF"/>
                      </w:rPr>
                      <w:t xml:space="preserve"> </w:t>
                    </w:r>
                    <w:r w:rsidRPr="004D0653">
                      <w:rPr>
                        <w:rFonts w:ascii="Arial Narrow" w:hAnsi="Arial Narrow" w:cs="Arial Narrow"/>
                        <w:b/>
                        <w:bCs/>
                        <w:color w:val="FFFFFF"/>
                      </w:rPr>
                      <w:t>Федерация</w:t>
                    </w:r>
                  </w:p>
                </w:txbxContent>
              </v:textbox>
            </v:shape>
            <v:shape id="_x0000_s1036" type="#_x0000_t202" style="position:absolute;left:4638;top:9745;width:2430;height:510;v-text-anchor:middle" fillcolor="olive" stroked="f" strokecolor="gray">
              <v:textbox style="mso-next-textbox:#_x0000_s1036" inset="2.08281mm,1.0414mm,2.08281mm,1.0414mm">
                <w:txbxContent>
                  <w:p w:rsidR="0017454F" w:rsidRPr="006069A6" w:rsidRDefault="0017454F" w:rsidP="004F75D2">
                    <w:pPr>
                      <w:autoSpaceDE w:val="0"/>
                      <w:autoSpaceDN w:val="0"/>
                      <w:adjustRightInd w:val="0"/>
                      <w:jc w:val="center"/>
                      <w:rPr>
                        <w:rFonts w:ascii="Arial Narrow" w:hAnsi="Arial Narrow" w:cs="Arial Narrow"/>
                        <w:b/>
                        <w:bCs/>
                        <w:color w:val="FFFFFF"/>
                        <w:sz w:val="18"/>
                        <w:szCs w:val="18"/>
                      </w:rPr>
                    </w:pPr>
                    <w:r w:rsidRPr="006069A6">
                      <w:rPr>
                        <w:rFonts w:ascii="Arial Narrow" w:hAnsi="Arial Narrow" w:cs="Arial Narrow"/>
                        <w:b/>
                        <w:bCs/>
                        <w:color w:val="FFFFFF"/>
                        <w:sz w:val="18"/>
                        <w:szCs w:val="18"/>
                      </w:rPr>
                      <w:t>Миноритарные акционеры</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7" type="#_x0000_t67" style="position:absolute;left:2875;top:10320;width:278;height:325" fillcolor="#930" stroked="f" strokecolor="gray"/>
            <v:shape id="_x0000_s1038" type="#_x0000_t67" style="position:absolute;left:5714;top:10320;width:277;height:325;v-text-anchor:middle" fillcolor="olive" stroked="f" strokecolor="gray"/>
            <v:shape id="_x0000_s1039" type="#_x0000_t202" style="position:absolute;left:6021;top:10285;width:900;height:720" filled="f" fillcolor="#bbe0e3" stroked="f" strokecolor="gray">
              <v:textbox style="mso-next-textbox:#_x0000_s1039" inset=".41mm,1.0414mm,.41mm,1.0414mm">
                <w:txbxContent>
                  <w:p w:rsidR="0017454F" w:rsidRPr="003F0BA6" w:rsidRDefault="0017454F" w:rsidP="004F75D2"/>
                </w:txbxContent>
              </v:textbox>
            </v:shape>
            <v:rect id="_x0000_s1040" style="position:absolute;left:7641;top:12520;width:3415;height:416;v-text-anchor:middle-center" fillcolor="#669" stroked="f" strokecolor="gray">
              <v:fill opacity="32113f"/>
              <v:textbox style="mso-next-textbox:#_x0000_s1040" inset="2.08281mm,1.0414mm,2.08281mm,1.0414mm">
                <w:txbxContent>
                  <w:p w:rsidR="0017454F" w:rsidRPr="00DB11B6" w:rsidRDefault="0017454F" w:rsidP="004F75D2">
                    <w:pPr>
                      <w:autoSpaceDE w:val="0"/>
                      <w:autoSpaceDN w:val="0"/>
                      <w:adjustRightInd w:val="0"/>
                      <w:jc w:val="center"/>
                      <w:rPr>
                        <w:rFonts w:ascii="Arial Narrow" w:hAnsi="Arial Narrow" w:cs="Arial Narrow"/>
                        <w:b/>
                        <w:bCs/>
                        <w:color w:val="000000"/>
                        <w:sz w:val="16"/>
                        <w:szCs w:val="16"/>
                      </w:rPr>
                    </w:pPr>
                    <w:r>
                      <w:rPr>
                        <w:rFonts w:ascii="Arial Narrow" w:hAnsi="Arial Narrow" w:cs="Arial Narrow"/>
                        <w:b/>
                        <w:bCs/>
                        <w:color w:val="000000"/>
                        <w:sz w:val="16"/>
                        <w:szCs w:val="16"/>
                      </w:rPr>
                      <w:t>Генерация, АО-энерго</w:t>
                    </w:r>
                  </w:p>
                </w:txbxContent>
              </v:textbox>
            </v:rect>
            <v:rect id="_x0000_s1041" style="position:absolute;left:7641;top:12985;width:3415;height:540;v-text-anchor:middle-center" fillcolor="#669" stroked="f" strokecolor="gray">
              <v:fill opacity="32113f"/>
              <v:textbox style="mso-next-textbox:#_x0000_s1041" inset="2.08281mm,1.0414mm,2.08281mm,1.0414mm">
                <w:txbxContent>
                  <w:p w:rsidR="0017454F" w:rsidRPr="006069A6" w:rsidRDefault="0017454F" w:rsidP="004F75D2">
                    <w:pPr>
                      <w:autoSpaceDE w:val="0"/>
                      <w:autoSpaceDN w:val="0"/>
                      <w:adjustRightInd w:val="0"/>
                      <w:jc w:val="center"/>
                      <w:rPr>
                        <w:rFonts w:ascii="Arial Narrow" w:hAnsi="Arial Narrow" w:cs="Arial Narrow"/>
                        <w:b/>
                        <w:bCs/>
                        <w:color w:val="000000"/>
                        <w:sz w:val="16"/>
                        <w:szCs w:val="16"/>
                        <w:lang w:val="en-US"/>
                      </w:rPr>
                    </w:pPr>
                    <w:r>
                      <w:rPr>
                        <w:rFonts w:ascii="Arial Narrow" w:hAnsi="Arial Narrow" w:cs="Arial Narrow"/>
                        <w:b/>
                        <w:bCs/>
                        <w:color w:val="000000"/>
                        <w:sz w:val="16"/>
                        <w:szCs w:val="16"/>
                      </w:rPr>
                      <w:t xml:space="preserve">Строительные, </w:t>
                    </w:r>
                    <w:r w:rsidRPr="006069A6">
                      <w:rPr>
                        <w:rFonts w:ascii="Arial Narrow" w:hAnsi="Arial Narrow" w:cs="Arial Narrow"/>
                        <w:b/>
                        <w:bCs/>
                        <w:color w:val="000000"/>
                        <w:sz w:val="16"/>
                        <w:szCs w:val="16"/>
                      </w:rPr>
                      <w:t xml:space="preserve">ремонтные </w:t>
                    </w:r>
                    <w:r>
                      <w:rPr>
                        <w:rFonts w:ascii="Arial Narrow" w:hAnsi="Arial Narrow" w:cs="Arial Narrow"/>
                        <w:b/>
                        <w:bCs/>
                        <w:color w:val="000000"/>
                        <w:sz w:val="16"/>
                        <w:szCs w:val="16"/>
                      </w:rPr>
                      <w:t xml:space="preserve">и сервисные </w:t>
                    </w:r>
                    <w:r w:rsidRPr="006069A6">
                      <w:rPr>
                        <w:rFonts w:ascii="Arial Narrow" w:hAnsi="Arial Narrow" w:cs="Arial Narrow"/>
                        <w:b/>
                        <w:bCs/>
                        <w:color w:val="000000"/>
                        <w:sz w:val="16"/>
                        <w:szCs w:val="16"/>
                      </w:rPr>
                      <w:t>организации</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2" type="#_x0000_t13" style="position:absolute;left:7281;top:11005;width:292;height:244;mso-wrap-style:none;v-text-anchor:middle" fillcolor="#0cf" stroked="f"/>
            <v:shape id="_x0000_s1043" type="#_x0000_t13" style="position:absolute;left:7281;top:11650;width:292;height:209;mso-wrap-style:none;v-text-anchor:middle" fillcolor="#0cf" stroked="f"/>
            <v:shape id="_x0000_s1044" type="#_x0000_t13" style="position:absolute;left:7281;top:12139;width:292;height:209;mso-wrap-style:none;v-text-anchor:middle" fillcolor="#0cf" stroked="f"/>
            <v:shape id="_x0000_s1045" type="#_x0000_t13" style="position:absolute;left:7281;top:12627;width:292;height:211;mso-wrap-style:none;v-text-anchor:middle" fillcolor="#0cf" stroked="f"/>
            <v:shape id="_x0000_s1046" type="#_x0000_t13" style="position:absolute;left:7281;top:13117;width:292;height:211;mso-wrap-style:none;v-text-anchor:middle" fillcolor="#0cf" stroked="f"/>
            <v:shape id="_x0000_s1047" type="#_x0000_t202" style="position:absolute;left:1841;top:11758;width:1742;height:293;v-text-anchor:middle" fillcolor="#fc9" stroked="f" strokecolor="gray">
              <v:textbox style="mso-next-textbox:#_x0000_s1047" inset=".41mm,.82mm,.41mm,.82mm">
                <w:txbxContent>
                  <w:p w:rsidR="0017454F" w:rsidRPr="004D0653" w:rsidRDefault="0017454F" w:rsidP="004F75D2">
                    <w:pPr>
                      <w:autoSpaceDE w:val="0"/>
                      <w:autoSpaceDN w:val="0"/>
                      <w:adjustRightInd w:val="0"/>
                      <w:jc w:val="center"/>
                      <w:rPr>
                        <w:rFonts w:ascii="Arial Narrow" w:hAnsi="Arial Narrow" w:cs="Arial Narrow"/>
                        <w:color w:val="000000"/>
                        <w:sz w:val="15"/>
                        <w:szCs w:val="18"/>
                      </w:rPr>
                    </w:pPr>
                    <w:r w:rsidRPr="004D0653">
                      <w:rPr>
                        <w:rFonts w:ascii="Arial Narrow" w:hAnsi="Arial Narrow" w:cs="Arial Narrow"/>
                        <w:color w:val="000000"/>
                        <w:sz w:val="15"/>
                        <w:szCs w:val="18"/>
                      </w:rPr>
                      <w:t>Северо-Осетинский филиал</w:t>
                    </w:r>
                  </w:p>
                </w:txbxContent>
              </v:textbox>
            </v:shape>
            <v:shape id="_x0000_s1048" type="#_x0000_t202" style="position:absolute;left:3681;top:11758;width:1663;height:293;v-text-anchor:middle" fillcolor="#fc9" stroked="f" strokecolor="gray">
              <v:textbox style="mso-next-textbox:#_x0000_s1048" inset=".41mm,.82mm,.41mm,.82mm">
                <w:txbxContent>
                  <w:p w:rsidR="0017454F" w:rsidRPr="0090262B" w:rsidRDefault="0017454F" w:rsidP="004F75D2">
                    <w:pPr>
                      <w:autoSpaceDE w:val="0"/>
                      <w:autoSpaceDN w:val="0"/>
                      <w:adjustRightInd w:val="0"/>
                      <w:jc w:val="center"/>
                      <w:rPr>
                        <w:rFonts w:ascii="Arial Narrow" w:hAnsi="Arial Narrow" w:cs="Arial Narrow"/>
                        <w:color w:val="000000"/>
                        <w:sz w:val="15"/>
                        <w:szCs w:val="18"/>
                      </w:rPr>
                    </w:pPr>
                    <w:r>
                      <w:rPr>
                        <w:rFonts w:ascii="Arial Narrow" w:hAnsi="Arial Narrow" w:cs="Arial Narrow"/>
                        <w:color w:val="000000"/>
                        <w:sz w:val="15"/>
                        <w:szCs w:val="18"/>
                      </w:rPr>
                      <w:t>Филиал «</w:t>
                    </w:r>
                    <w:r w:rsidRPr="004D0653">
                      <w:rPr>
                        <w:rFonts w:ascii="Arial Narrow" w:hAnsi="Arial Narrow" w:cs="Arial Narrow"/>
                        <w:color w:val="000000"/>
                        <w:sz w:val="15"/>
                        <w:szCs w:val="18"/>
                        <w:lang w:val="en-US"/>
                      </w:rPr>
                      <w:t>Камская ГЭС</w:t>
                    </w:r>
                    <w:r>
                      <w:rPr>
                        <w:rFonts w:ascii="Arial Narrow" w:hAnsi="Arial Narrow" w:cs="Arial Narrow"/>
                        <w:color w:val="000000"/>
                        <w:sz w:val="15"/>
                        <w:szCs w:val="18"/>
                      </w:rPr>
                      <w:t>»</w:t>
                    </w:r>
                  </w:p>
                </w:txbxContent>
              </v:textbox>
            </v:shape>
            <v:shape id="_x0000_s1049" type="#_x0000_t202" style="position:absolute;left:5481;top:11758;width:1710;height:293;v-text-anchor:middle" fillcolor="#fc9" stroked="f" strokecolor="gray">
              <v:textbox style="mso-next-textbox:#_x0000_s1049" inset=".41mm,.82mm,.41mm,.82mm">
                <w:txbxContent>
                  <w:p w:rsidR="0017454F" w:rsidRPr="0090262B" w:rsidRDefault="0017454F" w:rsidP="004F75D2">
                    <w:pPr>
                      <w:autoSpaceDE w:val="0"/>
                      <w:autoSpaceDN w:val="0"/>
                      <w:adjustRightInd w:val="0"/>
                      <w:jc w:val="center"/>
                      <w:rPr>
                        <w:rFonts w:ascii="Arial Narrow" w:hAnsi="Arial Narrow" w:cs="Arial Narrow"/>
                        <w:color w:val="000000"/>
                        <w:sz w:val="15"/>
                        <w:szCs w:val="18"/>
                      </w:rPr>
                    </w:pPr>
                    <w:r>
                      <w:rPr>
                        <w:rFonts w:ascii="Arial Narrow" w:hAnsi="Arial Narrow" w:cs="Arial Narrow"/>
                        <w:color w:val="000000"/>
                        <w:sz w:val="15"/>
                        <w:szCs w:val="18"/>
                      </w:rPr>
                      <w:t>Филиал «</w:t>
                    </w:r>
                    <w:r w:rsidRPr="004D0653">
                      <w:rPr>
                        <w:rFonts w:ascii="Arial Narrow" w:hAnsi="Arial Narrow" w:cs="Arial Narrow"/>
                        <w:color w:val="000000"/>
                        <w:sz w:val="15"/>
                        <w:szCs w:val="18"/>
                      </w:rPr>
                      <w:t>Зейская ГЭС</w:t>
                    </w:r>
                    <w:r>
                      <w:rPr>
                        <w:rFonts w:ascii="Arial Narrow" w:hAnsi="Arial Narrow" w:cs="Arial Narrow"/>
                        <w:color w:val="000000"/>
                        <w:sz w:val="15"/>
                        <w:szCs w:val="18"/>
                      </w:rPr>
                      <w:t>»</w:t>
                    </w:r>
                  </w:p>
                </w:txbxContent>
              </v:textbox>
            </v:shape>
            <v:shape id="_x0000_s1050" type="#_x0000_t202" style="position:absolute;left:1841;top:12149;width:1742;height:294;v-text-anchor:middle" fillcolor="#fc9" stroked="f" strokecolor="gray">
              <v:textbox style="mso-next-textbox:#_x0000_s1050" inset=".41mm,.82mm,.41mm,.82mm">
                <w:txbxContent>
                  <w:p w:rsidR="0017454F" w:rsidRPr="0090262B" w:rsidRDefault="0017454F" w:rsidP="004F75D2">
                    <w:pPr>
                      <w:autoSpaceDE w:val="0"/>
                      <w:autoSpaceDN w:val="0"/>
                      <w:adjustRightInd w:val="0"/>
                      <w:jc w:val="center"/>
                      <w:rPr>
                        <w:rFonts w:ascii="Arial Narrow" w:hAnsi="Arial Narrow" w:cs="Arial Narrow"/>
                        <w:color w:val="000000"/>
                        <w:sz w:val="15"/>
                        <w:szCs w:val="18"/>
                      </w:rPr>
                    </w:pPr>
                    <w:r>
                      <w:rPr>
                        <w:rFonts w:ascii="Arial Narrow" w:hAnsi="Arial Narrow" w:cs="Arial Narrow"/>
                        <w:color w:val="000000"/>
                        <w:sz w:val="15"/>
                        <w:szCs w:val="18"/>
                      </w:rPr>
                      <w:t>Филиал «Жигулевская</w:t>
                    </w:r>
                    <w:r w:rsidRPr="004D0653">
                      <w:rPr>
                        <w:rFonts w:ascii="Arial Narrow" w:hAnsi="Arial Narrow" w:cs="Arial Narrow"/>
                        <w:color w:val="000000"/>
                        <w:sz w:val="15"/>
                        <w:szCs w:val="18"/>
                      </w:rPr>
                      <w:t xml:space="preserve"> ГЭС</w:t>
                    </w:r>
                    <w:r>
                      <w:rPr>
                        <w:rFonts w:ascii="Arial Narrow" w:hAnsi="Arial Narrow" w:cs="Arial Narrow"/>
                        <w:color w:val="000000"/>
                        <w:sz w:val="15"/>
                        <w:szCs w:val="18"/>
                      </w:rPr>
                      <w:t>»</w:t>
                    </w:r>
                  </w:p>
                </w:txbxContent>
              </v:textbox>
            </v:shape>
            <v:shape id="_x0000_s1051" type="#_x0000_t202" style="position:absolute;left:3681;top:12149;width:1663;height:294;v-text-anchor:middle" fillcolor="#fc9" stroked="f" strokecolor="gray">
              <v:textbox style="mso-next-textbox:#_x0000_s1051" inset=".41mm,.82mm,.41mm,.82mm">
                <w:txbxContent>
                  <w:p w:rsidR="0017454F" w:rsidRPr="0090262B" w:rsidRDefault="0017454F" w:rsidP="004F75D2">
                    <w:pPr>
                      <w:autoSpaceDE w:val="0"/>
                      <w:autoSpaceDN w:val="0"/>
                      <w:adjustRightInd w:val="0"/>
                      <w:jc w:val="center"/>
                      <w:rPr>
                        <w:rFonts w:ascii="Arial Narrow" w:hAnsi="Arial Narrow" w:cs="Arial Narrow"/>
                        <w:color w:val="000000"/>
                        <w:sz w:val="15"/>
                        <w:szCs w:val="18"/>
                      </w:rPr>
                    </w:pPr>
                    <w:r>
                      <w:rPr>
                        <w:rFonts w:ascii="Arial Narrow" w:hAnsi="Arial Narrow" w:cs="Arial Narrow"/>
                        <w:color w:val="000000"/>
                        <w:sz w:val="15"/>
                        <w:szCs w:val="18"/>
                      </w:rPr>
                      <w:t>Дагестанский филиал</w:t>
                    </w:r>
                  </w:p>
                </w:txbxContent>
              </v:textbox>
            </v:shape>
            <v:shape id="_x0000_s1052" type="#_x0000_t202" style="position:absolute;left:5481;top:12149;width:1710;height:476;v-text-anchor:middle" fillcolor="#fc9" stroked="f" strokecolor="gray">
              <v:textbox style="mso-next-textbox:#_x0000_s1052" inset=".41mm,.82mm,.41mm,.82mm">
                <w:txbxContent>
                  <w:p w:rsidR="0017454F" w:rsidRPr="004D0653" w:rsidRDefault="0017454F" w:rsidP="004F75D2">
                    <w:pPr>
                      <w:autoSpaceDE w:val="0"/>
                      <w:autoSpaceDN w:val="0"/>
                      <w:adjustRightInd w:val="0"/>
                      <w:jc w:val="center"/>
                      <w:rPr>
                        <w:rFonts w:ascii="Arial Narrow" w:hAnsi="Arial Narrow" w:cs="Arial Narrow"/>
                        <w:color w:val="000000"/>
                        <w:sz w:val="15"/>
                        <w:szCs w:val="18"/>
                      </w:rPr>
                    </w:pPr>
                    <w:r>
                      <w:rPr>
                        <w:rFonts w:ascii="Arial Narrow" w:hAnsi="Arial Narrow" w:cs="Arial Narrow"/>
                        <w:color w:val="000000"/>
                        <w:sz w:val="15"/>
                        <w:szCs w:val="18"/>
                      </w:rPr>
                      <w:t>филиал "</w:t>
                    </w:r>
                    <w:r w:rsidRPr="004D0653">
                      <w:rPr>
                        <w:rFonts w:ascii="Arial Narrow" w:hAnsi="Arial Narrow" w:cs="Arial Narrow"/>
                        <w:color w:val="000000"/>
                        <w:sz w:val="15"/>
                        <w:szCs w:val="18"/>
                      </w:rPr>
                      <w:t>Саяно-Шушенская ГЭС</w:t>
                    </w:r>
                    <w:r>
                      <w:rPr>
                        <w:rFonts w:ascii="Arial Narrow" w:hAnsi="Arial Narrow" w:cs="Arial Narrow"/>
                        <w:color w:val="000000"/>
                        <w:sz w:val="15"/>
                        <w:szCs w:val="18"/>
                      </w:rPr>
                      <w:t xml:space="preserve"> им.П.С.Непорожнего»</w:t>
                    </w:r>
                  </w:p>
                </w:txbxContent>
              </v:textbox>
            </v:shape>
            <v:shape id="_x0000_s1053" type="#_x0000_t202" style="position:absolute;left:1841;top:12541;width:1742;height:444;v-text-anchor:middle" fillcolor="#fc9" stroked="f" strokecolor="gray">
              <v:textbox style="mso-next-textbox:#_x0000_s1053" inset=".41mm,.82mm,.41mm,.82mm">
                <w:txbxContent>
                  <w:p w:rsidR="0017454F" w:rsidRPr="004D0653" w:rsidRDefault="0017454F" w:rsidP="004F75D2">
                    <w:pPr>
                      <w:autoSpaceDE w:val="0"/>
                      <w:autoSpaceDN w:val="0"/>
                      <w:adjustRightInd w:val="0"/>
                      <w:jc w:val="center"/>
                      <w:rPr>
                        <w:rFonts w:ascii="Arial Narrow" w:hAnsi="Arial Narrow" w:cs="Arial Narrow"/>
                        <w:color w:val="000000"/>
                        <w:sz w:val="15"/>
                        <w:szCs w:val="18"/>
                      </w:rPr>
                    </w:pPr>
                    <w:r>
                      <w:rPr>
                        <w:rFonts w:ascii="Arial Narrow" w:hAnsi="Arial Narrow" w:cs="Arial Narrow"/>
                        <w:color w:val="000000"/>
                        <w:sz w:val="15"/>
                        <w:szCs w:val="18"/>
                      </w:rPr>
                      <w:t>Филиал «</w:t>
                    </w:r>
                    <w:r w:rsidRPr="004D0653">
                      <w:rPr>
                        <w:rFonts w:ascii="Arial Narrow" w:hAnsi="Arial Narrow" w:cs="Arial Narrow"/>
                        <w:color w:val="000000"/>
                        <w:sz w:val="15"/>
                        <w:szCs w:val="18"/>
                      </w:rPr>
                      <w:t>Новосибирская</w:t>
                    </w:r>
                    <w:r>
                      <w:rPr>
                        <w:rFonts w:ascii="Arial Narrow" w:hAnsi="Arial Narrow" w:cs="Arial Narrow"/>
                        <w:color w:val="000000"/>
                        <w:sz w:val="15"/>
                        <w:szCs w:val="18"/>
                      </w:rPr>
                      <w:t xml:space="preserve"> ГЭС»</w:t>
                    </w:r>
                  </w:p>
                </w:txbxContent>
              </v:textbox>
            </v:shape>
            <v:shape id="_x0000_s1054" type="#_x0000_t202" style="position:absolute;left:3681;top:12541;width:1663;height:263;v-text-anchor:middle" fillcolor="#fc9" stroked="f" strokecolor="gray">
              <v:textbox style="mso-next-textbox:#_x0000_s1054" inset=".41mm,.82mm,.41mm,.82mm">
                <w:txbxContent>
                  <w:p w:rsidR="0017454F" w:rsidRDefault="0017454F" w:rsidP="004F75D2">
                    <w:pPr>
                      <w:autoSpaceDE w:val="0"/>
                      <w:autoSpaceDN w:val="0"/>
                      <w:adjustRightInd w:val="0"/>
                      <w:jc w:val="center"/>
                      <w:rPr>
                        <w:rFonts w:ascii="Arial Narrow" w:hAnsi="Arial Narrow" w:cs="Arial Narrow"/>
                        <w:color w:val="000000"/>
                        <w:sz w:val="15"/>
                        <w:szCs w:val="18"/>
                      </w:rPr>
                    </w:pPr>
                    <w:r>
                      <w:rPr>
                        <w:rFonts w:ascii="Arial Narrow" w:hAnsi="Arial Narrow" w:cs="Arial Narrow"/>
                        <w:color w:val="000000"/>
                        <w:sz w:val="15"/>
                        <w:szCs w:val="18"/>
                      </w:rPr>
                      <w:t>филиал «</w:t>
                    </w:r>
                    <w:r w:rsidRPr="004D0653">
                      <w:rPr>
                        <w:rFonts w:ascii="Arial Narrow" w:hAnsi="Arial Narrow" w:cs="Arial Narrow"/>
                        <w:color w:val="000000"/>
                        <w:sz w:val="15"/>
                        <w:szCs w:val="18"/>
                        <w:lang w:val="en-US"/>
                      </w:rPr>
                      <w:t>Саратовская ГЭ</w:t>
                    </w:r>
                    <w:r>
                      <w:rPr>
                        <w:rFonts w:ascii="Arial Narrow" w:hAnsi="Arial Narrow" w:cs="Arial Narrow"/>
                        <w:color w:val="000000"/>
                        <w:sz w:val="15"/>
                        <w:szCs w:val="18"/>
                      </w:rPr>
                      <w:t>С"</w:t>
                    </w:r>
                  </w:p>
                  <w:p w:rsidR="0017454F" w:rsidRDefault="0017454F" w:rsidP="004F75D2">
                    <w:pPr>
                      <w:autoSpaceDE w:val="0"/>
                      <w:autoSpaceDN w:val="0"/>
                      <w:adjustRightInd w:val="0"/>
                      <w:jc w:val="center"/>
                      <w:rPr>
                        <w:rFonts w:ascii="Arial Narrow" w:hAnsi="Arial Narrow" w:cs="Arial Narrow"/>
                        <w:color w:val="000000"/>
                        <w:sz w:val="15"/>
                        <w:szCs w:val="18"/>
                      </w:rPr>
                    </w:pPr>
                  </w:p>
                  <w:p w:rsidR="0017454F" w:rsidRPr="009D6EC5" w:rsidRDefault="0017454F" w:rsidP="004F75D2">
                    <w:pPr>
                      <w:autoSpaceDE w:val="0"/>
                      <w:autoSpaceDN w:val="0"/>
                      <w:adjustRightInd w:val="0"/>
                      <w:jc w:val="center"/>
                      <w:rPr>
                        <w:rFonts w:ascii="Arial Narrow" w:hAnsi="Arial Narrow" w:cs="Arial Narrow"/>
                        <w:color w:val="000000"/>
                        <w:sz w:val="15"/>
                        <w:szCs w:val="18"/>
                      </w:rPr>
                    </w:pPr>
                  </w:p>
                </w:txbxContent>
              </v:textbox>
            </v:shape>
            <v:shape id="_x0000_s1055" type="#_x0000_t202" style="position:absolute;left:5481;top:12804;width:1710;height:294;v-text-anchor:middle" fillcolor="#fc9" stroked="f" strokecolor="gray">
              <v:textbox style="mso-next-textbox:#_x0000_s1055" inset=".41mm,.82mm,.41mm,.82mm">
                <w:txbxContent>
                  <w:p w:rsidR="0017454F" w:rsidRPr="005A1E81" w:rsidRDefault="0017454F" w:rsidP="004F75D2">
                    <w:pPr>
                      <w:autoSpaceDE w:val="0"/>
                      <w:autoSpaceDN w:val="0"/>
                      <w:adjustRightInd w:val="0"/>
                      <w:jc w:val="center"/>
                      <w:rPr>
                        <w:rFonts w:ascii="Arial Narrow" w:hAnsi="Arial Narrow" w:cs="Arial Narrow"/>
                        <w:color w:val="000000"/>
                        <w:sz w:val="15"/>
                        <w:szCs w:val="18"/>
                      </w:rPr>
                    </w:pPr>
                    <w:r>
                      <w:rPr>
                        <w:rFonts w:ascii="Arial Narrow" w:hAnsi="Arial Narrow" w:cs="Arial Narrow"/>
                        <w:color w:val="000000"/>
                        <w:sz w:val="15"/>
                        <w:szCs w:val="18"/>
                      </w:rPr>
                      <w:t>Филиал «</w:t>
                    </w:r>
                    <w:r w:rsidRPr="004D0653">
                      <w:rPr>
                        <w:rFonts w:ascii="Arial Narrow" w:hAnsi="Arial Narrow" w:cs="Arial Narrow"/>
                        <w:color w:val="000000"/>
                        <w:sz w:val="15"/>
                        <w:szCs w:val="18"/>
                      </w:rPr>
                      <w:t>Бурейская ГЭС</w:t>
                    </w:r>
                    <w:r>
                      <w:rPr>
                        <w:rFonts w:ascii="Arial Narrow" w:hAnsi="Arial Narrow" w:cs="Arial Narrow"/>
                        <w:color w:val="000000"/>
                        <w:sz w:val="15"/>
                        <w:szCs w:val="18"/>
                      </w:rPr>
                      <w:t>»</w:t>
                    </w:r>
                  </w:p>
                </w:txbxContent>
              </v:textbox>
            </v:shape>
            <v:shape id="_x0000_s1056" type="#_x0000_t202" style="position:absolute;left:1841;top:13117;width:1742;height:408;v-text-anchor:middle" fillcolor="#fc9" stroked="f" strokecolor="gray">
              <v:textbox style="mso-next-textbox:#_x0000_s1056" inset=".41mm,.82mm,.41mm,.82mm">
                <w:txbxContent>
                  <w:p w:rsidR="0017454F" w:rsidRPr="005A1E81" w:rsidRDefault="0017454F" w:rsidP="004F75D2">
                    <w:pPr>
                      <w:autoSpaceDE w:val="0"/>
                      <w:autoSpaceDN w:val="0"/>
                      <w:adjustRightInd w:val="0"/>
                      <w:jc w:val="center"/>
                      <w:rPr>
                        <w:rFonts w:ascii="Arial Narrow" w:hAnsi="Arial Narrow" w:cs="Arial Narrow"/>
                        <w:color w:val="000000"/>
                        <w:sz w:val="15"/>
                        <w:szCs w:val="18"/>
                      </w:rPr>
                    </w:pPr>
                    <w:r>
                      <w:rPr>
                        <w:rFonts w:ascii="Arial Narrow" w:hAnsi="Arial Narrow" w:cs="Arial Narrow"/>
                        <w:color w:val="000000"/>
                        <w:sz w:val="15"/>
                        <w:szCs w:val="18"/>
                      </w:rPr>
                      <w:t>Филиал «</w:t>
                    </w:r>
                    <w:r w:rsidRPr="004D0653">
                      <w:rPr>
                        <w:rFonts w:ascii="Arial Narrow" w:hAnsi="Arial Narrow" w:cs="Arial Narrow"/>
                        <w:color w:val="000000"/>
                        <w:sz w:val="15"/>
                        <w:szCs w:val="18"/>
                      </w:rPr>
                      <w:t>Воткинская ГЭС</w:t>
                    </w:r>
                    <w:r>
                      <w:rPr>
                        <w:rFonts w:ascii="Arial Narrow" w:hAnsi="Arial Narrow" w:cs="Arial Narrow"/>
                        <w:color w:val="000000"/>
                        <w:sz w:val="15"/>
                        <w:szCs w:val="18"/>
                      </w:rPr>
                      <w:t>»</w:t>
                    </w:r>
                  </w:p>
                </w:txbxContent>
              </v:textbox>
            </v:shape>
            <v:shape id="_x0000_s1057" type="#_x0000_t202" style="position:absolute;left:3681;top:12935;width:1664;height:524;v-text-anchor:middle" fillcolor="#fc9" stroked="f" strokecolor="gray">
              <v:textbox style="mso-next-textbox:#_x0000_s1057" inset=".41mm,.82mm,.41mm,.82mm">
                <w:txbxContent>
                  <w:p w:rsidR="0017454F" w:rsidRPr="009D6EC5" w:rsidRDefault="0017454F" w:rsidP="004F75D2">
                    <w:pPr>
                      <w:autoSpaceDE w:val="0"/>
                      <w:autoSpaceDN w:val="0"/>
                      <w:adjustRightInd w:val="0"/>
                      <w:jc w:val="center"/>
                      <w:rPr>
                        <w:rFonts w:ascii="Arial Narrow" w:hAnsi="Arial Narrow" w:cs="Arial Narrow"/>
                        <w:color w:val="000000"/>
                        <w:sz w:val="15"/>
                        <w:szCs w:val="18"/>
                      </w:rPr>
                    </w:pPr>
                    <w:r>
                      <w:rPr>
                        <w:rFonts w:ascii="Arial Narrow" w:hAnsi="Arial Narrow" w:cs="Arial Narrow"/>
                        <w:color w:val="000000"/>
                        <w:sz w:val="15"/>
                        <w:szCs w:val="18"/>
                      </w:rPr>
                      <w:t>Филиал «</w:t>
                    </w:r>
                    <w:r w:rsidRPr="004D0653">
                      <w:rPr>
                        <w:rFonts w:ascii="Arial Narrow" w:hAnsi="Arial Narrow" w:cs="Arial Narrow"/>
                        <w:color w:val="000000"/>
                        <w:sz w:val="15"/>
                        <w:szCs w:val="18"/>
                        <w:lang w:val="en-US"/>
                      </w:rPr>
                      <w:t>Чебоксарская ГЭ</w:t>
                    </w:r>
                    <w:r>
                      <w:rPr>
                        <w:rFonts w:ascii="Arial Narrow" w:hAnsi="Arial Narrow" w:cs="Arial Narrow"/>
                        <w:color w:val="000000"/>
                        <w:sz w:val="15"/>
                        <w:szCs w:val="18"/>
                      </w:rPr>
                      <w:t>С»</w:t>
                    </w:r>
                  </w:p>
                </w:txbxContent>
              </v:textbox>
            </v:shape>
            <v:shape id="_x0000_s1058" type="#_x0000_t202" style="position:absolute;left:5481;top:13165;width:1710;height:294;v-text-anchor:middle" fillcolor="#fc9" stroked="f" strokecolor="gray">
              <v:textbox style="mso-next-textbox:#_x0000_s1058" inset=".41mm,.82mm,.41mm,.82mm">
                <w:txbxContent>
                  <w:p w:rsidR="0017454F" w:rsidRPr="005A1E81" w:rsidRDefault="0017454F" w:rsidP="004F75D2">
                    <w:pPr>
                      <w:autoSpaceDE w:val="0"/>
                      <w:autoSpaceDN w:val="0"/>
                      <w:adjustRightInd w:val="0"/>
                      <w:jc w:val="center"/>
                      <w:rPr>
                        <w:rFonts w:ascii="Arial Narrow" w:hAnsi="Arial Narrow" w:cs="Arial Narrow"/>
                        <w:color w:val="000000"/>
                        <w:sz w:val="15"/>
                        <w:szCs w:val="18"/>
                      </w:rPr>
                    </w:pPr>
                    <w:r>
                      <w:rPr>
                        <w:rFonts w:ascii="Arial Narrow" w:hAnsi="Arial Narrow" w:cs="Arial Narrow"/>
                        <w:color w:val="000000"/>
                        <w:sz w:val="15"/>
                        <w:szCs w:val="18"/>
                      </w:rPr>
                      <w:t>Филиал «</w:t>
                    </w:r>
                    <w:r w:rsidRPr="004D0653">
                      <w:rPr>
                        <w:rFonts w:ascii="Arial Narrow" w:hAnsi="Arial Narrow" w:cs="Arial Narrow"/>
                        <w:color w:val="000000"/>
                        <w:sz w:val="15"/>
                        <w:szCs w:val="18"/>
                      </w:rPr>
                      <w:t>Загорская ГАЭС</w:t>
                    </w:r>
                    <w:r>
                      <w:rPr>
                        <w:rFonts w:ascii="Arial Narrow" w:hAnsi="Arial Narrow" w:cs="Arial Narrow"/>
                        <w:color w:val="000000"/>
                        <w:sz w:val="15"/>
                        <w:szCs w:val="18"/>
                      </w:rPr>
                      <w:t>»</w:t>
                    </w:r>
                  </w:p>
                </w:txbxContent>
              </v:textbox>
            </v:shape>
            <v:shape id="_x0000_s1059" type="#_x0000_t202" style="position:absolute;left:1841;top:13649;width:1742;height:416;v-text-anchor:middle" fillcolor="#fc9" stroked="f" strokecolor="gray">
              <v:textbox style="mso-next-textbox:#_x0000_s1059" inset=".41mm,.82mm,.41mm,.82mm">
                <w:txbxContent>
                  <w:p w:rsidR="0017454F" w:rsidRPr="004D0653" w:rsidRDefault="0017454F" w:rsidP="004F75D2">
                    <w:pPr>
                      <w:autoSpaceDE w:val="0"/>
                      <w:autoSpaceDN w:val="0"/>
                      <w:adjustRightInd w:val="0"/>
                      <w:jc w:val="center"/>
                      <w:rPr>
                        <w:rFonts w:ascii="Arial Narrow" w:hAnsi="Arial Narrow" w:cs="Arial Narrow"/>
                        <w:color w:val="000000"/>
                        <w:sz w:val="15"/>
                        <w:szCs w:val="18"/>
                      </w:rPr>
                    </w:pPr>
                    <w:r w:rsidRPr="004D0653">
                      <w:rPr>
                        <w:rFonts w:ascii="Arial Narrow" w:hAnsi="Arial Narrow" w:cs="Arial Narrow"/>
                        <w:color w:val="000000"/>
                        <w:sz w:val="15"/>
                        <w:szCs w:val="18"/>
                      </w:rPr>
                      <w:t>Карачаево-Черкесский филиал</w:t>
                    </w:r>
                  </w:p>
                </w:txbxContent>
              </v:textbox>
            </v:shape>
            <v:shape id="_x0000_s1060" type="#_x0000_t202" style="position:absolute;left:3680;top:13525;width:1664;height:457;v-text-anchor:middle" fillcolor="#fc9" stroked="f" strokecolor="gray">
              <v:textbox style="mso-next-textbox:#_x0000_s1060" inset=".41mm,.82mm,.41mm,.82mm">
                <w:txbxContent>
                  <w:p w:rsidR="0017454F" w:rsidRPr="006069A6" w:rsidRDefault="0017454F" w:rsidP="004F75D2">
                    <w:pPr>
                      <w:autoSpaceDE w:val="0"/>
                      <w:autoSpaceDN w:val="0"/>
                      <w:adjustRightInd w:val="0"/>
                      <w:jc w:val="center"/>
                      <w:rPr>
                        <w:rFonts w:ascii="Arial Narrow" w:hAnsi="Arial Narrow" w:cs="Arial Narrow"/>
                        <w:color w:val="000000"/>
                        <w:sz w:val="14"/>
                        <w:szCs w:val="14"/>
                        <w:lang w:val="en-US"/>
                      </w:rPr>
                    </w:pPr>
                    <w:r w:rsidRPr="006069A6">
                      <w:rPr>
                        <w:rFonts w:ascii="Arial Narrow" w:hAnsi="Arial Narrow" w:cs="Arial Narrow"/>
                        <w:color w:val="000000"/>
                        <w:sz w:val="14"/>
                        <w:szCs w:val="14"/>
                      </w:rPr>
                      <w:t>Корпоративный университет гидроэнергетики</w:t>
                    </w:r>
                  </w:p>
                </w:txbxContent>
              </v:textbox>
            </v:shape>
            <v:shape id="_x0000_s1061" type="#_x0000_t202" style="position:absolute;left:5481;top:13525;width:1710;height:468;v-text-anchor:middle" fillcolor="#fc9" stroked="f" strokecolor="gray">
              <v:textbox style="mso-next-textbox:#_x0000_s1061" inset=".41mm,.82mm,.41mm,.82mm">
                <w:txbxContent>
                  <w:p w:rsidR="0017454F" w:rsidRPr="004D0653" w:rsidRDefault="0017454F" w:rsidP="004F75D2">
                    <w:pPr>
                      <w:autoSpaceDE w:val="0"/>
                      <w:autoSpaceDN w:val="0"/>
                      <w:adjustRightInd w:val="0"/>
                      <w:jc w:val="center"/>
                      <w:rPr>
                        <w:rFonts w:ascii="Arial Narrow" w:hAnsi="Arial Narrow" w:cs="Arial Narrow"/>
                        <w:color w:val="000000"/>
                        <w:sz w:val="15"/>
                        <w:szCs w:val="18"/>
                      </w:rPr>
                    </w:pPr>
                    <w:r w:rsidRPr="004D0653">
                      <w:rPr>
                        <w:rFonts w:ascii="Arial Narrow" w:hAnsi="Arial Narrow" w:cs="Arial Narrow"/>
                        <w:color w:val="000000"/>
                        <w:sz w:val="15"/>
                        <w:szCs w:val="18"/>
                      </w:rPr>
                      <w:t>Кабардино-Балкарский филиал</w:t>
                    </w:r>
                  </w:p>
                </w:txbxContent>
              </v:textbox>
            </v:shape>
            <v:shape id="_x0000_s1062" type="#_x0000_t202" style="position:absolute;left:3681;top:14065;width:1664;height:287;v-text-anchor:middle" fillcolor="#fc9" stroked="f" strokecolor="gray">
              <v:textbox style="mso-next-textbox:#_x0000_s1062" inset=".41mm,.82mm,.41mm,.82mm">
                <w:txbxContent>
                  <w:p w:rsidR="0017454F" w:rsidRPr="005A1E81" w:rsidRDefault="0017454F" w:rsidP="004F75D2">
                    <w:pPr>
                      <w:autoSpaceDE w:val="0"/>
                      <w:autoSpaceDN w:val="0"/>
                      <w:adjustRightInd w:val="0"/>
                      <w:jc w:val="center"/>
                      <w:rPr>
                        <w:rFonts w:ascii="Arial Narrow" w:hAnsi="Arial Narrow" w:cs="Arial Narrow"/>
                        <w:color w:val="000000"/>
                        <w:sz w:val="15"/>
                        <w:szCs w:val="18"/>
                      </w:rPr>
                    </w:pPr>
                    <w:r>
                      <w:rPr>
                        <w:rFonts w:ascii="Arial Narrow" w:hAnsi="Arial Narrow" w:cs="Arial Narrow"/>
                        <w:color w:val="000000"/>
                        <w:sz w:val="15"/>
                        <w:szCs w:val="18"/>
                      </w:rPr>
                      <w:t>Филиал «</w:t>
                    </w:r>
                    <w:r w:rsidRPr="004D0653">
                      <w:rPr>
                        <w:rFonts w:ascii="Arial Narrow" w:hAnsi="Arial Narrow" w:cs="Arial Narrow"/>
                        <w:color w:val="000000"/>
                        <w:sz w:val="15"/>
                        <w:szCs w:val="18"/>
                        <w:lang w:val="en-US"/>
                      </w:rPr>
                      <w:t>Волжская ГЭС</w:t>
                    </w:r>
                    <w:r>
                      <w:rPr>
                        <w:rFonts w:ascii="Arial Narrow" w:hAnsi="Arial Narrow" w:cs="Arial Narrow"/>
                        <w:color w:val="000000"/>
                        <w:sz w:val="15"/>
                        <w:szCs w:val="18"/>
                      </w:rPr>
                      <w:t>»</w:t>
                    </w:r>
                  </w:p>
                </w:txbxContent>
              </v:textbox>
            </v:shape>
            <v:rect id="_x0000_s1063" style="position:absolute;left:7641;top:13649;width:3415;height:416;v-text-anchor:middle-center" fillcolor="#669" stroked="f" strokecolor="gray">
              <v:fill opacity="32113f"/>
              <v:textbox style="mso-next-textbox:#_x0000_s1063" inset="2.08281mm,1.0414mm,2.08281mm,1.0414mm">
                <w:txbxContent>
                  <w:p w:rsidR="0017454F" w:rsidRPr="00DB11B6" w:rsidRDefault="0017454F" w:rsidP="004F75D2">
                    <w:pPr>
                      <w:autoSpaceDE w:val="0"/>
                      <w:autoSpaceDN w:val="0"/>
                      <w:adjustRightInd w:val="0"/>
                      <w:jc w:val="center"/>
                      <w:rPr>
                        <w:rFonts w:ascii="Arial Narrow" w:hAnsi="Arial Narrow" w:cs="Arial Narrow"/>
                        <w:b/>
                        <w:bCs/>
                        <w:color w:val="000000"/>
                        <w:sz w:val="16"/>
                        <w:szCs w:val="16"/>
                      </w:rPr>
                    </w:pPr>
                    <w:r>
                      <w:rPr>
                        <w:rFonts w:ascii="Arial Narrow" w:hAnsi="Arial Narrow" w:cs="Arial Narrow"/>
                        <w:b/>
                        <w:bCs/>
                        <w:color w:val="000000"/>
                        <w:sz w:val="16"/>
                        <w:szCs w:val="16"/>
                      </w:rPr>
                      <w:t>Сбытовые компании</w:t>
                    </w:r>
                  </w:p>
                </w:txbxContent>
              </v:textbox>
            </v:rect>
            <v:shape id="_x0000_s1064" type="#_x0000_t13" style="position:absolute;left:7281;top:13705;width:292;height:211;mso-wrap-style:none;v-text-anchor:middle" fillcolor="#0cf" stroked="f"/>
            <w10:anchorlock/>
          </v:group>
        </w:pict>
      </w:r>
    </w:p>
    <w:p w:rsidR="00C95C22" w:rsidRPr="001323E5" w:rsidRDefault="00C95C22" w:rsidP="00C95C22">
      <w:pPr>
        <w:tabs>
          <w:tab w:val="left" w:pos="900"/>
          <w:tab w:val="num" w:pos="2160"/>
        </w:tabs>
        <w:spacing w:line="228" w:lineRule="auto"/>
        <w:jc w:val="both"/>
        <w:rPr>
          <w:sz w:val="22"/>
          <w:szCs w:val="22"/>
        </w:rPr>
      </w:pPr>
    </w:p>
    <w:p w:rsidR="00BD282B" w:rsidRDefault="00846309" w:rsidP="0019770F">
      <w:pPr>
        <w:pStyle w:val="2"/>
        <w:numPr>
          <w:ilvl w:val="0"/>
          <w:numId w:val="13"/>
        </w:numPr>
        <w:spacing w:before="0" w:after="0"/>
        <w:ind w:left="357" w:hanging="357"/>
        <w:jc w:val="center"/>
        <w:rPr>
          <w:rFonts w:ascii="Times New Roman" w:hAnsi="Times New Roman" w:cs="Times New Roman"/>
          <w:color w:val="17365D"/>
          <w:sz w:val="24"/>
          <w:szCs w:val="24"/>
        </w:rPr>
      </w:pPr>
      <w:r>
        <w:rPr>
          <w:sz w:val="22"/>
          <w:szCs w:val="22"/>
        </w:rPr>
        <w:br w:type="page"/>
      </w:r>
      <w:bookmarkStart w:id="5" w:name="_Toc394391321"/>
      <w:r w:rsidR="00E7755C" w:rsidRPr="00846309">
        <w:rPr>
          <w:rFonts w:ascii="Times New Roman" w:hAnsi="Times New Roman" w:cs="Times New Roman"/>
          <w:color w:val="17365D"/>
          <w:sz w:val="24"/>
          <w:szCs w:val="24"/>
        </w:rPr>
        <w:t>Стратегические цели</w:t>
      </w:r>
      <w:bookmarkEnd w:id="5"/>
    </w:p>
    <w:p w:rsidR="0055284F" w:rsidRPr="0055284F" w:rsidRDefault="0055284F" w:rsidP="0055284F">
      <w:pPr>
        <w:ind w:firstLine="709"/>
        <w:jc w:val="both"/>
        <w:rPr>
          <w:sz w:val="22"/>
          <w:szCs w:val="22"/>
        </w:rPr>
      </w:pPr>
      <w:r w:rsidRPr="0055284F">
        <w:rPr>
          <w:sz w:val="22"/>
          <w:szCs w:val="22"/>
        </w:rPr>
        <w:t>Стратегия Общества определяется Стратегическим планом ОАО « РусГидро» на период до 2015 года и на перспективу до 2020 года, утвержденный Советом директоров ОАО «РусГидро» 16 июня 2010 года.</w:t>
      </w:r>
    </w:p>
    <w:p w:rsidR="0055284F" w:rsidRPr="0019770F" w:rsidRDefault="0055284F" w:rsidP="0055284F">
      <w:pPr>
        <w:jc w:val="both"/>
        <w:rPr>
          <w:sz w:val="10"/>
          <w:szCs w:val="10"/>
        </w:rPr>
      </w:pPr>
    </w:p>
    <w:p w:rsidR="0055284F" w:rsidRPr="0055284F" w:rsidRDefault="0055284F" w:rsidP="0017454F">
      <w:pPr>
        <w:jc w:val="center"/>
        <w:rPr>
          <w:sz w:val="22"/>
          <w:szCs w:val="22"/>
        </w:rPr>
      </w:pPr>
      <w:r w:rsidRPr="0055284F">
        <w:rPr>
          <w:b/>
          <w:bCs/>
          <w:sz w:val="22"/>
          <w:szCs w:val="22"/>
        </w:rPr>
        <w:t>Рост ценности Общества.</w:t>
      </w:r>
    </w:p>
    <w:p w:rsidR="00653929" w:rsidRDefault="0055284F" w:rsidP="00D613D6">
      <w:pPr>
        <w:ind w:firstLine="709"/>
        <w:jc w:val="both"/>
        <w:rPr>
          <w:sz w:val="22"/>
          <w:szCs w:val="22"/>
        </w:rPr>
      </w:pPr>
      <w:r w:rsidRPr="0055284F">
        <w:rPr>
          <w:sz w:val="22"/>
          <w:szCs w:val="22"/>
        </w:rPr>
        <w:t>Общество стремится к максимизации своей ценности для государства, акционеров, общества и сотрудников.</w:t>
      </w:r>
    </w:p>
    <w:p w:rsidR="0019770F" w:rsidRPr="0019770F" w:rsidRDefault="0019770F" w:rsidP="0036706F">
      <w:pPr>
        <w:jc w:val="both"/>
        <w:rPr>
          <w:sz w:val="16"/>
          <w:szCs w:val="16"/>
        </w:rPr>
      </w:pPr>
    </w:p>
    <w:p w:rsidR="0036706F" w:rsidRPr="0036706F" w:rsidRDefault="0036706F" w:rsidP="0036706F">
      <w:pPr>
        <w:jc w:val="both"/>
        <w:rPr>
          <w:sz w:val="22"/>
          <w:szCs w:val="22"/>
        </w:rPr>
      </w:pPr>
      <w:r w:rsidRPr="0019770F">
        <w:rPr>
          <w:sz w:val="22"/>
          <w:szCs w:val="22"/>
          <w:u w:val="single"/>
        </w:rPr>
        <w:t>На 2014 год и ближайшую перспективу</w:t>
      </w:r>
      <w:r w:rsidRPr="0036706F">
        <w:rPr>
          <w:sz w:val="22"/>
          <w:szCs w:val="22"/>
        </w:rPr>
        <w:t xml:space="preserve"> Общество ставит для себя следующие стратегические цели:</w:t>
      </w:r>
    </w:p>
    <w:p w:rsidR="0036706F" w:rsidRPr="0036706F" w:rsidRDefault="0036706F" w:rsidP="0036706F">
      <w:pPr>
        <w:pStyle w:val="afc"/>
        <w:numPr>
          <w:ilvl w:val="0"/>
          <w:numId w:val="38"/>
        </w:numPr>
        <w:spacing w:after="0" w:line="240" w:lineRule="auto"/>
        <w:ind w:left="567" w:hanging="567"/>
        <w:contextualSpacing w:val="0"/>
        <w:jc w:val="both"/>
        <w:rPr>
          <w:rFonts w:ascii="Times New Roman" w:hAnsi="Times New Roman"/>
          <w:bCs/>
          <w:spacing w:val="-3"/>
        </w:rPr>
      </w:pPr>
      <w:r w:rsidRPr="0036706F">
        <w:rPr>
          <w:rFonts w:ascii="Times New Roman" w:hAnsi="Times New Roman"/>
          <w:bCs/>
          <w:spacing w:val="-3"/>
        </w:rPr>
        <w:t>Контроль, анализ и системное сопровождение подготовки нормативных правовых инициатив;</w:t>
      </w:r>
    </w:p>
    <w:p w:rsidR="0036706F" w:rsidRPr="0036706F" w:rsidRDefault="0036706F" w:rsidP="0036706F">
      <w:pPr>
        <w:pStyle w:val="afc"/>
        <w:numPr>
          <w:ilvl w:val="0"/>
          <w:numId w:val="38"/>
        </w:numPr>
        <w:spacing w:after="0" w:line="240" w:lineRule="auto"/>
        <w:ind w:left="567" w:hanging="567"/>
        <w:contextualSpacing w:val="0"/>
        <w:jc w:val="both"/>
        <w:rPr>
          <w:rFonts w:ascii="Times New Roman" w:hAnsi="Times New Roman"/>
          <w:bCs/>
          <w:spacing w:val="-3"/>
        </w:rPr>
      </w:pPr>
      <w:r w:rsidRPr="0036706F">
        <w:rPr>
          <w:rFonts w:ascii="Times New Roman" w:hAnsi="Times New Roman"/>
          <w:bCs/>
          <w:spacing w:val="-3"/>
        </w:rPr>
        <w:t>Сопровождение формирования положительных тарифно-балансовых решений на 2014-2015гг.</w:t>
      </w:r>
    </w:p>
    <w:p w:rsidR="0036706F" w:rsidRPr="0036706F" w:rsidRDefault="0036706F" w:rsidP="0036706F">
      <w:pPr>
        <w:pStyle w:val="afc"/>
        <w:numPr>
          <w:ilvl w:val="0"/>
          <w:numId w:val="38"/>
        </w:numPr>
        <w:spacing w:after="0" w:line="240" w:lineRule="auto"/>
        <w:ind w:left="567" w:hanging="567"/>
        <w:contextualSpacing w:val="0"/>
        <w:jc w:val="both"/>
        <w:rPr>
          <w:rFonts w:ascii="Times New Roman" w:hAnsi="Times New Roman"/>
          <w:bCs/>
          <w:spacing w:val="-3"/>
        </w:rPr>
      </w:pPr>
      <w:r w:rsidRPr="0036706F">
        <w:rPr>
          <w:rFonts w:ascii="Times New Roman" w:hAnsi="Times New Roman"/>
          <w:bCs/>
          <w:spacing w:val="-3"/>
        </w:rPr>
        <w:t>Разработка механизмов удержания клиентов на обслуживании с приоритетом сохранения объема полезного отпуска.</w:t>
      </w:r>
    </w:p>
    <w:p w:rsidR="0036706F" w:rsidRPr="0036706F" w:rsidRDefault="0036706F" w:rsidP="0036706F">
      <w:pPr>
        <w:pStyle w:val="afc"/>
        <w:numPr>
          <w:ilvl w:val="0"/>
          <w:numId w:val="38"/>
        </w:numPr>
        <w:spacing w:after="0" w:line="240" w:lineRule="auto"/>
        <w:ind w:left="567" w:hanging="567"/>
        <w:contextualSpacing w:val="0"/>
        <w:jc w:val="both"/>
        <w:rPr>
          <w:rFonts w:ascii="Times New Roman" w:hAnsi="Times New Roman"/>
          <w:bCs/>
          <w:spacing w:val="-3"/>
        </w:rPr>
      </w:pPr>
      <w:r w:rsidRPr="0036706F">
        <w:rPr>
          <w:rFonts w:ascii="Times New Roman" w:hAnsi="Times New Roman"/>
          <w:bCs/>
          <w:spacing w:val="-3"/>
        </w:rPr>
        <w:t>Расширение линейки продаж и перечня предоставляемых платных сервисов, тиражирование лучших практик и продуктов/услуг.</w:t>
      </w:r>
    </w:p>
    <w:p w:rsidR="00BD282B" w:rsidRPr="00846309" w:rsidRDefault="00BD282B" w:rsidP="0019770F">
      <w:pPr>
        <w:pStyle w:val="2"/>
        <w:numPr>
          <w:ilvl w:val="0"/>
          <w:numId w:val="13"/>
        </w:numPr>
        <w:spacing w:before="0" w:after="0"/>
        <w:ind w:left="357" w:hanging="357"/>
        <w:jc w:val="center"/>
        <w:rPr>
          <w:rFonts w:ascii="Times New Roman" w:hAnsi="Times New Roman" w:cs="Times New Roman"/>
          <w:color w:val="17365D"/>
          <w:sz w:val="24"/>
          <w:szCs w:val="24"/>
        </w:rPr>
      </w:pPr>
      <w:bookmarkStart w:id="6" w:name="_Toc394391322"/>
      <w:r w:rsidRPr="00846309">
        <w:rPr>
          <w:rFonts w:ascii="Times New Roman" w:hAnsi="Times New Roman" w:cs="Times New Roman"/>
          <w:color w:val="17365D"/>
          <w:sz w:val="24"/>
          <w:szCs w:val="24"/>
        </w:rPr>
        <w:t>Управление рисками</w:t>
      </w:r>
      <w:bookmarkEnd w:id="6"/>
    </w:p>
    <w:p w:rsidR="0064215E" w:rsidRPr="001323E5" w:rsidRDefault="002808C6" w:rsidP="001669E8">
      <w:pPr>
        <w:adjustRightInd w:val="0"/>
        <w:spacing w:before="40"/>
        <w:ind w:firstLine="709"/>
        <w:jc w:val="both"/>
        <w:rPr>
          <w:sz w:val="22"/>
          <w:szCs w:val="22"/>
        </w:rPr>
      </w:pPr>
      <w:r w:rsidRPr="001323E5">
        <w:rPr>
          <w:sz w:val="22"/>
          <w:szCs w:val="22"/>
        </w:rPr>
        <w:t>Указанные ниже риски могут существенно повлиять на операционную деятельность, активы, ликвидность, инвест</w:t>
      </w:r>
      <w:r w:rsidR="0064215E" w:rsidRPr="001323E5">
        <w:rPr>
          <w:sz w:val="22"/>
          <w:szCs w:val="22"/>
        </w:rPr>
        <w:t xml:space="preserve">иционную деятельность Общества. </w:t>
      </w:r>
      <w:r w:rsidRPr="001323E5">
        <w:rPr>
          <w:sz w:val="22"/>
          <w:szCs w:val="22"/>
        </w:rPr>
        <w:t>Они определяются спецификой отрасли и деятельности Общества политической и экономическо</w:t>
      </w:r>
      <w:r w:rsidR="001669E8">
        <w:rPr>
          <w:sz w:val="22"/>
          <w:szCs w:val="22"/>
        </w:rPr>
        <w:t>й ситуацией в стране и регионе.</w:t>
      </w:r>
    </w:p>
    <w:p w:rsidR="0064215E" w:rsidRPr="001323E5" w:rsidRDefault="002808C6" w:rsidP="001669E8">
      <w:pPr>
        <w:adjustRightInd w:val="0"/>
        <w:spacing w:before="40"/>
        <w:ind w:firstLine="709"/>
        <w:jc w:val="both"/>
        <w:rPr>
          <w:sz w:val="22"/>
          <w:szCs w:val="22"/>
        </w:rPr>
      </w:pPr>
      <w:r w:rsidRPr="001323E5">
        <w:rPr>
          <w:sz w:val="22"/>
          <w:szCs w:val="22"/>
        </w:rPr>
        <w:t>Некоторые риски, которые не являются значимыми на данный момент, могут стать материально существенными в будущем.</w:t>
      </w:r>
      <w:r w:rsidR="00E40E1B">
        <w:rPr>
          <w:sz w:val="22"/>
          <w:szCs w:val="22"/>
        </w:rPr>
        <w:t xml:space="preserve"> </w:t>
      </w:r>
      <w:r w:rsidRPr="001323E5">
        <w:rPr>
          <w:sz w:val="22"/>
          <w:szCs w:val="22"/>
        </w:rPr>
        <w:t xml:space="preserve">Все оценки и прогнозы, представленные в данном Годовом отчете, должны рассматриваться в контексте с данными рисками. </w:t>
      </w:r>
    </w:p>
    <w:p w:rsidR="002808C6" w:rsidRPr="001323E5" w:rsidRDefault="002808C6" w:rsidP="001669E8">
      <w:pPr>
        <w:tabs>
          <w:tab w:val="left" w:pos="1440"/>
        </w:tabs>
        <w:adjustRightInd w:val="0"/>
        <w:spacing w:before="40"/>
        <w:ind w:firstLine="709"/>
        <w:jc w:val="both"/>
        <w:rPr>
          <w:sz w:val="22"/>
          <w:szCs w:val="22"/>
        </w:rPr>
      </w:pPr>
      <w:r w:rsidRPr="001323E5">
        <w:rPr>
          <w:sz w:val="22"/>
          <w:szCs w:val="22"/>
        </w:rPr>
        <w:t>В целях минимизации рисков в Обществе ведется постоянная р</w:t>
      </w:r>
      <w:r w:rsidR="001669E8">
        <w:rPr>
          <w:sz w:val="22"/>
          <w:szCs w:val="22"/>
        </w:rPr>
        <w:t>абота по их выявлению и оценке.</w:t>
      </w:r>
    </w:p>
    <w:p w:rsidR="00D214AA" w:rsidRPr="009E124C" w:rsidRDefault="00D214AA" w:rsidP="0019770F">
      <w:pPr>
        <w:pStyle w:val="3"/>
        <w:numPr>
          <w:ilvl w:val="0"/>
          <w:numId w:val="18"/>
        </w:numPr>
        <w:spacing w:before="0" w:after="0"/>
        <w:ind w:left="425" w:hanging="425"/>
        <w:jc w:val="center"/>
        <w:rPr>
          <w:rFonts w:ascii="Times New Roman" w:hAnsi="Times New Roman" w:cs="Times New Roman"/>
          <w:i/>
          <w:color w:val="17365D"/>
          <w:sz w:val="24"/>
          <w:szCs w:val="24"/>
        </w:rPr>
      </w:pPr>
      <w:bookmarkStart w:id="7" w:name="_Toc320696084"/>
      <w:bookmarkStart w:id="8" w:name="_Toc320696112"/>
      <w:bookmarkStart w:id="9" w:name="_Toc394391323"/>
      <w:r w:rsidRPr="009E124C">
        <w:rPr>
          <w:rFonts w:ascii="Times New Roman" w:hAnsi="Times New Roman" w:cs="Times New Roman"/>
          <w:i/>
          <w:color w:val="17365D"/>
          <w:sz w:val="24"/>
          <w:szCs w:val="24"/>
        </w:rPr>
        <w:t>Региональные риски</w:t>
      </w:r>
      <w:bookmarkEnd w:id="7"/>
      <w:bookmarkEnd w:id="8"/>
      <w:bookmarkEnd w:id="9"/>
    </w:p>
    <w:p w:rsidR="00E765FB" w:rsidRPr="003D55DD" w:rsidRDefault="00E765FB" w:rsidP="00494A08">
      <w:pPr>
        <w:ind w:firstLine="709"/>
        <w:jc w:val="both"/>
        <w:rPr>
          <w:sz w:val="22"/>
          <w:szCs w:val="22"/>
          <w:lang w:eastAsia="en-US"/>
        </w:rPr>
      </w:pPr>
      <w:r w:rsidRPr="003D55DD">
        <w:rPr>
          <w:sz w:val="22"/>
          <w:szCs w:val="22"/>
          <w:lang w:eastAsia="en-US"/>
        </w:rPr>
        <w:t xml:space="preserve">Общество осуществляет свою деятельность на территории Чувашской Республики. Деятельность компании во многом зависит от социальной, экономической, финансовой ситуации в регионе, его расположения, политического климата в регионе. </w:t>
      </w:r>
    </w:p>
    <w:p w:rsidR="00E765FB" w:rsidRPr="003D55DD" w:rsidRDefault="00E765FB" w:rsidP="00494A08">
      <w:pPr>
        <w:ind w:firstLine="709"/>
        <w:jc w:val="both"/>
        <w:rPr>
          <w:sz w:val="22"/>
          <w:szCs w:val="22"/>
          <w:lang w:eastAsia="en-US"/>
        </w:rPr>
      </w:pPr>
      <w:r>
        <w:rPr>
          <w:sz w:val="22"/>
          <w:szCs w:val="22"/>
          <w:lang w:eastAsia="en-US"/>
        </w:rPr>
        <w:t>В</w:t>
      </w:r>
      <w:r w:rsidRPr="003D55DD">
        <w:rPr>
          <w:sz w:val="22"/>
          <w:szCs w:val="22"/>
          <w:lang w:eastAsia="en-US"/>
        </w:rPr>
        <w:t xml:space="preserve"> </w:t>
      </w:r>
      <w:r>
        <w:rPr>
          <w:sz w:val="22"/>
          <w:szCs w:val="22"/>
          <w:lang w:eastAsia="en-US"/>
        </w:rPr>
        <w:t>Чувашской Республике</w:t>
      </w:r>
      <w:r w:rsidRPr="003D55DD">
        <w:rPr>
          <w:sz w:val="22"/>
          <w:szCs w:val="22"/>
          <w:lang w:eastAsia="en-US"/>
        </w:rPr>
        <w:t xml:space="preserve"> ситуация оценивается как стабильная. Оплата электрической энергии потребителями, финансируемыми из местного и республиканского бюджетов, производится своевременно.</w:t>
      </w:r>
      <w:r>
        <w:rPr>
          <w:sz w:val="22"/>
          <w:szCs w:val="22"/>
          <w:lang w:eastAsia="en-US"/>
        </w:rPr>
        <w:t xml:space="preserve"> Рост промышленного производства в регионе производится умеренными темпами, значительных изменений в структуре потребления электрической энергии не ожидается.</w:t>
      </w:r>
    </w:p>
    <w:p w:rsidR="00E765FB" w:rsidRPr="003D55DD" w:rsidRDefault="00E765FB" w:rsidP="00494A08">
      <w:pPr>
        <w:ind w:firstLine="709"/>
        <w:jc w:val="both"/>
        <w:rPr>
          <w:sz w:val="22"/>
          <w:szCs w:val="22"/>
          <w:lang w:eastAsia="en-US"/>
        </w:rPr>
      </w:pPr>
      <w:r w:rsidRPr="003D55DD">
        <w:rPr>
          <w:sz w:val="22"/>
          <w:szCs w:val="22"/>
          <w:lang w:eastAsia="en-US"/>
        </w:rPr>
        <w:t xml:space="preserve">К региональным рискам можно отнести вмешательство региональных органов власти в деятельность компании, не всегда позволяющее в полном объеме исполнять действия в интересах компании. </w:t>
      </w:r>
      <w:r>
        <w:rPr>
          <w:sz w:val="22"/>
          <w:szCs w:val="22"/>
          <w:lang w:eastAsia="en-US"/>
        </w:rPr>
        <w:t xml:space="preserve">Общество тесно взаимодействует </w:t>
      </w:r>
      <w:r w:rsidRPr="003D55DD">
        <w:rPr>
          <w:sz w:val="22"/>
          <w:szCs w:val="22"/>
          <w:lang w:eastAsia="en-US"/>
        </w:rPr>
        <w:t xml:space="preserve"> с </w:t>
      </w:r>
      <w:r>
        <w:rPr>
          <w:sz w:val="22"/>
          <w:szCs w:val="22"/>
          <w:lang w:eastAsia="en-US"/>
        </w:rPr>
        <w:t>республиканскими</w:t>
      </w:r>
      <w:r w:rsidRPr="003D55DD">
        <w:rPr>
          <w:sz w:val="22"/>
          <w:szCs w:val="22"/>
          <w:lang w:eastAsia="en-US"/>
        </w:rPr>
        <w:t xml:space="preserve"> органами</w:t>
      </w:r>
      <w:r>
        <w:rPr>
          <w:sz w:val="22"/>
          <w:szCs w:val="22"/>
          <w:lang w:eastAsia="en-US"/>
        </w:rPr>
        <w:t xml:space="preserve"> власти</w:t>
      </w:r>
      <w:r w:rsidRPr="003D55DD">
        <w:rPr>
          <w:sz w:val="22"/>
          <w:szCs w:val="22"/>
          <w:lang w:eastAsia="en-US"/>
        </w:rPr>
        <w:t xml:space="preserve"> с целью снижения влияния региональных рисков, а также с целью получения дополнительного эффекта при работе как с организациями, финансируемых за счет средств бюджетов различного уровня, так и предприятиями жилищно-коммунального комплекса и прочими потребителями.</w:t>
      </w:r>
    </w:p>
    <w:p w:rsidR="00D214AA" w:rsidRPr="003D55DD" w:rsidRDefault="00E765FB" w:rsidP="00494A08">
      <w:pPr>
        <w:ind w:firstLine="709"/>
        <w:jc w:val="both"/>
        <w:rPr>
          <w:sz w:val="22"/>
          <w:szCs w:val="22"/>
        </w:rPr>
      </w:pPr>
      <w:r w:rsidRPr="003D55DD">
        <w:rPr>
          <w:sz w:val="22"/>
          <w:szCs w:val="22"/>
          <w:lang w:eastAsia="en-US"/>
        </w:rPr>
        <w:t xml:space="preserve"> Риски, связанные с географическими особенностями региона, в том числе повышенной опасностью стихийных бедствий, возможным прекращением транспортного сообщения в связи с удаленностью и/или труднодоступностью, не оказывают существенного влияния на компанию, поскольку регион деятельности мало подвержен таким рискам.</w:t>
      </w:r>
    </w:p>
    <w:p w:rsidR="00D214AA" w:rsidRPr="009E124C" w:rsidRDefault="00D214AA" w:rsidP="00F44566">
      <w:pPr>
        <w:pStyle w:val="3"/>
        <w:numPr>
          <w:ilvl w:val="0"/>
          <w:numId w:val="18"/>
        </w:numPr>
        <w:ind w:left="0" w:firstLine="0"/>
        <w:jc w:val="center"/>
        <w:rPr>
          <w:rFonts w:ascii="Times New Roman" w:hAnsi="Times New Roman" w:cs="Times New Roman"/>
          <w:i/>
          <w:color w:val="17365D"/>
          <w:sz w:val="24"/>
          <w:szCs w:val="24"/>
        </w:rPr>
      </w:pPr>
      <w:bookmarkStart w:id="10" w:name="_Toc227460488"/>
      <w:bookmarkStart w:id="11" w:name="_Toc320696085"/>
      <w:bookmarkStart w:id="12" w:name="_Toc320696113"/>
      <w:bookmarkStart w:id="13" w:name="_Toc394391324"/>
      <w:r w:rsidRPr="009E124C">
        <w:rPr>
          <w:rFonts w:ascii="Times New Roman" w:hAnsi="Times New Roman" w:cs="Times New Roman"/>
          <w:i/>
          <w:color w:val="17365D"/>
          <w:sz w:val="24"/>
          <w:szCs w:val="24"/>
        </w:rPr>
        <w:t>Рыночные риски</w:t>
      </w:r>
      <w:bookmarkEnd w:id="10"/>
      <w:bookmarkEnd w:id="11"/>
      <w:bookmarkEnd w:id="12"/>
      <w:bookmarkEnd w:id="13"/>
    </w:p>
    <w:p w:rsidR="00E56F54" w:rsidRPr="003D55DD" w:rsidRDefault="00E56F54" w:rsidP="00494A08">
      <w:pPr>
        <w:ind w:firstLine="709"/>
        <w:jc w:val="both"/>
        <w:rPr>
          <w:sz w:val="22"/>
          <w:szCs w:val="22"/>
        </w:rPr>
      </w:pPr>
      <w:r w:rsidRPr="003D55DD">
        <w:rPr>
          <w:sz w:val="22"/>
          <w:szCs w:val="22"/>
        </w:rPr>
        <w:t xml:space="preserve">ОАО «Чувашская энергосбытовая компания» является гарантирующим поставщиком на территории Чувашской республики и осуществляет поставку электрической энергии и мощности во всех районах и городах Чувашской республики. Поставка электрической энергии и мощности осуществляется как конечным потребителям на их собственные нужды, включая население, так и сетевым организациям на покупку электрической энергии в целях компенсации потерь в их сетях. </w:t>
      </w:r>
    </w:p>
    <w:p w:rsidR="00E56F54" w:rsidRPr="003D55DD" w:rsidRDefault="00E56F54" w:rsidP="00494A08">
      <w:pPr>
        <w:pStyle w:val="NoSpacing"/>
        <w:ind w:firstLine="709"/>
        <w:jc w:val="both"/>
        <w:rPr>
          <w:rFonts w:ascii="Times New Roman" w:hAnsi="Times New Roman" w:cs="Times New Roman"/>
        </w:rPr>
      </w:pPr>
      <w:r w:rsidRPr="003D55DD">
        <w:rPr>
          <w:rFonts w:ascii="Times New Roman" w:hAnsi="Times New Roman" w:cs="Times New Roman"/>
        </w:rPr>
        <w:t>Влияние на возможное ухудшение ситуации в отрасли на деятельность ОАО «Чувашская энергосбытовая компания» могут оказать:</w:t>
      </w:r>
    </w:p>
    <w:p w:rsidR="00E56F54" w:rsidRDefault="00E56F54" w:rsidP="00494A08">
      <w:pPr>
        <w:pStyle w:val="NoSpacing"/>
        <w:numPr>
          <w:ilvl w:val="0"/>
          <w:numId w:val="6"/>
        </w:numPr>
        <w:tabs>
          <w:tab w:val="num" w:pos="1080"/>
        </w:tabs>
        <w:ind w:left="0" w:firstLine="709"/>
        <w:jc w:val="both"/>
        <w:rPr>
          <w:rFonts w:ascii="Times New Roman" w:hAnsi="Times New Roman" w:cs="Times New Roman"/>
        </w:rPr>
      </w:pPr>
      <w:r w:rsidRPr="003D55DD">
        <w:rPr>
          <w:rFonts w:ascii="Times New Roman" w:hAnsi="Times New Roman" w:cs="Times New Roman"/>
        </w:rPr>
        <w:t>Изменение доли рынка по реализации электрической энергии на территории Чувашской Республики в связи с выходом потребителей на оптовый рынок, либо с переходом на обслуживание к иным энергосбытовым компаниям. При потере крупных и платежеспособных клиентов</w:t>
      </w:r>
      <w:r>
        <w:rPr>
          <w:rFonts w:ascii="Times New Roman" w:hAnsi="Times New Roman" w:cs="Times New Roman"/>
        </w:rPr>
        <w:t xml:space="preserve"> в течение года</w:t>
      </w:r>
      <w:r w:rsidRPr="003D55DD">
        <w:rPr>
          <w:rFonts w:ascii="Times New Roman" w:hAnsi="Times New Roman" w:cs="Times New Roman"/>
        </w:rPr>
        <w:t xml:space="preserve"> у Общества возникают риски</w:t>
      </w:r>
      <w:r>
        <w:rPr>
          <w:rFonts w:ascii="Times New Roman" w:hAnsi="Times New Roman" w:cs="Times New Roman"/>
        </w:rPr>
        <w:t xml:space="preserve"> неполучения от указанных потребителей величины сбытовой надбавки, учтенной Государственной службой Чувашской Республики по конкурентной политике и тарифам при установлении тарифов на текущий год,  а также риски </w:t>
      </w:r>
      <w:r w:rsidRPr="003D55DD">
        <w:rPr>
          <w:rFonts w:ascii="Times New Roman" w:hAnsi="Times New Roman" w:cs="Times New Roman"/>
        </w:rPr>
        <w:t xml:space="preserve"> кассовых разрывов при поступлении денежных средств от потребителей электрической энергии и обязательствами Общества при расчетах на оптовом рынке энергии, с сетевыми организациями и прочими контрагентами. Также возникает риск увеличения размера сбытовой надбавки</w:t>
      </w:r>
      <w:r>
        <w:rPr>
          <w:rFonts w:ascii="Times New Roman" w:hAnsi="Times New Roman" w:cs="Times New Roman"/>
        </w:rPr>
        <w:t xml:space="preserve"> на последующие периоды регулирования</w:t>
      </w:r>
      <w:r w:rsidRPr="003D55DD">
        <w:rPr>
          <w:rFonts w:ascii="Times New Roman" w:hAnsi="Times New Roman" w:cs="Times New Roman"/>
        </w:rPr>
        <w:t>, что снижает конкурентоспособность ОАО «Чувашская энергосбытовая компания» на розничном рынке электрической энергии Чувашской Республики. В этой связи Обществом разрабатывается комплекс мероприятий</w:t>
      </w:r>
      <w:r>
        <w:rPr>
          <w:rFonts w:ascii="Times New Roman" w:hAnsi="Times New Roman" w:cs="Times New Roman"/>
        </w:rPr>
        <w:t>:</w:t>
      </w:r>
    </w:p>
    <w:p w:rsidR="00E56F54" w:rsidRDefault="00E56F54" w:rsidP="00494A08">
      <w:pPr>
        <w:pStyle w:val="NoSpacing"/>
        <w:ind w:firstLine="709"/>
        <w:jc w:val="both"/>
        <w:rPr>
          <w:rFonts w:ascii="Times New Roman" w:hAnsi="Times New Roman" w:cs="Times New Roman"/>
        </w:rPr>
      </w:pPr>
      <w:r>
        <w:rPr>
          <w:rFonts w:ascii="Times New Roman" w:hAnsi="Times New Roman" w:cs="Times New Roman"/>
        </w:rPr>
        <w:t>– взаимодействие с Государственной службой Чувашской Республики по конкурентной политике и тарифам по вопросу установления величины сбытовой надбавки по подгруппам прочих потребителей, населению с целью создания конкурентных преимуществ Обществу по наиболее уязвимым подгруппам потребителей;</w:t>
      </w:r>
    </w:p>
    <w:p w:rsidR="00E56F54" w:rsidRDefault="00E56F54" w:rsidP="00494A08">
      <w:pPr>
        <w:pStyle w:val="NoSpacing"/>
        <w:ind w:firstLine="709"/>
        <w:jc w:val="both"/>
        <w:rPr>
          <w:rFonts w:ascii="Times New Roman" w:hAnsi="Times New Roman" w:cs="Times New Roman"/>
        </w:rPr>
      </w:pPr>
      <w:r>
        <w:rPr>
          <w:rFonts w:ascii="Times New Roman" w:hAnsi="Times New Roman" w:cs="Times New Roman"/>
        </w:rPr>
        <w:t>- рассмотрение возможности установления индивидуальных сроков оплаты потребителями за потребленную электроэнергию с возможной компенсацией за пользование денежными средствами;</w:t>
      </w:r>
    </w:p>
    <w:p w:rsidR="00E56F54" w:rsidRDefault="00E56F54" w:rsidP="00494A08">
      <w:pPr>
        <w:pStyle w:val="NoSpacing"/>
        <w:ind w:firstLine="709"/>
        <w:jc w:val="both"/>
        <w:rPr>
          <w:rFonts w:ascii="Times New Roman" w:hAnsi="Times New Roman" w:cs="Times New Roman"/>
        </w:rPr>
      </w:pPr>
      <w:r>
        <w:rPr>
          <w:rFonts w:ascii="Times New Roman" w:hAnsi="Times New Roman" w:cs="Times New Roman"/>
        </w:rPr>
        <w:t>- развитие системы коммерческого учета с постепенным переходом на автоматизированные  системы учета по сбору показаний приборов учета, что позволит значительно сократить операционные издержки потребителей и Общества;</w:t>
      </w:r>
    </w:p>
    <w:p w:rsidR="00E56F54" w:rsidRDefault="00E56F54" w:rsidP="00494A08">
      <w:pPr>
        <w:pStyle w:val="NoSpacing"/>
        <w:ind w:firstLine="709"/>
        <w:jc w:val="both"/>
        <w:rPr>
          <w:rFonts w:ascii="Times New Roman" w:hAnsi="Times New Roman" w:cs="Times New Roman"/>
        </w:rPr>
      </w:pPr>
      <w:r>
        <w:rPr>
          <w:rFonts w:ascii="Times New Roman" w:hAnsi="Times New Roman" w:cs="Times New Roman"/>
        </w:rPr>
        <w:t>– развитие системы оказания дополнительных услуг всем категориям потребителей;</w:t>
      </w:r>
    </w:p>
    <w:p w:rsidR="00E56F54" w:rsidRDefault="00E56F54" w:rsidP="00494A08">
      <w:pPr>
        <w:pStyle w:val="NoSpacing"/>
        <w:ind w:firstLine="709"/>
        <w:jc w:val="both"/>
        <w:rPr>
          <w:rFonts w:ascii="Times New Roman" w:hAnsi="Times New Roman" w:cs="Times New Roman"/>
        </w:rPr>
      </w:pPr>
      <w:r>
        <w:rPr>
          <w:rFonts w:ascii="Times New Roman" w:hAnsi="Times New Roman" w:cs="Times New Roman"/>
        </w:rPr>
        <w:t>– стандартизация и повышение качества обслуживания потребителей, разработка единых стандартов обслуживания потребителей, внедрения системы обслуживания потребителей (очное- посредством системы дополнительных офисов и центров обслуживания клиентов, и заочное- развитие интернет приемных, личного кабинета и т.п.);</w:t>
      </w:r>
    </w:p>
    <w:p w:rsidR="00E56F54" w:rsidRPr="003D55DD" w:rsidRDefault="00E56F54" w:rsidP="00494A08">
      <w:pPr>
        <w:pStyle w:val="NoSpacing"/>
        <w:ind w:firstLine="709"/>
        <w:jc w:val="both"/>
        <w:rPr>
          <w:rFonts w:ascii="Times New Roman" w:hAnsi="Times New Roman" w:cs="Times New Roman"/>
        </w:rPr>
      </w:pPr>
      <w:r>
        <w:rPr>
          <w:rFonts w:ascii="Times New Roman" w:hAnsi="Times New Roman" w:cs="Times New Roman"/>
        </w:rPr>
        <w:t>– внедрение новых систем сбора платежей.</w:t>
      </w:r>
    </w:p>
    <w:p w:rsidR="00E56F54" w:rsidRPr="003D55DD" w:rsidRDefault="00E56F54" w:rsidP="00494A08">
      <w:pPr>
        <w:pStyle w:val="NoSpacing"/>
        <w:numPr>
          <w:ilvl w:val="0"/>
          <w:numId w:val="6"/>
        </w:numPr>
        <w:tabs>
          <w:tab w:val="num" w:pos="1080"/>
        </w:tabs>
        <w:ind w:left="0" w:firstLine="709"/>
        <w:jc w:val="both"/>
        <w:rPr>
          <w:rFonts w:ascii="Times New Roman" w:hAnsi="Times New Roman" w:cs="Times New Roman"/>
        </w:rPr>
      </w:pPr>
      <w:r w:rsidRPr="003D55DD">
        <w:rPr>
          <w:rFonts w:ascii="Times New Roman" w:hAnsi="Times New Roman" w:cs="Times New Roman"/>
        </w:rPr>
        <w:t xml:space="preserve">Возможные перебои в платежах за потребленную электрическую энергию, связанные с перерасчетами за электрическую энергию в связи с постоянно </w:t>
      </w:r>
      <w:r>
        <w:rPr>
          <w:rFonts w:ascii="Times New Roman" w:hAnsi="Times New Roman" w:cs="Times New Roman"/>
        </w:rPr>
        <w:t>меняющимися законодательными актами в области электроэнергетики</w:t>
      </w:r>
      <w:r w:rsidRPr="003D55DD">
        <w:rPr>
          <w:rFonts w:ascii="Times New Roman" w:hAnsi="Times New Roman" w:cs="Times New Roman"/>
        </w:rPr>
        <w:t>. Данный перерасчет стоимости электрической энергии может привести к увеличению стоимости электрической энергии при усложнившейся систем</w:t>
      </w:r>
      <w:r w:rsidR="00427FBB">
        <w:rPr>
          <w:rFonts w:ascii="Times New Roman" w:hAnsi="Times New Roman" w:cs="Times New Roman"/>
        </w:rPr>
        <w:t>е</w:t>
      </w:r>
      <w:r w:rsidRPr="003D55DD">
        <w:rPr>
          <w:rFonts w:ascii="Times New Roman" w:hAnsi="Times New Roman" w:cs="Times New Roman"/>
        </w:rPr>
        <w:t xml:space="preserve"> расчетов с потребителями электрической энергии, в результате возможен отказ потребителей от оплаты до разрешения ситуации в судебных инстанциях. Возникает риск дефицита денежных средств для расчетов на оптовом рынке и с прочими  контрагентами. </w:t>
      </w:r>
    </w:p>
    <w:p w:rsidR="00E56F54" w:rsidRDefault="00E56F54" w:rsidP="00494A08">
      <w:pPr>
        <w:pStyle w:val="NoSpacing"/>
        <w:numPr>
          <w:ilvl w:val="0"/>
          <w:numId w:val="6"/>
        </w:numPr>
        <w:tabs>
          <w:tab w:val="num" w:pos="1080"/>
        </w:tabs>
        <w:ind w:left="0" w:firstLine="709"/>
        <w:jc w:val="both"/>
        <w:rPr>
          <w:rFonts w:ascii="Times New Roman" w:hAnsi="Times New Roman" w:cs="Times New Roman"/>
        </w:rPr>
      </w:pPr>
      <w:r w:rsidRPr="003D55DD">
        <w:rPr>
          <w:rFonts w:ascii="Times New Roman" w:hAnsi="Times New Roman" w:cs="Times New Roman"/>
        </w:rPr>
        <w:t>Деятельность ОАО «Чувашская энергосбытовая компания» как Гарантирующего поставщика на территории Чувашской Республики является регулируемой, величина сбытовой надбавки утверждается Государственной службой Чувашской Республики по конкурентной политике и тарифам. В условиях ограничения Правительством РФ роста тарифов и сбытовой надбавки возникает риск не</w:t>
      </w:r>
      <w:r>
        <w:rPr>
          <w:rFonts w:ascii="Times New Roman" w:hAnsi="Times New Roman" w:cs="Times New Roman"/>
        </w:rPr>
        <w:t xml:space="preserve">полного </w:t>
      </w:r>
      <w:r w:rsidRPr="003D55DD">
        <w:rPr>
          <w:rFonts w:ascii="Times New Roman" w:hAnsi="Times New Roman" w:cs="Times New Roman"/>
        </w:rPr>
        <w:t>учета дополнительных затрат в НВВ Общества, таких как обслуживание кредитов, привлеченных с целью своевременного исполнения обязательств перед поставщиками, оборотные средства, необходимые для исключения кассовых разрывов в платежах потребителей, и прочие расходы.</w:t>
      </w:r>
    </w:p>
    <w:p w:rsidR="00E56F54" w:rsidRDefault="00E56F54" w:rsidP="00494A08">
      <w:pPr>
        <w:pStyle w:val="NoSpacing"/>
        <w:numPr>
          <w:ilvl w:val="0"/>
          <w:numId w:val="6"/>
        </w:numPr>
        <w:tabs>
          <w:tab w:val="num" w:pos="1080"/>
        </w:tabs>
        <w:ind w:left="0" w:firstLine="709"/>
        <w:jc w:val="both"/>
        <w:rPr>
          <w:rFonts w:ascii="Times New Roman" w:hAnsi="Times New Roman" w:cs="Times New Roman"/>
        </w:rPr>
      </w:pPr>
      <w:r w:rsidRPr="003D55DD">
        <w:rPr>
          <w:rFonts w:ascii="Times New Roman" w:hAnsi="Times New Roman" w:cs="Times New Roman"/>
        </w:rPr>
        <w:t>Санкции за несвоевременную оплату обязательств. В случае несвоевременного исполнения обязательств по опл</w:t>
      </w:r>
      <w:r w:rsidR="00427FBB">
        <w:rPr>
          <w:rFonts w:ascii="Times New Roman" w:hAnsi="Times New Roman" w:cs="Times New Roman"/>
        </w:rPr>
        <w:t>ате возможно начисление пеней, лишение статуса субъекта</w:t>
      </w:r>
      <w:r w:rsidRPr="003D55DD">
        <w:rPr>
          <w:rFonts w:ascii="Times New Roman" w:hAnsi="Times New Roman" w:cs="Times New Roman"/>
        </w:rPr>
        <w:t xml:space="preserve"> рынка, покупка всего объема электроэнергии на Балансирующем Рынке.</w:t>
      </w:r>
    </w:p>
    <w:p w:rsidR="00E56F54" w:rsidRDefault="00E56F54" w:rsidP="00494A08">
      <w:pPr>
        <w:pStyle w:val="NoSpacing"/>
        <w:ind w:firstLine="709"/>
        <w:jc w:val="both"/>
        <w:rPr>
          <w:rFonts w:ascii="Times New Roman" w:hAnsi="Times New Roman" w:cs="Times New Roman"/>
        </w:rPr>
      </w:pPr>
      <w:r w:rsidRPr="003D55DD">
        <w:rPr>
          <w:rFonts w:ascii="Times New Roman" w:hAnsi="Times New Roman" w:cs="Times New Roman"/>
        </w:rPr>
        <w:t>Пути решения - соблюдени</w:t>
      </w:r>
      <w:r>
        <w:rPr>
          <w:rFonts w:ascii="Times New Roman" w:hAnsi="Times New Roman" w:cs="Times New Roman"/>
        </w:rPr>
        <w:t>е</w:t>
      </w:r>
      <w:r w:rsidRPr="003D55DD">
        <w:rPr>
          <w:rFonts w:ascii="Times New Roman" w:hAnsi="Times New Roman" w:cs="Times New Roman"/>
        </w:rPr>
        <w:t xml:space="preserve"> установленных сроков платежей и расчета и проверки обоснованности предъявляемых сумм. Краткосрочное прогнозирование и управление КПЭ.</w:t>
      </w:r>
    </w:p>
    <w:p w:rsidR="00E56F54" w:rsidRDefault="00E56F54" w:rsidP="00494A08">
      <w:pPr>
        <w:pStyle w:val="NoSpacing"/>
        <w:numPr>
          <w:ilvl w:val="0"/>
          <w:numId w:val="6"/>
        </w:numPr>
        <w:tabs>
          <w:tab w:val="num" w:pos="1080"/>
        </w:tabs>
        <w:ind w:left="0" w:firstLine="709"/>
        <w:jc w:val="both"/>
        <w:rPr>
          <w:rFonts w:ascii="Times New Roman" w:hAnsi="Times New Roman" w:cs="Times New Roman"/>
        </w:rPr>
      </w:pPr>
      <w:r w:rsidRPr="003D55DD">
        <w:rPr>
          <w:rFonts w:ascii="Times New Roman" w:hAnsi="Times New Roman" w:cs="Times New Roman"/>
        </w:rPr>
        <w:t xml:space="preserve">Проблемы бизнес-планирования в части определения объемов </w:t>
      </w:r>
      <w:r>
        <w:rPr>
          <w:rFonts w:ascii="Times New Roman" w:hAnsi="Times New Roman" w:cs="Times New Roman"/>
        </w:rPr>
        <w:t>купли-</w:t>
      </w:r>
      <w:r w:rsidRPr="003D55DD">
        <w:rPr>
          <w:rFonts w:ascii="Times New Roman" w:hAnsi="Times New Roman" w:cs="Times New Roman"/>
        </w:rPr>
        <w:t>продажи электроэнергии на Рынке на сутки вперед (РСВ), на Балансирующем рынке (БР) для исполнения обязательств. Пути решения - среднесрочно</w:t>
      </w:r>
      <w:r>
        <w:rPr>
          <w:rFonts w:ascii="Times New Roman" w:hAnsi="Times New Roman" w:cs="Times New Roman"/>
        </w:rPr>
        <w:t>е</w:t>
      </w:r>
      <w:r w:rsidRPr="003D55DD">
        <w:rPr>
          <w:rFonts w:ascii="Times New Roman" w:hAnsi="Times New Roman" w:cs="Times New Roman"/>
        </w:rPr>
        <w:t xml:space="preserve"> прогнозировани</w:t>
      </w:r>
      <w:r>
        <w:rPr>
          <w:rFonts w:ascii="Times New Roman" w:hAnsi="Times New Roman" w:cs="Times New Roman"/>
        </w:rPr>
        <w:t>е</w:t>
      </w:r>
      <w:r w:rsidRPr="003D55DD">
        <w:rPr>
          <w:rFonts w:ascii="Times New Roman" w:hAnsi="Times New Roman" w:cs="Times New Roman"/>
        </w:rPr>
        <w:t xml:space="preserve"> расходных и доходных статей бюджета на основе статистики участия в НОРЭМ (ОРЭМ). Необходимость самостоятельной разработки методик прогнозирования влияния НОРЭМ (ОРЭМ) на финансовые результаты работы Компании.</w:t>
      </w:r>
    </w:p>
    <w:p w:rsidR="00E56F54" w:rsidRDefault="00E56F54" w:rsidP="00494A08">
      <w:pPr>
        <w:pStyle w:val="NoSpacing"/>
        <w:numPr>
          <w:ilvl w:val="0"/>
          <w:numId w:val="6"/>
        </w:numPr>
        <w:tabs>
          <w:tab w:val="num" w:pos="1080"/>
        </w:tabs>
        <w:ind w:left="0" w:firstLine="709"/>
        <w:jc w:val="both"/>
        <w:rPr>
          <w:rFonts w:ascii="Times New Roman" w:hAnsi="Times New Roman" w:cs="Times New Roman"/>
        </w:rPr>
      </w:pPr>
      <w:r w:rsidRPr="003D55DD">
        <w:rPr>
          <w:rFonts w:ascii="Times New Roman" w:hAnsi="Times New Roman" w:cs="Times New Roman"/>
        </w:rPr>
        <w:t>Рост цен на РСВ и БР. При  проведении IPO в оптовых генерирующих компаниях не исключена вероятность требования частными инвесторами повышения экономической эффективности работы станций на оптовом рынке, что приведет к  ухудшению контрольных показателей ОАО «Чувашская энергосбытовая компания».</w:t>
      </w:r>
      <w:r>
        <w:rPr>
          <w:rFonts w:ascii="Times New Roman" w:hAnsi="Times New Roman" w:cs="Times New Roman"/>
        </w:rPr>
        <w:t xml:space="preserve"> </w:t>
      </w:r>
    </w:p>
    <w:p w:rsidR="00E56F54" w:rsidRDefault="00E56F54" w:rsidP="00494A08">
      <w:pPr>
        <w:pStyle w:val="NoSpacing"/>
        <w:ind w:firstLine="709"/>
        <w:jc w:val="both"/>
        <w:rPr>
          <w:rFonts w:ascii="Times New Roman" w:hAnsi="Times New Roman" w:cs="Times New Roman"/>
        </w:rPr>
      </w:pPr>
      <w:r w:rsidRPr="003D55DD">
        <w:rPr>
          <w:rFonts w:ascii="Times New Roman" w:hAnsi="Times New Roman" w:cs="Times New Roman"/>
        </w:rPr>
        <w:t>Общество не может повлиять на цены Балансирующего рынка, несмотря на то, что в правилах НОРЭМ</w:t>
      </w:r>
      <w:r>
        <w:rPr>
          <w:rFonts w:ascii="Times New Roman" w:hAnsi="Times New Roman" w:cs="Times New Roman"/>
        </w:rPr>
        <w:t xml:space="preserve"> </w:t>
      </w:r>
      <w:r w:rsidRPr="003D55DD">
        <w:rPr>
          <w:rFonts w:ascii="Times New Roman" w:hAnsi="Times New Roman" w:cs="Times New Roman"/>
        </w:rPr>
        <w:t>(ОРЭМ) предусмотрен ценовой контроль путем принятия предельного уровня цен и контроля ФАС.</w:t>
      </w:r>
    </w:p>
    <w:p w:rsidR="00E56F54" w:rsidRDefault="00E56F54" w:rsidP="00494A08">
      <w:pPr>
        <w:pStyle w:val="NoSpacing"/>
        <w:numPr>
          <w:ilvl w:val="0"/>
          <w:numId w:val="6"/>
        </w:numPr>
        <w:tabs>
          <w:tab w:val="num" w:pos="1080"/>
        </w:tabs>
        <w:ind w:left="0" w:firstLine="709"/>
        <w:jc w:val="both"/>
        <w:rPr>
          <w:rFonts w:ascii="Times New Roman" w:hAnsi="Times New Roman" w:cs="Times New Roman"/>
        </w:rPr>
      </w:pPr>
      <w:r w:rsidRPr="003D55DD">
        <w:rPr>
          <w:rFonts w:ascii="Times New Roman" w:hAnsi="Times New Roman" w:cs="Times New Roman"/>
        </w:rPr>
        <w:t>Покупка электроэнергии ГП только по ценопринимающим заявкам. Скорее всего - модельный риск.</w:t>
      </w:r>
    </w:p>
    <w:p w:rsidR="00E56F54" w:rsidRDefault="00E56F54" w:rsidP="00494A08">
      <w:pPr>
        <w:pStyle w:val="NoSpacing"/>
        <w:numPr>
          <w:ilvl w:val="0"/>
          <w:numId w:val="6"/>
        </w:numPr>
        <w:tabs>
          <w:tab w:val="num" w:pos="1080"/>
        </w:tabs>
        <w:ind w:left="0" w:firstLine="709"/>
        <w:jc w:val="both"/>
        <w:rPr>
          <w:rFonts w:ascii="Times New Roman" w:hAnsi="Times New Roman" w:cs="Times New Roman"/>
        </w:rPr>
      </w:pPr>
      <w:r w:rsidRPr="003D55DD">
        <w:rPr>
          <w:rFonts w:ascii="Times New Roman" w:hAnsi="Times New Roman" w:cs="Times New Roman"/>
        </w:rPr>
        <w:t>Риск покупки излишних объемов мощности по СДЭМ. Пути минимизации - наиболее точное прогнозирование необходимых объемов мощности на предстоящий период</w:t>
      </w:r>
      <w:r>
        <w:rPr>
          <w:rFonts w:ascii="Times New Roman" w:hAnsi="Times New Roman" w:cs="Times New Roman"/>
        </w:rPr>
        <w:t>, д</w:t>
      </w:r>
      <w:r w:rsidRPr="003D55DD">
        <w:rPr>
          <w:rFonts w:ascii="Times New Roman" w:hAnsi="Times New Roman" w:cs="Times New Roman"/>
        </w:rPr>
        <w:t>ля чего требуется детальное определение необходимых объемов покупки мощности.</w:t>
      </w:r>
    </w:p>
    <w:p w:rsidR="00E56F54" w:rsidRPr="00E56F54" w:rsidRDefault="00E56F54" w:rsidP="00494A08">
      <w:pPr>
        <w:pStyle w:val="NoSpacing"/>
        <w:numPr>
          <w:ilvl w:val="0"/>
          <w:numId w:val="6"/>
        </w:numPr>
        <w:tabs>
          <w:tab w:val="num" w:pos="1080"/>
        </w:tabs>
        <w:ind w:left="0" w:firstLine="709"/>
        <w:jc w:val="both"/>
      </w:pPr>
      <w:r w:rsidRPr="0088608B">
        <w:rPr>
          <w:rFonts w:ascii="Times New Roman" w:hAnsi="Times New Roman" w:cs="Times New Roman"/>
        </w:rPr>
        <w:t>Рост цен на мощность по КОМ. Пути решения – поиск выгодных контрагентов для заключения СДЭМ на мощность, рассмотрение взаимовыгодных предложений.</w:t>
      </w:r>
    </w:p>
    <w:p w:rsidR="00D214AA" w:rsidRPr="00E56F54" w:rsidRDefault="00E56F54" w:rsidP="00494A08">
      <w:pPr>
        <w:pStyle w:val="NoSpacing"/>
        <w:numPr>
          <w:ilvl w:val="0"/>
          <w:numId w:val="6"/>
        </w:numPr>
        <w:tabs>
          <w:tab w:val="num" w:pos="1080"/>
        </w:tabs>
        <w:ind w:left="0" w:firstLine="709"/>
        <w:jc w:val="both"/>
      </w:pPr>
      <w:r w:rsidRPr="0088608B">
        <w:rPr>
          <w:rFonts w:ascii="Times New Roman" w:hAnsi="Times New Roman" w:cs="Times New Roman"/>
        </w:rPr>
        <w:t>Появление на территории Чувашской Республики новых энергосбытовых компаний, планирующих осуществлять поставку электрической энергии (мощности) существующим потребителям Общества.</w:t>
      </w:r>
    </w:p>
    <w:p w:rsidR="0092232B" w:rsidRPr="009E124C" w:rsidRDefault="0092232B" w:rsidP="00F44566">
      <w:pPr>
        <w:pStyle w:val="3"/>
        <w:numPr>
          <w:ilvl w:val="0"/>
          <w:numId w:val="18"/>
        </w:numPr>
        <w:ind w:left="0" w:firstLine="0"/>
        <w:jc w:val="center"/>
        <w:rPr>
          <w:rFonts w:ascii="Times New Roman" w:hAnsi="Times New Roman" w:cs="Times New Roman"/>
          <w:i/>
          <w:color w:val="17365D"/>
          <w:sz w:val="24"/>
          <w:szCs w:val="24"/>
        </w:rPr>
      </w:pPr>
      <w:bookmarkStart w:id="14" w:name="_Toc320696086"/>
      <w:bookmarkStart w:id="15" w:name="_Toc320696114"/>
      <w:bookmarkStart w:id="16" w:name="_Toc394391325"/>
      <w:r w:rsidRPr="009E124C">
        <w:rPr>
          <w:rFonts w:ascii="Times New Roman" w:hAnsi="Times New Roman" w:cs="Times New Roman"/>
          <w:i/>
          <w:color w:val="17365D"/>
          <w:sz w:val="24"/>
          <w:szCs w:val="24"/>
        </w:rPr>
        <w:t>Риски, связанные с изменением процентных ставок</w:t>
      </w:r>
      <w:bookmarkEnd w:id="14"/>
      <w:bookmarkEnd w:id="15"/>
      <w:bookmarkEnd w:id="16"/>
    </w:p>
    <w:p w:rsidR="00FA6062" w:rsidRPr="001323E5" w:rsidRDefault="00FA6062" w:rsidP="00FA6062">
      <w:pPr>
        <w:adjustRightInd w:val="0"/>
        <w:spacing w:before="40"/>
        <w:ind w:firstLine="709"/>
        <w:jc w:val="both"/>
        <w:rPr>
          <w:sz w:val="22"/>
          <w:szCs w:val="22"/>
        </w:rPr>
      </w:pPr>
      <w:r>
        <w:rPr>
          <w:sz w:val="22"/>
          <w:szCs w:val="22"/>
        </w:rPr>
        <w:t>Общество в 2013 году активно использовало кредитные средства коммерческих банков</w:t>
      </w:r>
      <w:r w:rsidRPr="001323E5">
        <w:rPr>
          <w:sz w:val="22"/>
          <w:szCs w:val="22"/>
        </w:rPr>
        <w:t xml:space="preserve">,  вследствие </w:t>
      </w:r>
      <w:r>
        <w:rPr>
          <w:sz w:val="22"/>
          <w:szCs w:val="22"/>
        </w:rPr>
        <w:t xml:space="preserve">периодического </w:t>
      </w:r>
      <w:r w:rsidRPr="001323E5">
        <w:rPr>
          <w:sz w:val="22"/>
          <w:szCs w:val="22"/>
        </w:rPr>
        <w:t>возник</w:t>
      </w:r>
      <w:r>
        <w:rPr>
          <w:sz w:val="22"/>
          <w:szCs w:val="22"/>
        </w:rPr>
        <w:t>новения</w:t>
      </w:r>
      <w:r w:rsidRPr="001323E5">
        <w:rPr>
          <w:sz w:val="22"/>
          <w:szCs w:val="22"/>
        </w:rPr>
        <w:t xml:space="preserve"> кассовых разрывов</w:t>
      </w:r>
      <w:r>
        <w:rPr>
          <w:sz w:val="22"/>
          <w:szCs w:val="22"/>
        </w:rPr>
        <w:t>.</w:t>
      </w:r>
      <w:r w:rsidRPr="001323E5">
        <w:rPr>
          <w:sz w:val="22"/>
          <w:szCs w:val="22"/>
        </w:rPr>
        <w:t xml:space="preserve"> Таким образом, изменение процентных ставок, а также возможность получения кредитных средств, оказывает существенное влияние на финансово</w:t>
      </w:r>
      <w:r>
        <w:rPr>
          <w:sz w:val="22"/>
          <w:szCs w:val="22"/>
        </w:rPr>
        <w:t>-хозяйственную деятельность</w:t>
      </w:r>
      <w:r w:rsidRPr="001323E5">
        <w:rPr>
          <w:sz w:val="22"/>
          <w:szCs w:val="22"/>
        </w:rPr>
        <w:t xml:space="preserve"> Общества.</w:t>
      </w:r>
    </w:p>
    <w:p w:rsidR="00FA6062" w:rsidRPr="001323E5" w:rsidRDefault="00FA6062" w:rsidP="00FA6062">
      <w:pPr>
        <w:adjustRightInd w:val="0"/>
        <w:spacing w:before="40"/>
        <w:ind w:firstLine="709"/>
        <w:jc w:val="both"/>
        <w:rPr>
          <w:sz w:val="22"/>
          <w:szCs w:val="22"/>
        </w:rPr>
      </w:pPr>
      <w:r w:rsidRPr="001323E5">
        <w:rPr>
          <w:sz w:val="22"/>
          <w:szCs w:val="22"/>
        </w:rPr>
        <w:t>В течение 201</w:t>
      </w:r>
      <w:r>
        <w:rPr>
          <w:sz w:val="22"/>
          <w:szCs w:val="22"/>
        </w:rPr>
        <w:t>3</w:t>
      </w:r>
      <w:r w:rsidRPr="001323E5">
        <w:rPr>
          <w:sz w:val="22"/>
          <w:szCs w:val="22"/>
        </w:rPr>
        <w:t xml:space="preserve"> года риски, связанные с изменением процентных ставок, находились на </w:t>
      </w:r>
      <w:r>
        <w:rPr>
          <w:sz w:val="22"/>
          <w:szCs w:val="22"/>
        </w:rPr>
        <w:t>высоком</w:t>
      </w:r>
      <w:r w:rsidRPr="001323E5">
        <w:rPr>
          <w:sz w:val="22"/>
          <w:szCs w:val="22"/>
        </w:rPr>
        <w:t xml:space="preserve"> уровне по сравнению с предыдущими периодами. </w:t>
      </w:r>
      <w:r>
        <w:rPr>
          <w:sz w:val="22"/>
          <w:szCs w:val="22"/>
        </w:rPr>
        <w:t>Однако, общая с</w:t>
      </w:r>
      <w:r w:rsidRPr="001323E5">
        <w:rPr>
          <w:sz w:val="22"/>
          <w:szCs w:val="22"/>
        </w:rPr>
        <w:t>табилизация состояния экономики в целом</w:t>
      </w:r>
      <w:r>
        <w:rPr>
          <w:sz w:val="22"/>
          <w:szCs w:val="22"/>
        </w:rPr>
        <w:t xml:space="preserve"> и в регионе присутствия Общества</w:t>
      </w:r>
      <w:r w:rsidR="00427FBB">
        <w:rPr>
          <w:sz w:val="22"/>
          <w:szCs w:val="22"/>
        </w:rPr>
        <w:t>,</w:t>
      </w:r>
      <w:r>
        <w:rPr>
          <w:sz w:val="22"/>
          <w:szCs w:val="22"/>
        </w:rPr>
        <w:t xml:space="preserve"> в частности</w:t>
      </w:r>
      <w:r w:rsidRPr="001323E5">
        <w:rPr>
          <w:sz w:val="22"/>
          <w:szCs w:val="22"/>
        </w:rPr>
        <w:t>, привели к низкому колебанию процентных ставок на денежном рынке и, соответственно, по предоставляем</w:t>
      </w:r>
      <w:r>
        <w:rPr>
          <w:sz w:val="22"/>
          <w:szCs w:val="22"/>
        </w:rPr>
        <w:t>ым Обществу кредитам. В  течение</w:t>
      </w:r>
      <w:r w:rsidRPr="001323E5">
        <w:rPr>
          <w:sz w:val="22"/>
          <w:szCs w:val="22"/>
        </w:rPr>
        <w:t xml:space="preserve">  201</w:t>
      </w:r>
      <w:r>
        <w:rPr>
          <w:sz w:val="22"/>
          <w:szCs w:val="22"/>
        </w:rPr>
        <w:t>3</w:t>
      </w:r>
      <w:r w:rsidRPr="001323E5">
        <w:rPr>
          <w:sz w:val="22"/>
          <w:szCs w:val="22"/>
        </w:rPr>
        <w:t xml:space="preserve"> года Общество привлекало кредиты в среднем под </w:t>
      </w:r>
      <w:r>
        <w:rPr>
          <w:sz w:val="22"/>
          <w:szCs w:val="22"/>
        </w:rPr>
        <w:t xml:space="preserve">8,0 </w:t>
      </w:r>
      <w:r w:rsidRPr="001323E5">
        <w:rPr>
          <w:sz w:val="22"/>
          <w:szCs w:val="22"/>
        </w:rPr>
        <w:t>%, что ниже действовавшей ставки рефинансировании ЦБ РФ.</w:t>
      </w:r>
    </w:p>
    <w:p w:rsidR="00FA6062" w:rsidRPr="001323E5" w:rsidRDefault="00FA6062" w:rsidP="00FA6062">
      <w:pPr>
        <w:adjustRightInd w:val="0"/>
        <w:spacing w:before="40"/>
        <w:ind w:firstLine="709"/>
        <w:jc w:val="both"/>
        <w:rPr>
          <w:sz w:val="22"/>
          <w:szCs w:val="22"/>
        </w:rPr>
      </w:pPr>
      <w:r>
        <w:rPr>
          <w:sz w:val="22"/>
          <w:szCs w:val="22"/>
        </w:rPr>
        <w:t>Д</w:t>
      </w:r>
      <w:r w:rsidRPr="001323E5">
        <w:rPr>
          <w:sz w:val="22"/>
          <w:szCs w:val="22"/>
        </w:rPr>
        <w:t>анн</w:t>
      </w:r>
      <w:r>
        <w:rPr>
          <w:sz w:val="22"/>
          <w:szCs w:val="22"/>
        </w:rPr>
        <w:t>ый</w:t>
      </w:r>
      <w:r w:rsidRPr="001323E5">
        <w:rPr>
          <w:sz w:val="22"/>
          <w:szCs w:val="22"/>
        </w:rPr>
        <w:t xml:space="preserve"> </w:t>
      </w:r>
      <w:r>
        <w:rPr>
          <w:sz w:val="22"/>
          <w:szCs w:val="22"/>
        </w:rPr>
        <w:t xml:space="preserve">вид </w:t>
      </w:r>
      <w:r w:rsidRPr="001323E5">
        <w:rPr>
          <w:sz w:val="22"/>
          <w:szCs w:val="22"/>
        </w:rPr>
        <w:t>риск</w:t>
      </w:r>
      <w:r w:rsidR="00427FBB">
        <w:rPr>
          <w:sz w:val="22"/>
          <w:szCs w:val="22"/>
        </w:rPr>
        <w:t>а</w:t>
      </w:r>
      <w:r w:rsidRPr="001323E5">
        <w:rPr>
          <w:sz w:val="22"/>
          <w:szCs w:val="22"/>
        </w:rPr>
        <w:t xml:space="preserve"> оказал заметно</w:t>
      </w:r>
      <w:r>
        <w:rPr>
          <w:sz w:val="22"/>
          <w:szCs w:val="22"/>
        </w:rPr>
        <w:t>е</w:t>
      </w:r>
      <w:r w:rsidRPr="001323E5">
        <w:rPr>
          <w:sz w:val="22"/>
          <w:szCs w:val="22"/>
        </w:rPr>
        <w:t xml:space="preserve"> влияни</w:t>
      </w:r>
      <w:r>
        <w:rPr>
          <w:sz w:val="22"/>
          <w:szCs w:val="22"/>
        </w:rPr>
        <w:t>е на</w:t>
      </w:r>
      <w:r w:rsidRPr="001323E5">
        <w:rPr>
          <w:sz w:val="22"/>
          <w:szCs w:val="22"/>
        </w:rPr>
        <w:t xml:space="preserve"> общую финансово-хозяйственную деятельность Общества, </w:t>
      </w:r>
      <w:r>
        <w:rPr>
          <w:sz w:val="22"/>
          <w:szCs w:val="22"/>
        </w:rPr>
        <w:t>ни на</w:t>
      </w:r>
      <w:r w:rsidRPr="001323E5">
        <w:rPr>
          <w:sz w:val="22"/>
          <w:szCs w:val="22"/>
        </w:rPr>
        <w:t xml:space="preserve"> ее финансовый</w:t>
      </w:r>
      <w:r>
        <w:rPr>
          <w:sz w:val="22"/>
          <w:szCs w:val="22"/>
        </w:rPr>
        <w:t xml:space="preserve"> результат по итогам 2013 года. Общая сумма выплаченных по кредитам процентов составила свыше 15 млн.руб., что выше показателя 2012 года в 4 раза.</w:t>
      </w:r>
    </w:p>
    <w:p w:rsidR="0092232B" w:rsidRDefault="00FA6062" w:rsidP="00FA6062">
      <w:pPr>
        <w:adjustRightInd w:val="0"/>
        <w:spacing w:before="40"/>
        <w:ind w:firstLine="709"/>
        <w:jc w:val="both"/>
        <w:rPr>
          <w:sz w:val="22"/>
          <w:szCs w:val="22"/>
        </w:rPr>
      </w:pPr>
      <w:r>
        <w:rPr>
          <w:sz w:val="22"/>
          <w:szCs w:val="22"/>
        </w:rPr>
        <w:t>Т</w:t>
      </w:r>
      <w:r w:rsidRPr="001323E5">
        <w:rPr>
          <w:sz w:val="22"/>
          <w:szCs w:val="22"/>
        </w:rPr>
        <w:t>екущая ситуация свидетельствует</w:t>
      </w:r>
      <w:r>
        <w:rPr>
          <w:sz w:val="22"/>
          <w:szCs w:val="22"/>
        </w:rPr>
        <w:t xml:space="preserve"> о том</w:t>
      </w:r>
      <w:r w:rsidRPr="001323E5">
        <w:rPr>
          <w:sz w:val="22"/>
          <w:szCs w:val="22"/>
        </w:rPr>
        <w:t xml:space="preserve">, что зависимость Общества от заемных и кредитных ресурсов в краткосрочной и среднесрочной перспективе будет </w:t>
      </w:r>
      <w:r>
        <w:rPr>
          <w:sz w:val="22"/>
          <w:szCs w:val="22"/>
        </w:rPr>
        <w:t>только увеличиваться</w:t>
      </w:r>
      <w:r w:rsidRPr="001323E5">
        <w:rPr>
          <w:sz w:val="22"/>
          <w:szCs w:val="22"/>
        </w:rPr>
        <w:t xml:space="preserve">. </w:t>
      </w:r>
      <w:r>
        <w:rPr>
          <w:sz w:val="22"/>
          <w:szCs w:val="22"/>
        </w:rPr>
        <w:t xml:space="preserve">Неоднозначная политическая ситуация в мире и связанная с ней экономическая коньюнктура будут оказывать негативное влияние на рынок капитала и процентные ставки по кредитам. </w:t>
      </w:r>
      <w:r w:rsidRPr="001323E5">
        <w:rPr>
          <w:sz w:val="22"/>
          <w:szCs w:val="22"/>
        </w:rPr>
        <w:t xml:space="preserve">Следовательно, данный вид рисков будет оказывать </w:t>
      </w:r>
      <w:r>
        <w:rPr>
          <w:sz w:val="22"/>
          <w:szCs w:val="22"/>
        </w:rPr>
        <w:t xml:space="preserve">заметное </w:t>
      </w:r>
      <w:r w:rsidRPr="001323E5">
        <w:rPr>
          <w:sz w:val="22"/>
          <w:szCs w:val="22"/>
        </w:rPr>
        <w:t xml:space="preserve">влияние на текущую финансово-хозяйственную деятельность Общества </w:t>
      </w:r>
      <w:r>
        <w:rPr>
          <w:sz w:val="22"/>
          <w:szCs w:val="22"/>
        </w:rPr>
        <w:t>и на ее финансовый результат</w:t>
      </w:r>
      <w:r w:rsidRPr="002850DE">
        <w:rPr>
          <w:sz w:val="22"/>
          <w:szCs w:val="22"/>
        </w:rPr>
        <w:t xml:space="preserve"> </w:t>
      </w:r>
      <w:r w:rsidRPr="001323E5">
        <w:rPr>
          <w:sz w:val="22"/>
          <w:szCs w:val="22"/>
        </w:rPr>
        <w:t xml:space="preserve">в </w:t>
      </w:r>
      <w:r>
        <w:rPr>
          <w:sz w:val="22"/>
          <w:szCs w:val="22"/>
        </w:rPr>
        <w:t>среднесрочной перспективе</w:t>
      </w:r>
      <w:r w:rsidR="00464449">
        <w:rPr>
          <w:sz w:val="22"/>
          <w:szCs w:val="22"/>
        </w:rPr>
        <w:t>.</w:t>
      </w:r>
    </w:p>
    <w:p w:rsidR="006C4DEC" w:rsidRPr="006C4DEC" w:rsidRDefault="006C4DEC" w:rsidP="006C4DEC">
      <w:pPr>
        <w:adjustRightInd w:val="0"/>
        <w:spacing w:before="40"/>
        <w:ind w:firstLine="709"/>
        <w:jc w:val="both"/>
        <w:rPr>
          <w:sz w:val="22"/>
          <w:szCs w:val="22"/>
        </w:rPr>
      </w:pPr>
      <w:r w:rsidRPr="006C4DEC">
        <w:rPr>
          <w:sz w:val="22"/>
          <w:szCs w:val="22"/>
        </w:rPr>
        <w:t>Для снижения зависимости от заемных и кредитных ресурсов Общество разработало ряд мероприятий по управлению дебиторской задолженностью, направленных на снижение данной задолженности.  Реализация данных мероприятий увеличит приток денежных средств и позволит снизить кассовые разрывы.</w:t>
      </w:r>
    </w:p>
    <w:p w:rsidR="00464449" w:rsidRPr="001323E5" w:rsidRDefault="00464449" w:rsidP="00FA6062">
      <w:pPr>
        <w:adjustRightInd w:val="0"/>
        <w:spacing w:before="40"/>
        <w:ind w:firstLine="709"/>
        <w:jc w:val="both"/>
        <w:rPr>
          <w:sz w:val="22"/>
          <w:szCs w:val="22"/>
        </w:rPr>
      </w:pPr>
    </w:p>
    <w:p w:rsidR="0092232B" w:rsidRPr="009E124C" w:rsidRDefault="0092232B" w:rsidP="00F44566">
      <w:pPr>
        <w:pStyle w:val="3"/>
        <w:numPr>
          <w:ilvl w:val="0"/>
          <w:numId w:val="18"/>
        </w:numPr>
        <w:ind w:left="0" w:firstLine="0"/>
        <w:jc w:val="center"/>
        <w:rPr>
          <w:rFonts w:ascii="Times New Roman" w:hAnsi="Times New Roman" w:cs="Times New Roman"/>
          <w:i/>
          <w:color w:val="17365D"/>
          <w:sz w:val="24"/>
          <w:szCs w:val="24"/>
        </w:rPr>
      </w:pPr>
      <w:bookmarkStart w:id="17" w:name="_Toc256412304"/>
      <w:bookmarkStart w:id="18" w:name="_Toc256412927"/>
      <w:bookmarkStart w:id="19" w:name="_Toc291590925"/>
      <w:bookmarkStart w:id="20" w:name="_Toc320696087"/>
      <w:bookmarkStart w:id="21" w:name="_Toc320696115"/>
      <w:bookmarkStart w:id="22" w:name="_Toc394391326"/>
      <w:r w:rsidRPr="009E124C">
        <w:rPr>
          <w:rFonts w:ascii="Times New Roman" w:hAnsi="Times New Roman" w:cs="Times New Roman"/>
          <w:i/>
          <w:color w:val="17365D"/>
          <w:sz w:val="24"/>
          <w:szCs w:val="24"/>
        </w:rPr>
        <w:t>Риски изменения валютного курса</w:t>
      </w:r>
      <w:bookmarkEnd w:id="17"/>
      <w:bookmarkEnd w:id="18"/>
      <w:bookmarkEnd w:id="19"/>
      <w:bookmarkEnd w:id="20"/>
      <w:bookmarkEnd w:id="21"/>
      <w:bookmarkEnd w:id="22"/>
    </w:p>
    <w:p w:rsidR="001620A3" w:rsidRPr="001323E5" w:rsidRDefault="00FA6062" w:rsidP="00E56E72">
      <w:pPr>
        <w:adjustRightInd w:val="0"/>
        <w:spacing w:before="40"/>
        <w:ind w:firstLine="709"/>
        <w:jc w:val="both"/>
        <w:rPr>
          <w:sz w:val="22"/>
          <w:szCs w:val="22"/>
        </w:rPr>
      </w:pPr>
      <w:bookmarkStart w:id="23" w:name="_Toc256412305"/>
      <w:bookmarkStart w:id="24" w:name="_Toc256412928"/>
      <w:bookmarkStart w:id="25" w:name="_Toc291590926"/>
      <w:r w:rsidRPr="001323E5">
        <w:rPr>
          <w:sz w:val="22"/>
          <w:szCs w:val="22"/>
        </w:rPr>
        <w:t>Валютные риски – опасность валютных потерь, связанных с изменением курса иностранной валюты по отношению к национальной валюте при проведении внешнеторговых, кредитных, валютных операций.  Так как Общество не является участником международных экономических отношений, данный вид рисков не актуален для предприятия.</w:t>
      </w:r>
    </w:p>
    <w:p w:rsidR="00C858E0" w:rsidRPr="009E124C" w:rsidRDefault="00C858E0" w:rsidP="00F44566">
      <w:pPr>
        <w:pStyle w:val="3"/>
        <w:numPr>
          <w:ilvl w:val="0"/>
          <w:numId w:val="18"/>
        </w:numPr>
        <w:ind w:left="0" w:firstLine="0"/>
        <w:jc w:val="center"/>
        <w:rPr>
          <w:rFonts w:ascii="Times New Roman" w:hAnsi="Times New Roman" w:cs="Times New Roman"/>
          <w:i/>
          <w:color w:val="17365D"/>
          <w:sz w:val="24"/>
          <w:szCs w:val="24"/>
        </w:rPr>
      </w:pPr>
      <w:bookmarkStart w:id="26" w:name="_Toc394391327"/>
      <w:r w:rsidRPr="009E124C">
        <w:rPr>
          <w:rFonts w:ascii="Times New Roman" w:hAnsi="Times New Roman" w:cs="Times New Roman"/>
          <w:i/>
          <w:color w:val="17365D"/>
          <w:sz w:val="24"/>
          <w:szCs w:val="24"/>
        </w:rPr>
        <w:t>Риск ликвидности</w:t>
      </w:r>
      <w:bookmarkEnd w:id="23"/>
      <w:bookmarkEnd w:id="24"/>
      <w:bookmarkEnd w:id="25"/>
      <w:bookmarkEnd w:id="26"/>
    </w:p>
    <w:p w:rsidR="00747E15" w:rsidRPr="001323E5" w:rsidRDefault="00747E15" w:rsidP="00747E15">
      <w:pPr>
        <w:adjustRightInd w:val="0"/>
        <w:spacing w:before="40"/>
        <w:ind w:firstLine="709"/>
        <w:jc w:val="both"/>
        <w:rPr>
          <w:sz w:val="22"/>
          <w:szCs w:val="22"/>
        </w:rPr>
      </w:pPr>
      <w:r w:rsidRPr="001323E5">
        <w:rPr>
          <w:sz w:val="22"/>
          <w:szCs w:val="22"/>
        </w:rPr>
        <w:t>Риск ликвидности - это риск возникновения убытков вследствие неспособности предприятия  обеспечить исполнение своих обязательст</w:t>
      </w:r>
      <w:r>
        <w:rPr>
          <w:sz w:val="22"/>
          <w:szCs w:val="22"/>
        </w:rPr>
        <w:t>в в полном объеме</w:t>
      </w:r>
      <w:r w:rsidRPr="001323E5">
        <w:rPr>
          <w:sz w:val="22"/>
          <w:szCs w:val="22"/>
        </w:rPr>
        <w:t xml:space="preserve">. К этим же убыткам необходимо относить </w:t>
      </w:r>
      <w:r>
        <w:rPr>
          <w:sz w:val="22"/>
          <w:szCs w:val="22"/>
        </w:rPr>
        <w:t>упущенную выгоду</w:t>
      </w:r>
      <w:r w:rsidRPr="001323E5">
        <w:rPr>
          <w:sz w:val="22"/>
          <w:szCs w:val="22"/>
        </w:rPr>
        <w:t>, связанную с отвлечением ресурсов для поддержания ликвидности.</w:t>
      </w:r>
    </w:p>
    <w:p w:rsidR="00747E15" w:rsidRPr="001323E5" w:rsidRDefault="00747E15" w:rsidP="00747E15">
      <w:pPr>
        <w:adjustRightInd w:val="0"/>
        <w:spacing w:before="40"/>
        <w:ind w:firstLine="709"/>
        <w:jc w:val="both"/>
        <w:rPr>
          <w:sz w:val="22"/>
          <w:szCs w:val="22"/>
        </w:rPr>
      </w:pPr>
      <w:r w:rsidRPr="001323E5">
        <w:rPr>
          <w:sz w:val="22"/>
          <w:szCs w:val="22"/>
        </w:rPr>
        <w:t>Общество, как гарантирующий поставщик электрической энергии на территории Чувашской Республики</w:t>
      </w:r>
      <w:r>
        <w:rPr>
          <w:sz w:val="22"/>
          <w:szCs w:val="22"/>
        </w:rPr>
        <w:t>,</w:t>
      </w:r>
      <w:r w:rsidRPr="001323E5">
        <w:rPr>
          <w:sz w:val="22"/>
          <w:szCs w:val="22"/>
        </w:rPr>
        <w:t xml:space="preserve"> в 201</w:t>
      </w:r>
      <w:r>
        <w:rPr>
          <w:sz w:val="22"/>
          <w:szCs w:val="22"/>
        </w:rPr>
        <w:t>3</w:t>
      </w:r>
      <w:r w:rsidRPr="001323E5">
        <w:rPr>
          <w:sz w:val="22"/>
          <w:szCs w:val="22"/>
        </w:rPr>
        <w:t xml:space="preserve"> году исполнило все свои обязательства как перед поставщиками на оптовом рынке за электрическую энергию, так и перед предприятиями, тран</w:t>
      </w:r>
      <w:r>
        <w:rPr>
          <w:sz w:val="22"/>
          <w:szCs w:val="22"/>
        </w:rPr>
        <w:t xml:space="preserve">спортирующими электроэнергию в </w:t>
      </w:r>
      <w:r w:rsidRPr="001323E5">
        <w:rPr>
          <w:sz w:val="22"/>
          <w:szCs w:val="22"/>
        </w:rPr>
        <w:t>полном объеме.</w:t>
      </w:r>
    </w:p>
    <w:p w:rsidR="00747E15" w:rsidRPr="001323E5" w:rsidRDefault="00747E15" w:rsidP="00747E15">
      <w:pPr>
        <w:adjustRightInd w:val="0"/>
        <w:spacing w:before="40"/>
        <w:ind w:firstLine="709"/>
        <w:jc w:val="both"/>
        <w:rPr>
          <w:sz w:val="22"/>
          <w:szCs w:val="22"/>
        </w:rPr>
      </w:pPr>
      <w:r>
        <w:rPr>
          <w:sz w:val="22"/>
          <w:szCs w:val="22"/>
        </w:rPr>
        <w:t xml:space="preserve">В отчетном году </w:t>
      </w:r>
      <w:r w:rsidRPr="001323E5">
        <w:rPr>
          <w:sz w:val="22"/>
          <w:szCs w:val="22"/>
        </w:rPr>
        <w:t>Общество сохранило достаточную финансовую самостоятельность: коэффициент концентрации собственного капитала составил 0,</w:t>
      </w:r>
      <w:r>
        <w:rPr>
          <w:sz w:val="22"/>
          <w:szCs w:val="22"/>
        </w:rPr>
        <w:t>40</w:t>
      </w:r>
      <w:r w:rsidRPr="001323E5">
        <w:rPr>
          <w:sz w:val="22"/>
          <w:szCs w:val="22"/>
        </w:rPr>
        <w:t xml:space="preserve"> п.п. (рекомендуемый показатель – не менее 0,15 п.п.).</w:t>
      </w:r>
    </w:p>
    <w:p w:rsidR="00C858E0" w:rsidRPr="001323E5" w:rsidRDefault="00747E15" w:rsidP="00747E15">
      <w:pPr>
        <w:adjustRightInd w:val="0"/>
        <w:spacing w:before="40"/>
        <w:ind w:firstLine="709"/>
        <w:jc w:val="both"/>
        <w:rPr>
          <w:sz w:val="22"/>
          <w:szCs w:val="22"/>
        </w:rPr>
      </w:pPr>
      <w:r w:rsidRPr="001323E5">
        <w:rPr>
          <w:sz w:val="22"/>
          <w:szCs w:val="22"/>
        </w:rPr>
        <w:t xml:space="preserve">В течение </w:t>
      </w:r>
      <w:r>
        <w:rPr>
          <w:sz w:val="22"/>
          <w:szCs w:val="22"/>
        </w:rPr>
        <w:t>прошедшего</w:t>
      </w:r>
      <w:r w:rsidRPr="001323E5">
        <w:rPr>
          <w:sz w:val="22"/>
          <w:szCs w:val="22"/>
        </w:rPr>
        <w:t xml:space="preserve"> года финансовая устойчивость и платежеспособность Общества по сравнению с 201</w:t>
      </w:r>
      <w:r>
        <w:rPr>
          <w:sz w:val="22"/>
          <w:szCs w:val="22"/>
        </w:rPr>
        <w:t>2</w:t>
      </w:r>
      <w:r w:rsidRPr="001323E5">
        <w:rPr>
          <w:sz w:val="22"/>
          <w:szCs w:val="22"/>
        </w:rPr>
        <w:t xml:space="preserve"> годом осталась на достаточном уровне, необходимом для выполнения обязательств Общества перед поставщиками электроэнергии и прочих </w:t>
      </w:r>
      <w:r w:rsidRPr="00286466">
        <w:rPr>
          <w:sz w:val="22"/>
          <w:szCs w:val="22"/>
        </w:rPr>
        <w:t>производственных услуг.</w:t>
      </w:r>
    </w:p>
    <w:p w:rsidR="00D214AA" w:rsidRPr="009E124C" w:rsidRDefault="00D214AA" w:rsidP="00F44566">
      <w:pPr>
        <w:pStyle w:val="3"/>
        <w:numPr>
          <w:ilvl w:val="0"/>
          <w:numId w:val="18"/>
        </w:numPr>
        <w:ind w:hanging="720"/>
        <w:jc w:val="center"/>
        <w:rPr>
          <w:rFonts w:ascii="Times New Roman" w:hAnsi="Times New Roman" w:cs="Times New Roman"/>
          <w:i/>
          <w:color w:val="17365D"/>
          <w:sz w:val="24"/>
          <w:szCs w:val="24"/>
        </w:rPr>
      </w:pPr>
      <w:bookmarkStart w:id="27" w:name="_Toc227460492"/>
      <w:bookmarkStart w:id="28" w:name="_Toc394391328"/>
      <w:r w:rsidRPr="009E124C">
        <w:rPr>
          <w:rFonts w:ascii="Times New Roman" w:hAnsi="Times New Roman" w:cs="Times New Roman"/>
          <w:i/>
          <w:color w:val="17365D"/>
          <w:sz w:val="24"/>
          <w:szCs w:val="24"/>
        </w:rPr>
        <w:t>Риски, связанные с деятельностью предприятия</w:t>
      </w:r>
      <w:bookmarkEnd w:id="27"/>
      <w:bookmarkEnd w:id="28"/>
    </w:p>
    <w:p w:rsidR="009D20DB" w:rsidRPr="00D2121F" w:rsidRDefault="009D20DB" w:rsidP="001F7C6B">
      <w:pPr>
        <w:ind w:firstLine="709"/>
        <w:jc w:val="both"/>
        <w:rPr>
          <w:sz w:val="22"/>
          <w:szCs w:val="22"/>
        </w:rPr>
      </w:pPr>
      <w:r w:rsidRPr="00D2121F">
        <w:rPr>
          <w:sz w:val="22"/>
          <w:szCs w:val="22"/>
        </w:rPr>
        <w:t>Электроэнергетика является инфраструктурной отраслью экономики Российской Федерации</w:t>
      </w:r>
      <w:r>
        <w:rPr>
          <w:sz w:val="22"/>
          <w:szCs w:val="22"/>
        </w:rPr>
        <w:t>, при этом одной из наиболее важнейших</w:t>
      </w:r>
      <w:r w:rsidRPr="00D2121F">
        <w:rPr>
          <w:sz w:val="22"/>
          <w:szCs w:val="22"/>
        </w:rPr>
        <w:t>. Потребители продукции Общества располагаются на территории Чувашской Республики. Таким образом, прогнозируемая динамика развития отрасли определяется общей динамикой социально-экономического развития всех остальных отраслей экономики республики и государства в целом, а также в определённой степени – климатическими и погодными (среднегодовая температура) условиями.</w:t>
      </w:r>
    </w:p>
    <w:p w:rsidR="009D20DB" w:rsidRPr="00426C00" w:rsidRDefault="009D20DB" w:rsidP="001F7C6B">
      <w:pPr>
        <w:ind w:firstLine="709"/>
        <w:jc w:val="both"/>
        <w:rPr>
          <w:sz w:val="22"/>
          <w:szCs w:val="22"/>
        </w:rPr>
      </w:pPr>
      <w:r w:rsidRPr="00D2121F">
        <w:rPr>
          <w:sz w:val="22"/>
          <w:szCs w:val="22"/>
        </w:rPr>
        <w:t xml:space="preserve">Энергосбытовая деятельность </w:t>
      </w:r>
      <w:r>
        <w:rPr>
          <w:sz w:val="22"/>
          <w:szCs w:val="22"/>
        </w:rPr>
        <w:t>уже</w:t>
      </w:r>
      <w:r w:rsidRPr="00D2121F">
        <w:rPr>
          <w:sz w:val="22"/>
          <w:szCs w:val="22"/>
        </w:rPr>
        <w:t xml:space="preserve"> является одним из наиболее конкурентных сегментов элек</w:t>
      </w:r>
      <w:r>
        <w:rPr>
          <w:sz w:val="22"/>
          <w:szCs w:val="22"/>
        </w:rPr>
        <w:t>троэнергетической отрасли. В настоящее время</w:t>
      </w:r>
      <w:r w:rsidRPr="00D2121F">
        <w:rPr>
          <w:sz w:val="22"/>
          <w:szCs w:val="22"/>
        </w:rPr>
        <w:t xml:space="preserve"> на региональном рынке присутствует конкуренция между Гарантирующим поставщиком и иными энергосбытовыми организациями, </w:t>
      </w:r>
      <w:r w:rsidRPr="00426C00">
        <w:rPr>
          <w:sz w:val="22"/>
          <w:szCs w:val="22"/>
        </w:rPr>
        <w:t xml:space="preserve">деятельность которых осуществляется как на территории Республики, так и за ее пределами. </w:t>
      </w:r>
    </w:p>
    <w:p w:rsidR="009D20DB" w:rsidRPr="00426C00" w:rsidRDefault="009D20DB" w:rsidP="001F7C6B">
      <w:pPr>
        <w:ind w:firstLine="709"/>
        <w:jc w:val="both"/>
        <w:rPr>
          <w:sz w:val="22"/>
          <w:szCs w:val="22"/>
        </w:rPr>
      </w:pPr>
      <w:r w:rsidRPr="00426C00">
        <w:rPr>
          <w:sz w:val="22"/>
          <w:szCs w:val="22"/>
        </w:rPr>
        <w:t xml:space="preserve">В 2013 году покупку электрической энергии на оптовом рынке самостоятельно либо через иные энергосбытовые организации осуществляли следующие потребители, в предыдущих годах обслуживающиеся у ОАО «Чувашская энергосбытовая компания: ОАО «РЖД», ООО «Газпром трансгаз Нижний Новгород», ОАО «Промтрактор», ОАО «ЧАЗ», ОАО «Промтрактор-Вагон», ОАО «Химпром», ОАО «СЗМН», ЗАО «Тандер», ООО «Метро Кэш энд Керри». </w:t>
      </w:r>
    </w:p>
    <w:p w:rsidR="009D20DB" w:rsidRPr="00D2121F" w:rsidRDefault="009D20DB" w:rsidP="001F7C6B">
      <w:pPr>
        <w:ind w:firstLine="709"/>
        <w:jc w:val="both"/>
        <w:rPr>
          <w:sz w:val="22"/>
          <w:szCs w:val="22"/>
        </w:rPr>
      </w:pPr>
      <w:r w:rsidRPr="00426C00">
        <w:rPr>
          <w:sz w:val="22"/>
          <w:szCs w:val="22"/>
        </w:rPr>
        <w:t>В нормативно-правовых актах с каждым годом упрощается процедура выхода потребителя на оптовый рынок энергии. В связи с этим</w:t>
      </w:r>
      <w:r w:rsidRPr="00D2121F">
        <w:rPr>
          <w:sz w:val="22"/>
          <w:szCs w:val="22"/>
        </w:rPr>
        <w:t xml:space="preserve"> Общество проводит активную деятельность по </w:t>
      </w:r>
      <w:r>
        <w:rPr>
          <w:sz w:val="22"/>
          <w:szCs w:val="22"/>
        </w:rPr>
        <w:t>снижению</w:t>
      </w:r>
      <w:r w:rsidRPr="00D2121F">
        <w:rPr>
          <w:sz w:val="22"/>
          <w:szCs w:val="22"/>
        </w:rPr>
        <w:t xml:space="preserve"> вероятности ухода крупных потребителей к другим энергосбытовым компаниям. </w:t>
      </w:r>
    </w:p>
    <w:p w:rsidR="009D20DB" w:rsidRPr="00D2121F" w:rsidRDefault="009D20DB" w:rsidP="001F7C6B">
      <w:pPr>
        <w:ind w:firstLine="709"/>
        <w:jc w:val="both"/>
        <w:rPr>
          <w:sz w:val="22"/>
          <w:szCs w:val="22"/>
        </w:rPr>
      </w:pPr>
      <w:r w:rsidRPr="00D2121F">
        <w:rPr>
          <w:sz w:val="22"/>
          <w:szCs w:val="22"/>
        </w:rPr>
        <w:t xml:space="preserve">Пути решения проблемы следующие: внедрение новых видов услуг, </w:t>
      </w:r>
      <w:r w:rsidRPr="003763FF">
        <w:rPr>
          <w:sz w:val="22"/>
          <w:szCs w:val="22"/>
        </w:rPr>
        <w:t>снижение</w:t>
      </w:r>
      <w:r>
        <w:rPr>
          <w:sz w:val="22"/>
          <w:szCs w:val="22"/>
        </w:rPr>
        <w:t xml:space="preserve"> (перераспределение) величины</w:t>
      </w:r>
      <w:r w:rsidRPr="003763FF">
        <w:rPr>
          <w:sz w:val="22"/>
          <w:szCs w:val="22"/>
        </w:rPr>
        <w:t xml:space="preserve"> сбытовой надбавки </w:t>
      </w:r>
      <w:r>
        <w:rPr>
          <w:sz w:val="22"/>
          <w:szCs w:val="22"/>
        </w:rPr>
        <w:t xml:space="preserve">по подгруппам прочих потребителей и населению, </w:t>
      </w:r>
      <w:r w:rsidRPr="00D2121F">
        <w:rPr>
          <w:sz w:val="22"/>
          <w:szCs w:val="22"/>
        </w:rPr>
        <w:t>рассмотрение возможности индивидуального подхода к потребителю с пр</w:t>
      </w:r>
      <w:r>
        <w:rPr>
          <w:sz w:val="22"/>
          <w:szCs w:val="22"/>
        </w:rPr>
        <w:t>едоставлением отсрочки платежей</w:t>
      </w:r>
      <w:r w:rsidRPr="00D2121F">
        <w:rPr>
          <w:sz w:val="22"/>
          <w:szCs w:val="22"/>
        </w:rPr>
        <w:t xml:space="preserve">. Также рассматривается вопрос о привлечении </w:t>
      </w:r>
      <w:r>
        <w:rPr>
          <w:sz w:val="22"/>
          <w:szCs w:val="22"/>
        </w:rPr>
        <w:t xml:space="preserve">ранее </w:t>
      </w:r>
      <w:r w:rsidRPr="00D2121F">
        <w:rPr>
          <w:sz w:val="22"/>
          <w:szCs w:val="22"/>
        </w:rPr>
        <w:t>ушедших потребителей путем предоставления более привлекательных условий обслуживания.</w:t>
      </w:r>
      <w:r w:rsidR="001F7C6B" w:rsidRPr="001F7C6B">
        <w:rPr>
          <w:sz w:val="22"/>
          <w:szCs w:val="22"/>
        </w:rPr>
        <w:t xml:space="preserve"> </w:t>
      </w:r>
      <w:r w:rsidRPr="00D2121F">
        <w:rPr>
          <w:sz w:val="22"/>
          <w:szCs w:val="22"/>
        </w:rPr>
        <w:t>В ближайшем будущем резкого всплеска оттока</w:t>
      </w:r>
      <w:r>
        <w:rPr>
          <w:sz w:val="22"/>
          <w:szCs w:val="22"/>
        </w:rPr>
        <w:t xml:space="preserve"> потребителей не прогнозируется</w:t>
      </w:r>
      <w:r w:rsidRPr="00D2121F">
        <w:rPr>
          <w:sz w:val="22"/>
          <w:szCs w:val="22"/>
        </w:rPr>
        <w:t xml:space="preserve"> в связи с существенными затратами, которые потребитель может понести при переходе на энергоснабжение к конкурирующей энергосбытовой компании</w:t>
      </w:r>
      <w:r>
        <w:rPr>
          <w:sz w:val="22"/>
          <w:szCs w:val="22"/>
        </w:rPr>
        <w:t xml:space="preserve">, а также принятыми Государственной службой </w:t>
      </w:r>
      <w:r w:rsidRPr="00427FBB">
        <w:rPr>
          <w:sz w:val="22"/>
          <w:szCs w:val="22"/>
        </w:rPr>
        <w:t>Чувашской Республики по конкурентной политике и тарифам тарифными решениями, определяющими сбытовую надбавку, значительно снижающими ее величину для прочих потребителей</w:t>
      </w:r>
      <w:r w:rsidRPr="00D2121F">
        <w:rPr>
          <w:sz w:val="22"/>
          <w:szCs w:val="22"/>
        </w:rPr>
        <w:t xml:space="preserve">. </w:t>
      </w:r>
    </w:p>
    <w:p w:rsidR="00D214AA" w:rsidRPr="00D2121F" w:rsidRDefault="009D20DB" w:rsidP="001F7C6B">
      <w:pPr>
        <w:ind w:firstLine="709"/>
        <w:jc w:val="both"/>
        <w:rPr>
          <w:sz w:val="22"/>
          <w:szCs w:val="22"/>
        </w:rPr>
      </w:pPr>
      <w:r w:rsidRPr="00D2121F">
        <w:rPr>
          <w:sz w:val="22"/>
          <w:szCs w:val="22"/>
        </w:rPr>
        <w:t xml:space="preserve">Деятельность Гарантирующего поставщика является регулируемой и осуществляется в соответствии с действующим законодательством. В связи с </w:t>
      </w:r>
      <w:r>
        <w:rPr>
          <w:sz w:val="22"/>
          <w:szCs w:val="22"/>
        </w:rPr>
        <w:t>значительным объемом</w:t>
      </w:r>
      <w:r w:rsidRPr="00D2121F">
        <w:rPr>
          <w:sz w:val="22"/>
          <w:szCs w:val="22"/>
        </w:rPr>
        <w:t xml:space="preserve"> </w:t>
      </w:r>
      <w:r>
        <w:rPr>
          <w:sz w:val="22"/>
          <w:szCs w:val="22"/>
        </w:rPr>
        <w:t>принятых законодательных актов в области электроэнергетики возникает риск</w:t>
      </w:r>
      <w:r w:rsidRPr="00D2121F">
        <w:rPr>
          <w:sz w:val="22"/>
          <w:szCs w:val="22"/>
        </w:rPr>
        <w:t xml:space="preserve"> </w:t>
      </w:r>
      <w:r>
        <w:rPr>
          <w:sz w:val="22"/>
          <w:szCs w:val="22"/>
        </w:rPr>
        <w:t>принятия противоречивых методик и правил определения объемов и стоимости потребления электрической энергии, а также оказанных потребителю в процессе энергоснабжения услуг</w:t>
      </w:r>
      <w:r w:rsidRPr="00D2121F">
        <w:rPr>
          <w:sz w:val="22"/>
          <w:szCs w:val="22"/>
        </w:rPr>
        <w:t xml:space="preserve">, в результате чего </w:t>
      </w:r>
      <w:r>
        <w:rPr>
          <w:sz w:val="22"/>
          <w:szCs w:val="22"/>
        </w:rPr>
        <w:t>возникают разногласия как с потребителями, так и с организациями, оказывающими услуги по передаче электроэнергии и иные услуги. Имеется существенный риск неполучения денежных средств, учтенных в сбытовой надбавке для Общества. Пути решения- инициирование перед органами законодательной власти внесения изменений в принятые акты для исключения противоречий</w:t>
      </w:r>
      <w:r w:rsidRPr="00D2121F">
        <w:rPr>
          <w:sz w:val="22"/>
          <w:szCs w:val="22"/>
        </w:rPr>
        <w:t>.</w:t>
      </w:r>
    </w:p>
    <w:p w:rsidR="00D214AA" w:rsidRPr="009E124C" w:rsidRDefault="00D214AA" w:rsidP="00F44566">
      <w:pPr>
        <w:pStyle w:val="3"/>
        <w:numPr>
          <w:ilvl w:val="0"/>
          <w:numId w:val="18"/>
        </w:numPr>
        <w:ind w:hanging="720"/>
        <w:jc w:val="center"/>
        <w:rPr>
          <w:rFonts w:ascii="Times New Roman" w:hAnsi="Times New Roman" w:cs="Times New Roman"/>
          <w:i/>
          <w:color w:val="17365D"/>
          <w:sz w:val="24"/>
          <w:szCs w:val="24"/>
        </w:rPr>
      </w:pPr>
      <w:bookmarkStart w:id="29" w:name="_Toc227460493"/>
      <w:bookmarkStart w:id="30" w:name="_Toc320696088"/>
      <w:bookmarkStart w:id="31" w:name="_Toc320696116"/>
      <w:bookmarkStart w:id="32" w:name="_Toc394391329"/>
      <w:r w:rsidRPr="009E124C">
        <w:rPr>
          <w:rFonts w:ascii="Times New Roman" w:hAnsi="Times New Roman" w:cs="Times New Roman"/>
          <w:i/>
          <w:color w:val="17365D"/>
          <w:sz w:val="24"/>
          <w:szCs w:val="24"/>
        </w:rPr>
        <w:t>Риски, связанные с возможным изменением цен на продукцию и/или услуги Общества</w:t>
      </w:r>
      <w:bookmarkEnd w:id="29"/>
      <w:bookmarkEnd w:id="30"/>
      <w:bookmarkEnd w:id="31"/>
      <w:bookmarkEnd w:id="32"/>
    </w:p>
    <w:p w:rsidR="008944DF" w:rsidRPr="003D55DD" w:rsidRDefault="008944DF" w:rsidP="00E8052E">
      <w:pPr>
        <w:ind w:firstLine="709"/>
        <w:jc w:val="both"/>
        <w:rPr>
          <w:sz w:val="22"/>
          <w:szCs w:val="22"/>
        </w:rPr>
      </w:pPr>
      <w:r w:rsidRPr="003D55DD">
        <w:rPr>
          <w:sz w:val="22"/>
          <w:szCs w:val="22"/>
        </w:rPr>
        <w:t>Основным видом деятельности Общества является покупка</w:t>
      </w:r>
      <w:r>
        <w:rPr>
          <w:sz w:val="22"/>
          <w:szCs w:val="22"/>
        </w:rPr>
        <w:t xml:space="preserve"> на оптовом рынке электроэнергии</w:t>
      </w:r>
      <w:r w:rsidRPr="003D55DD">
        <w:rPr>
          <w:sz w:val="22"/>
          <w:szCs w:val="22"/>
        </w:rPr>
        <w:t xml:space="preserve"> и</w:t>
      </w:r>
      <w:r>
        <w:rPr>
          <w:sz w:val="22"/>
          <w:szCs w:val="22"/>
        </w:rPr>
        <w:t xml:space="preserve"> продажа</w:t>
      </w:r>
      <w:r w:rsidRPr="003D55DD">
        <w:rPr>
          <w:sz w:val="22"/>
          <w:szCs w:val="22"/>
        </w:rPr>
        <w:t xml:space="preserve"> электрической энергии </w:t>
      </w:r>
      <w:r>
        <w:rPr>
          <w:sz w:val="22"/>
          <w:szCs w:val="22"/>
        </w:rPr>
        <w:t>на розничном рынке</w:t>
      </w:r>
      <w:r w:rsidRPr="003D55DD">
        <w:rPr>
          <w:sz w:val="22"/>
          <w:szCs w:val="22"/>
        </w:rPr>
        <w:t xml:space="preserve"> электрической энергии.</w:t>
      </w:r>
    </w:p>
    <w:p w:rsidR="008944DF" w:rsidRPr="003D55DD" w:rsidRDefault="008944DF" w:rsidP="00E8052E">
      <w:pPr>
        <w:pStyle w:val="ConsPlusNormal"/>
        <w:ind w:firstLine="709"/>
        <w:jc w:val="both"/>
        <w:rPr>
          <w:rFonts w:ascii="Times New Roman" w:hAnsi="Times New Roman" w:cs="Times New Roman"/>
          <w:sz w:val="22"/>
          <w:szCs w:val="22"/>
        </w:rPr>
      </w:pPr>
      <w:r w:rsidRPr="003D55DD">
        <w:rPr>
          <w:rFonts w:ascii="Times New Roman" w:hAnsi="Times New Roman" w:cs="Times New Roman"/>
          <w:sz w:val="22"/>
          <w:szCs w:val="22"/>
        </w:rPr>
        <w:t xml:space="preserve">Основные принципы и методы регулирования тарифов (цен) на электрическую энергию определены </w:t>
      </w:r>
      <w:r>
        <w:rPr>
          <w:rFonts w:ascii="Times New Roman" w:hAnsi="Times New Roman" w:cs="Times New Roman"/>
          <w:sz w:val="22"/>
          <w:szCs w:val="22"/>
        </w:rPr>
        <w:t xml:space="preserve">Основами </w:t>
      </w:r>
      <w:r w:rsidRPr="00FB29CB">
        <w:rPr>
          <w:rFonts w:ascii="Times New Roman" w:hAnsi="Times New Roman" w:cs="Times New Roman"/>
          <w:sz w:val="22"/>
          <w:szCs w:val="22"/>
        </w:rPr>
        <w:t>ценообразования в области регулируемых цен (тарифов) в электроэнергетике</w:t>
      </w:r>
      <w:r>
        <w:rPr>
          <w:rFonts w:ascii="Times New Roman" w:hAnsi="Times New Roman" w:cs="Times New Roman"/>
          <w:sz w:val="22"/>
          <w:szCs w:val="22"/>
        </w:rPr>
        <w:t>, утвержденными</w:t>
      </w:r>
      <w:r w:rsidRPr="003D55DD">
        <w:rPr>
          <w:rFonts w:ascii="Times New Roman" w:hAnsi="Times New Roman" w:cs="Times New Roman"/>
          <w:sz w:val="22"/>
          <w:szCs w:val="22"/>
        </w:rPr>
        <w:t xml:space="preserve"> Постановлением Правительства </w:t>
      </w:r>
      <w:r>
        <w:rPr>
          <w:rFonts w:ascii="Times New Roman" w:hAnsi="Times New Roman" w:cs="Times New Roman"/>
          <w:sz w:val="22"/>
          <w:szCs w:val="22"/>
        </w:rPr>
        <w:t>РФ от 29.12.2011</w:t>
      </w:r>
      <w:r w:rsidRPr="003D55DD">
        <w:rPr>
          <w:rFonts w:ascii="Times New Roman" w:hAnsi="Times New Roman" w:cs="Times New Roman"/>
          <w:sz w:val="22"/>
          <w:szCs w:val="22"/>
        </w:rPr>
        <w:t xml:space="preserve"> г. №</w:t>
      </w:r>
      <w:r>
        <w:rPr>
          <w:rFonts w:ascii="Times New Roman" w:hAnsi="Times New Roman" w:cs="Times New Roman"/>
          <w:sz w:val="22"/>
          <w:szCs w:val="22"/>
        </w:rPr>
        <w:t>1178</w:t>
      </w:r>
      <w:r w:rsidRPr="003D55DD">
        <w:rPr>
          <w:rFonts w:ascii="Times New Roman" w:hAnsi="Times New Roman" w:cs="Times New Roman"/>
          <w:sz w:val="22"/>
          <w:szCs w:val="22"/>
        </w:rPr>
        <w:t>. Порядок формирования нерегулируемых цен и их применения на розничном рынке</w:t>
      </w:r>
      <w:r>
        <w:rPr>
          <w:rFonts w:ascii="Times New Roman" w:hAnsi="Times New Roman" w:cs="Times New Roman"/>
          <w:sz w:val="22"/>
          <w:szCs w:val="22"/>
        </w:rPr>
        <w:t xml:space="preserve"> электроэнергии</w:t>
      </w:r>
      <w:r w:rsidRPr="003D55DD">
        <w:rPr>
          <w:rFonts w:ascii="Times New Roman" w:hAnsi="Times New Roman" w:cs="Times New Roman"/>
          <w:sz w:val="22"/>
          <w:szCs w:val="22"/>
        </w:rPr>
        <w:t xml:space="preserve"> определяется </w:t>
      </w:r>
      <w:r w:rsidRPr="005C62FD">
        <w:rPr>
          <w:rFonts w:ascii="Times New Roman" w:hAnsi="Times New Roman" w:cs="Times New Roman"/>
          <w:sz w:val="22"/>
          <w:szCs w:val="22"/>
        </w:rPr>
        <w:t>Основными положениями функционирования розничных рынков электр</w:t>
      </w:r>
      <w:r>
        <w:rPr>
          <w:rFonts w:ascii="Times New Roman" w:hAnsi="Times New Roman" w:cs="Times New Roman"/>
          <w:sz w:val="22"/>
          <w:szCs w:val="22"/>
        </w:rPr>
        <w:t>ической энергии</w:t>
      </w:r>
      <w:r w:rsidRPr="005C62FD">
        <w:rPr>
          <w:rFonts w:ascii="Times New Roman" w:hAnsi="Times New Roman" w:cs="Times New Roman"/>
          <w:sz w:val="22"/>
          <w:szCs w:val="22"/>
        </w:rPr>
        <w:t>, утвержденных Постановлением Правительства РФ от 04.05.2012 г. №442.</w:t>
      </w:r>
    </w:p>
    <w:p w:rsidR="008944DF" w:rsidRPr="003D55DD" w:rsidRDefault="008944DF" w:rsidP="00E8052E">
      <w:pPr>
        <w:pStyle w:val="ConsPlusNormal"/>
        <w:widowControl/>
        <w:ind w:firstLine="709"/>
        <w:jc w:val="both"/>
        <w:rPr>
          <w:rFonts w:ascii="Times New Roman" w:hAnsi="Times New Roman" w:cs="Times New Roman"/>
          <w:sz w:val="22"/>
          <w:szCs w:val="22"/>
        </w:rPr>
      </w:pPr>
      <w:r w:rsidRPr="003D55DD">
        <w:rPr>
          <w:rFonts w:ascii="Times New Roman" w:hAnsi="Times New Roman" w:cs="Times New Roman"/>
          <w:sz w:val="22"/>
          <w:szCs w:val="22"/>
        </w:rPr>
        <w:t>Установление регулируемых тарифов (цен) осуществляется регулирующими органами в соответствии с целями и принципами государственного регулирования, предусмотренными Федеральными законами «О государственном регулировании тарифов на электрическую и тепловую энергию в Российской Федерации», «Об электроэнергетике» и нормативными правовыми актами, устанавливающими правила функционирования оптового и розничных рынков.</w:t>
      </w:r>
    </w:p>
    <w:p w:rsidR="008944DF" w:rsidRPr="003D55DD" w:rsidRDefault="008944DF" w:rsidP="00E8052E">
      <w:pPr>
        <w:pStyle w:val="ConsPlusNormal"/>
        <w:widowControl/>
        <w:ind w:firstLine="709"/>
        <w:jc w:val="both"/>
        <w:rPr>
          <w:rFonts w:ascii="Times New Roman" w:hAnsi="Times New Roman" w:cs="Times New Roman"/>
          <w:sz w:val="22"/>
          <w:szCs w:val="22"/>
        </w:rPr>
      </w:pPr>
      <w:r w:rsidRPr="003D55DD">
        <w:rPr>
          <w:rFonts w:ascii="Times New Roman" w:hAnsi="Times New Roman" w:cs="Times New Roman"/>
          <w:sz w:val="22"/>
          <w:szCs w:val="22"/>
        </w:rPr>
        <w:t>При установлении регулируемых тарифов (цен) регулирующие органы принимают меры, направленные на исключение из расчетов экономически необоснованных расходов организаций, осуществляющих регулируемую деятельность.</w:t>
      </w:r>
    </w:p>
    <w:p w:rsidR="008944DF" w:rsidRPr="003D55DD" w:rsidRDefault="008944DF" w:rsidP="00E8052E">
      <w:pPr>
        <w:pStyle w:val="ConsPlusNormal"/>
        <w:widowControl/>
        <w:ind w:firstLine="709"/>
        <w:jc w:val="both"/>
        <w:rPr>
          <w:rFonts w:ascii="Times New Roman" w:hAnsi="Times New Roman" w:cs="Times New Roman"/>
          <w:sz w:val="22"/>
          <w:szCs w:val="22"/>
        </w:rPr>
      </w:pPr>
      <w:r w:rsidRPr="003D55DD">
        <w:rPr>
          <w:rFonts w:ascii="Times New Roman" w:hAnsi="Times New Roman" w:cs="Times New Roman"/>
          <w:sz w:val="22"/>
          <w:szCs w:val="22"/>
        </w:rPr>
        <w:t>В случае если по итогам расчетного периода регулирования на основании данных статистической и бухгалтерской отчетности и иных материалов выявлены необоснованные расходы организаций, осуществляющих регулируемую деятельность за счет поступлений от регулируемой деятельности, регулирующие органы принимают  решение об исключении этих расходов из суммы расходов, учитываемых при установлении тарифов на следующий расчетный период регулирования.</w:t>
      </w:r>
    </w:p>
    <w:p w:rsidR="008944DF" w:rsidRPr="003D55DD" w:rsidRDefault="008944DF" w:rsidP="00E8052E">
      <w:pPr>
        <w:ind w:firstLine="709"/>
        <w:jc w:val="both"/>
        <w:rPr>
          <w:sz w:val="22"/>
          <w:szCs w:val="22"/>
        </w:rPr>
      </w:pPr>
      <w:r w:rsidRPr="003D55DD">
        <w:rPr>
          <w:sz w:val="22"/>
          <w:szCs w:val="22"/>
        </w:rPr>
        <w:t>Если организации, осуществляющие регулируемую деятельность, в течение расчетного периода регулирования понесли экономически обоснованные расходы, не учтенные при установлении регулируемых тарифов (цен), в том числе расходы, связанные с объективным и незапланированным ростом цен на продукцию, потребляемую в течение расчетного периода регулирования, эти расходы учитываются регулирующими органами при установлении регулируемых тарифов (цен) на последующий расчетный период регулирования (включая расходы, связанные с обслуживанием заемных средств, привлекаемых для покрытия недостатка средств).</w:t>
      </w:r>
    </w:p>
    <w:p w:rsidR="008944DF" w:rsidRPr="003D55DD" w:rsidRDefault="008944DF" w:rsidP="00E8052E">
      <w:pPr>
        <w:ind w:firstLine="709"/>
        <w:jc w:val="both"/>
        <w:rPr>
          <w:sz w:val="22"/>
          <w:szCs w:val="22"/>
        </w:rPr>
      </w:pPr>
      <w:r w:rsidRPr="003D55DD">
        <w:rPr>
          <w:sz w:val="22"/>
          <w:szCs w:val="22"/>
        </w:rPr>
        <w:t>Немаловажным фактором, способным повлиять на деятельность Общества, является принятие законодательных актов, направленных на изменение порядка расчетов, взаимоотношений с потребителями электрической энергии. Учитывая специфику и сложность понимания ряда принимаемых документов, возникает вероятность отказа потребителя от уплаты за электрическую энергию, что приводит к судебным разбирательствам и затягиванию процесса сбора денежных средств. При этом обязательства  по своевременной оплате в адрес сетевых, генерирующих и прочих компаний остаются.</w:t>
      </w:r>
    </w:p>
    <w:p w:rsidR="00D214AA" w:rsidRPr="003D55DD" w:rsidRDefault="008944DF" w:rsidP="00E8052E">
      <w:pPr>
        <w:ind w:firstLine="709"/>
        <w:jc w:val="both"/>
        <w:rPr>
          <w:sz w:val="22"/>
          <w:szCs w:val="22"/>
        </w:rPr>
      </w:pPr>
      <w:r w:rsidRPr="003D55DD">
        <w:rPr>
          <w:sz w:val="22"/>
          <w:szCs w:val="22"/>
        </w:rPr>
        <w:t xml:space="preserve">Повышение цен на электрическую энергию (мощность) на оптовом рынке, </w:t>
      </w:r>
      <w:r>
        <w:rPr>
          <w:sz w:val="22"/>
          <w:szCs w:val="22"/>
        </w:rPr>
        <w:t>неблагоприятная экономическая ситуация в регионе</w:t>
      </w:r>
      <w:r w:rsidRPr="003D55DD">
        <w:rPr>
          <w:sz w:val="22"/>
          <w:szCs w:val="22"/>
        </w:rPr>
        <w:t xml:space="preserve"> может привести к увеличению стоимости поставки электрической энергии, а также к неготовности и неспособности потребителей оплачивать потребленные энергоресурсы в полном объеме, что </w:t>
      </w:r>
      <w:r>
        <w:rPr>
          <w:sz w:val="22"/>
          <w:szCs w:val="22"/>
        </w:rPr>
        <w:t>может привести</w:t>
      </w:r>
      <w:r w:rsidRPr="003D55DD">
        <w:rPr>
          <w:sz w:val="22"/>
          <w:szCs w:val="22"/>
        </w:rPr>
        <w:t xml:space="preserve"> к неплатежам за покупную электроэнергию (мощность) и за услуги по передаче электрической энергии.</w:t>
      </w:r>
    </w:p>
    <w:p w:rsidR="0092232B" w:rsidRPr="009E124C" w:rsidRDefault="0092232B" w:rsidP="00F44566">
      <w:pPr>
        <w:pStyle w:val="3"/>
        <w:numPr>
          <w:ilvl w:val="0"/>
          <w:numId w:val="18"/>
        </w:numPr>
        <w:ind w:hanging="720"/>
        <w:jc w:val="center"/>
        <w:rPr>
          <w:rFonts w:ascii="Times New Roman" w:hAnsi="Times New Roman" w:cs="Times New Roman"/>
          <w:i/>
          <w:color w:val="17365D"/>
          <w:sz w:val="24"/>
          <w:szCs w:val="24"/>
        </w:rPr>
      </w:pPr>
      <w:bookmarkStart w:id="33" w:name="_Toc291590929"/>
      <w:bookmarkStart w:id="34" w:name="_Toc320696089"/>
      <w:bookmarkStart w:id="35" w:name="_Toc320696117"/>
      <w:bookmarkStart w:id="36" w:name="_Toc394391330"/>
      <w:r w:rsidRPr="009E124C">
        <w:rPr>
          <w:rFonts w:ascii="Times New Roman" w:hAnsi="Times New Roman" w:cs="Times New Roman"/>
          <w:i/>
          <w:color w:val="17365D"/>
          <w:sz w:val="24"/>
          <w:szCs w:val="24"/>
        </w:rPr>
        <w:t>Кредитные риски</w:t>
      </w:r>
      <w:bookmarkEnd w:id="33"/>
      <w:bookmarkEnd w:id="34"/>
      <w:bookmarkEnd w:id="35"/>
      <w:bookmarkEnd w:id="36"/>
    </w:p>
    <w:p w:rsidR="00017EF5" w:rsidRPr="001323E5" w:rsidRDefault="00017EF5" w:rsidP="00017EF5">
      <w:pPr>
        <w:ind w:firstLine="709"/>
        <w:jc w:val="both"/>
        <w:rPr>
          <w:bCs/>
          <w:sz w:val="22"/>
          <w:szCs w:val="22"/>
        </w:rPr>
      </w:pPr>
      <w:r w:rsidRPr="001323E5">
        <w:rPr>
          <w:bCs/>
          <w:sz w:val="22"/>
          <w:szCs w:val="22"/>
        </w:rPr>
        <w:t>Кредитный риск является наиболее распространенным видом финансового риска и представляет собой возможность потерь вследствие неспособности контрагента выполнить свои контрактные обязательства.</w:t>
      </w:r>
    </w:p>
    <w:p w:rsidR="00017EF5" w:rsidRPr="001323E5" w:rsidRDefault="00017EF5" w:rsidP="00017EF5">
      <w:pPr>
        <w:ind w:firstLine="709"/>
        <w:jc w:val="both"/>
        <w:rPr>
          <w:bCs/>
          <w:sz w:val="22"/>
          <w:szCs w:val="22"/>
        </w:rPr>
      </w:pPr>
      <w:r w:rsidRPr="001323E5">
        <w:rPr>
          <w:bCs/>
          <w:sz w:val="22"/>
          <w:szCs w:val="22"/>
        </w:rPr>
        <w:t>Банкротство потребителя Общества провоцирует увеличение безнадежной дебиторской задолженности. В свою очередь дебиторская задолженность относится к высоколиквидным активам организаций, обладающим повышенным риском. Увеличение простроченной дебиторской задолженности ведет к привлечению дополнительных заемных средств, что приводит к увеличению процентного риска.</w:t>
      </w:r>
    </w:p>
    <w:p w:rsidR="00017EF5" w:rsidRPr="001323E5" w:rsidRDefault="00017EF5" w:rsidP="00017EF5">
      <w:pPr>
        <w:ind w:firstLine="709"/>
        <w:jc w:val="both"/>
        <w:rPr>
          <w:bCs/>
          <w:sz w:val="22"/>
          <w:szCs w:val="22"/>
        </w:rPr>
      </w:pPr>
      <w:r w:rsidRPr="001323E5">
        <w:rPr>
          <w:bCs/>
          <w:sz w:val="22"/>
          <w:szCs w:val="22"/>
        </w:rPr>
        <w:t>Большой объем просроченной и безнадежной дебиторской задолженности существенно увеличивает затраты на обслуживание заемного капитала, повышает издержки Общества, что влечет уменьшение фактической выручки, рентабельности и ликвидности оборотных средств, а значит и негативно сказывается на финансовой устойчивости, повышает риск финансовых потерь.</w:t>
      </w:r>
    </w:p>
    <w:p w:rsidR="0092232B" w:rsidRDefault="00017EF5" w:rsidP="00017EF5">
      <w:pPr>
        <w:ind w:firstLine="709"/>
        <w:jc w:val="both"/>
        <w:rPr>
          <w:bCs/>
          <w:sz w:val="22"/>
          <w:szCs w:val="22"/>
        </w:rPr>
      </w:pPr>
      <w:r w:rsidRPr="001323E5">
        <w:rPr>
          <w:bCs/>
          <w:sz w:val="22"/>
          <w:szCs w:val="22"/>
        </w:rPr>
        <w:t>201</w:t>
      </w:r>
      <w:r>
        <w:rPr>
          <w:bCs/>
          <w:sz w:val="22"/>
          <w:szCs w:val="22"/>
        </w:rPr>
        <w:t>3</w:t>
      </w:r>
      <w:r w:rsidRPr="001323E5">
        <w:rPr>
          <w:bCs/>
          <w:sz w:val="22"/>
          <w:szCs w:val="22"/>
        </w:rPr>
        <w:t xml:space="preserve"> год был также непростым для Общества в плане управления кредитными рисками. </w:t>
      </w:r>
      <w:r>
        <w:rPr>
          <w:bCs/>
          <w:sz w:val="22"/>
          <w:szCs w:val="22"/>
        </w:rPr>
        <w:t>Ме</w:t>
      </w:r>
      <w:r w:rsidRPr="001323E5">
        <w:rPr>
          <w:bCs/>
          <w:sz w:val="22"/>
          <w:szCs w:val="22"/>
        </w:rPr>
        <w:t xml:space="preserve">неджмент Общества </w:t>
      </w:r>
      <w:r>
        <w:rPr>
          <w:bCs/>
          <w:sz w:val="22"/>
          <w:szCs w:val="22"/>
        </w:rPr>
        <w:t>приложил максимум усилий для</w:t>
      </w:r>
      <w:r w:rsidRPr="001323E5">
        <w:rPr>
          <w:bCs/>
          <w:sz w:val="22"/>
          <w:szCs w:val="22"/>
        </w:rPr>
        <w:t xml:space="preserve"> повышени</w:t>
      </w:r>
      <w:r>
        <w:rPr>
          <w:bCs/>
          <w:sz w:val="22"/>
          <w:szCs w:val="22"/>
        </w:rPr>
        <w:t>я</w:t>
      </w:r>
      <w:r w:rsidRPr="001323E5">
        <w:rPr>
          <w:bCs/>
          <w:sz w:val="22"/>
          <w:szCs w:val="22"/>
        </w:rPr>
        <w:t xml:space="preserve"> качества дебиторской задолженности, </w:t>
      </w:r>
      <w:r w:rsidR="008E71A2">
        <w:rPr>
          <w:bCs/>
          <w:sz w:val="22"/>
          <w:szCs w:val="22"/>
        </w:rPr>
        <w:t>усиления</w:t>
      </w:r>
      <w:r w:rsidRPr="001323E5">
        <w:rPr>
          <w:bCs/>
          <w:sz w:val="22"/>
          <w:szCs w:val="22"/>
        </w:rPr>
        <w:t xml:space="preserve"> контрол</w:t>
      </w:r>
      <w:r w:rsidR="008E71A2">
        <w:rPr>
          <w:bCs/>
          <w:sz w:val="22"/>
          <w:szCs w:val="22"/>
        </w:rPr>
        <w:t>я</w:t>
      </w:r>
      <w:r w:rsidRPr="001323E5">
        <w:rPr>
          <w:bCs/>
          <w:sz w:val="22"/>
          <w:szCs w:val="22"/>
        </w:rPr>
        <w:t xml:space="preserve"> за задолженностью потребителей, увеличения скорости оборачиваемости дебиторской задолженности, </w:t>
      </w:r>
      <w:r>
        <w:rPr>
          <w:bCs/>
          <w:sz w:val="22"/>
          <w:szCs w:val="22"/>
        </w:rPr>
        <w:t xml:space="preserve">что </w:t>
      </w:r>
      <w:r w:rsidRPr="001323E5">
        <w:rPr>
          <w:bCs/>
          <w:sz w:val="22"/>
          <w:szCs w:val="22"/>
        </w:rPr>
        <w:t xml:space="preserve">в </w:t>
      </w:r>
      <w:r>
        <w:rPr>
          <w:bCs/>
          <w:sz w:val="22"/>
          <w:szCs w:val="22"/>
        </w:rPr>
        <w:t>итоге</w:t>
      </w:r>
      <w:r w:rsidRPr="001323E5">
        <w:rPr>
          <w:bCs/>
          <w:sz w:val="22"/>
          <w:szCs w:val="22"/>
        </w:rPr>
        <w:t xml:space="preserve"> привел</w:t>
      </w:r>
      <w:r>
        <w:rPr>
          <w:bCs/>
          <w:sz w:val="22"/>
          <w:szCs w:val="22"/>
        </w:rPr>
        <w:t>о</w:t>
      </w:r>
      <w:r w:rsidRPr="001323E5">
        <w:rPr>
          <w:bCs/>
          <w:sz w:val="22"/>
          <w:szCs w:val="22"/>
        </w:rPr>
        <w:t xml:space="preserve"> к стабильности  финансового состояния предприятия в отчетном периоде</w:t>
      </w:r>
      <w:r>
        <w:rPr>
          <w:bCs/>
          <w:sz w:val="22"/>
          <w:szCs w:val="22"/>
        </w:rPr>
        <w:t xml:space="preserve"> и выполнения всех показателей бизнес-плана Общества, утвержденны</w:t>
      </w:r>
      <w:r w:rsidR="0022526C">
        <w:rPr>
          <w:bCs/>
          <w:sz w:val="22"/>
          <w:szCs w:val="22"/>
        </w:rPr>
        <w:t>х</w:t>
      </w:r>
      <w:r>
        <w:rPr>
          <w:bCs/>
          <w:sz w:val="22"/>
          <w:szCs w:val="22"/>
        </w:rPr>
        <w:t xml:space="preserve"> н</w:t>
      </w:r>
      <w:r w:rsidR="00343C4D">
        <w:rPr>
          <w:bCs/>
          <w:sz w:val="22"/>
          <w:szCs w:val="22"/>
        </w:rPr>
        <w:t>а Совете Директоров на 2013 год. Более подробно о структуре задолженности указано в п.3.1.2 настоящего Годового отчета.</w:t>
      </w:r>
    </w:p>
    <w:p w:rsidR="002659FE" w:rsidRPr="009E124C" w:rsidRDefault="002659FE" w:rsidP="00F44566">
      <w:pPr>
        <w:pStyle w:val="3"/>
        <w:numPr>
          <w:ilvl w:val="0"/>
          <w:numId w:val="18"/>
        </w:numPr>
        <w:ind w:hanging="720"/>
        <w:jc w:val="center"/>
        <w:rPr>
          <w:rFonts w:ascii="Times New Roman" w:hAnsi="Times New Roman" w:cs="Times New Roman"/>
          <w:i/>
          <w:color w:val="17365D"/>
          <w:sz w:val="24"/>
          <w:szCs w:val="24"/>
        </w:rPr>
      </w:pPr>
      <w:bookmarkStart w:id="37" w:name="_Toc394391331"/>
      <w:r w:rsidRPr="009E124C">
        <w:rPr>
          <w:rFonts w:ascii="Times New Roman" w:hAnsi="Times New Roman" w:cs="Times New Roman"/>
          <w:i/>
          <w:color w:val="17365D"/>
          <w:sz w:val="24"/>
          <w:szCs w:val="24"/>
        </w:rPr>
        <w:t>Правовые риски</w:t>
      </w:r>
      <w:bookmarkEnd w:id="37"/>
    </w:p>
    <w:p w:rsidR="00315E19" w:rsidRPr="001323E5" w:rsidRDefault="00315E19" w:rsidP="00315E19">
      <w:pPr>
        <w:ind w:firstLine="709"/>
        <w:jc w:val="both"/>
        <w:rPr>
          <w:iCs/>
          <w:color w:val="000000"/>
          <w:sz w:val="22"/>
          <w:szCs w:val="22"/>
        </w:rPr>
      </w:pPr>
      <w:r w:rsidRPr="001323E5">
        <w:rPr>
          <w:iCs/>
          <w:color w:val="000000"/>
          <w:sz w:val="22"/>
          <w:szCs w:val="22"/>
        </w:rPr>
        <w:t>Основой правового регулирования деятельности энергосбытовых организаций (гарантирующих поставщиков) в настоящее время являются:</w:t>
      </w:r>
    </w:p>
    <w:p w:rsidR="00315E19" w:rsidRPr="00E46961" w:rsidRDefault="00315E19" w:rsidP="00315E19">
      <w:pPr>
        <w:pStyle w:val="afc"/>
        <w:numPr>
          <w:ilvl w:val="0"/>
          <w:numId w:val="22"/>
        </w:numPr>
        <w:tabs>
          <w:tab w:val="left" w:pos="851"/>
        </w:tabs>
        <w:ind w:left="0" w:firstLine="709"/>
        <w:jc w:val="both"/>
        <w:rPr>
          <w:rFonts w:ascii="Times New Roman" w:hAnsi="Times New Roman"/>
          <w:iCs/>
          <w:color w:val="000000"/>
        </w:rPr>
      </w:pPr>
      <w:r w:rsidRPr="00E46961">
        <w:rPr>
          <w:rFonts w:ascii="Times New Roman" w:hAnsi="Times New Roman"/>
          <w:iCs/>
          <w:color w:val="000000"/>
        </w:rPr>
        <w:t>Федеральный закон №35-ФЗ от 26.03.2003 г. «Об электроэнергетике»;</w:t>
      </w:r>
    </w:p>
    <w:p w:rsidR="00315E19" w:rsidRPr="00E46961" w:rsidRDefault="00315E19" w:rsidP="00315E19">
      <w:pPr>
        <w:pStyle w:val="afc"/>
        <w:numPr>
          <w:ilvl w:val="0"/>
          <w:numId w:val="22"/>
        </w:numPr>
        <w:tabs>
          <w:tab w:val="left" w:pos="851"/>
        </w:tabs>
        <w:ind w:left="0" w:firstLine="709"/>
        <w:jc w:val="both"/>
        <w:rPr>
          <w:rFonts w:ascii="Times New Roman" w:hAnsi="Times New Roman"/>
          <w:iCs/>
          <w:color w:val="000000"/>
        </w:rPr>
      </w:pPr>
      <w:r w:rsidRPr="00E46961">
        <w:rPr>
          <w:rFonts w:ascii="Times New Roman" w:hAnsi="Times New Roman"/>
          <w:iCs/>
          <w:color w:val="000000"/>
        </w:rPr>
        <w:t>Федеральный закон №36-ФЗ от 26.03.2003 г. «Об особенностях функционирования электроэнергетики в переходный период и 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федерального закона «Об электроэнергетике»;</w:t>
      </w:r>
    </w:p>
    <w:p w:rsidR="00315E19" w:rsidRPr="00E46961" w:rsidRDefault="00315E19" w:rsidP="00315E19">
      <w:pPr>
        <w:pStyle w:val="afc"/>
        <w:numPr>
          <w:ilvl w:val="0"/>
          <w:numId w:val="22"/>
        </w:numPr>
        <w:tabs>
          <w:tab w:val="left" w:pos="851"/>
        </w:tabs>
        <w:ind w:left="0" w:firstLine="709"/>
        <w:jc w:val="both"/>
        <w:rPr>
          <w:rFonts w:ascii="Times New Roman" w:hAnsi="Times New Roman"/>
          <w:iCs/>
          <w:color w:val="000000"/>
        </w:rPr>
      </w:pPr>
      <w:r w:rsidRPr="00E46961">
        <w:rPr>
          <w:rFonts w:ascii="Times New Roman" w:hAnsi="Times New Roman"/>
          <w:iCs/>
          <w:color w:val="000000"/>
        </w:rPr>
        <w:t>Постановление Правительства РФ от 31.08.2006 г. №529 «О совершенствовании порядка функционирования оптового рынка электрической энергии (мощности)»;</w:t>
      </w:r>
    </w:p>
    <w:p w:rsidR="00315E19" w:rsidRPr="00E46961" w:rsidRDefault="00315E19" w:rsidP="00315E19">
      <w:pPr>
        <w:pStyle w:val="afc"/>
        <w:numPr>
          <w:ilvl w:val="0"/>
          <w:numId w:val="22"/>
        </w:numPr>
        <w:tabs>
          <w:tab w:val="left" w:pos="851"/>
        </w:tabs>
        <w:ind w:left="0" w:firstLine="709"/>
        <w:jc w:val="both"/>
        <w:rPr>
          <w:rFonts w:ascii="Times New Roman" w:hAnsi="Times New Roman"/>
          <w:iCs/>
          <w:color w:val="000000"/>
        </w:rPr>
      </w:pPr>
      <w:r w:rsidRPr="00E46961">
        <w:rPr>
          <w:rFonts w:ascii="Times New Roman" w:hAnsi="Times New Roman"/>
          <w:iCs/>
          <w:color w:val="000000"/>
        </w:rPr>
        <w:t>Постановление Правительства РФ от 27.12.2010 г.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rsidR="00315E19" w:rsidRPr="00E46961" w:rsidRDefault="00315E19" w:rsidP="00315E19">
      <w:pPr>
        <w:pStyle w:val="afc"/>
        <w:numPr>
          <w:ilvl w:val="0"/>
          <w:numId w:val="22"/>
        </w:numPr>
        <w:tabs>
          <w:tab w:val="left" w:pos="851"/>
        </w:tabs>
        <w:ind w:left="0" w:firstLine="709"/>
        <w:jc w:val="both"/>
        <w:rPr>
          <w:rFonts w:ascii="Times New Roman" w:hAnsi="Times New Roman"/>
          <w:iCs/>
          <w:color w:val="000000"/>
        </w:rPr>
      </w:pPr>
      <w:r w:rsidRPr="00E46961">
        <w:rPr>
          <w:rFonts w:ascii="Times New Roman" w:hAnsi="Times New Roman"/>
          <w:iCs/>
          <w:color w:val="000000"/>
        </w:rPr>
        <w:t>Постановление Правительства РФ от 04.05.2012 г. №442 «О функционировании розничных рынков электрической энергии, полном и (или) частичном ограничении режима потребления электрической энергии»;</w:t>
      </w:r>
    </w:p>
    <w:p w:rsidR="00315E19" w:rsidRPr="00C300F0" w:rsidRDefault="00315E19" w:rsidP="00315E19">
      <w:pPr>
        <w:pStyle w:val="afc"/>
        <w:numPr>
          <w:ilvl w:val="0"/>
          <w:numId w:val="22"/>
        </w:numPr>
        <w:tabs>
          <w:tab w:val="left" w:pos="851"/>
        </w:tabs>
        <w:ind w:left="0" w:firstLine="709"/>
        <w:jc w:val="both"/>
        <w:rPr>
          <w:rFonts w:ascii="Times New Roman" w:hAnsi="Times New Roman"/>
          <w:iCs/>
          <w:color w:val="000000"/>
        </w:rPr>
      </w:pPr>
      <w:r w:rsidRPr="00E46961">
        <w:rPr>
          <w:rFonts w:ascii="Times New Roman" w:hAnsi="Times New Roman"/>
          <w:iCs/>
          <w:color w:val="000000"/>
        </w:rPr>
        <w:t xml:space="preserve">Постановление Правительства РФ от 27.12.2004 г. №861 «Об утверждении Правил </w:t>
      </w:r>
      <w:r w:rsidRPr="00C300F0">
        <w:rPr>
          <w:rFonts w:ascii="Times New Roman" w:hAnsi="Times New Roman"/>
          <w:iCs/>
          <w:color w:val="000000"/>
        </w:rPr>
        <w:t>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315E19" w:rsidRPr="00C300F0" w:rsidRDefault="00315E19" w:rsidP="00315E19">
      <w:pPr>
        <w:pStyle w:val="afc"/>
        <w:numPr>
          <w:ilvl w:val="0"/>
          <w:numId w:val="22"/>
        </w:numPr>
        <w:tabs>
          <w:tab w:val="left" w:pos="851"/>
        </w:tabs>
        <w:autoSpaceDE w:val="0"/>
        <w:autoSpaceDN w:val="0"/>
        <w:adjustRightInd w:val="0"/>
        <w:ind w:left="0" w:firstLine="709"/>
        <w:jc w:val="both"/>
        <w:rPr>
          <w:rFonts w:ascii="Times New Roman" w:hAnsi="Times New Roman"/>
        </w:rPr>
      </w:pPr>
      <w:r w:rsidRPr="00C300F0">
        <w:rPr>
          <w:rFonts w:ascii="Times New Roman" w:hAnsi="Times New Roman"/>
          <w:iCs/>
          <w:color w:val="000000"/>
        </w:rPr>
        <w:t>Постановление Правительства РФ от 29.12.2011г. №1178 «О ценообразовании в области регулируемых цен (тарифов) в электроэнергетике»;</w:t>
      </w:r>
    </w:p>
    <w:p w:rsidR="00315E19" w:rsidRPr="00C300F0" w:rsidRDefault="00315E19" w:rsidP="00315E19">
      <w:pPr>
        <w:pStyle w:val="afc"/>
        <w:numPr>
          <w:ilvl w:val="0"/>
          <w:numId w:val="22"/>
        </w:numPr>
        <w:tabs>
          <w:tab w:val="left" w:pos="851"/>
        </w:tabs>
        <w:autoSpaceDE w:val="0"/>
        <w:autoSpaceDN w:val="0"/>
        <w:adjustRightInd w:val="0"/>
        <w:ind w:left="0" w:firstLine="709"/>
        <w:jc w:val="both"/>
        <w:rPr>
          <w:rFonts w:ascii="Times New Roman" w:hAnsi="Times New Roman"/>
        </w:rPr>
      </w:pPr>
      <w:r w:rsidRPr="00C300F0">
        <w:rPr>
          <w:rFonts w:ascii="Times New Roman" w:hAnsi="Times New Roman"/>
        </w:rPr>
        <w:t xml:space="preserve">Постановление Правительства РФ от 29.12.2011 </w:t>
      </w:r>
      <w:r>
        <w:rPr>
          <w:rFonts w:ascii="Times New Roman" w:hAnsi="Times New Roman"/>
        </w:rPr>
        <w:t>г. №</w:t>
      </w:r>
      <w:r w:rsidRPr="00C300F0">
        <w:rPr>
          <w:rFonts w:ascii="Times New Roman" w:hAnsi="Times New Roman"/>
        </w:rPr>
        <w:t>1179 "Об определении и применении гарантирующими поставщиками нерегулируемых цен на электрическую энергию (мощность)"</w:t>
      </w:r>
      <w:r>
        <w:rPr>
          <w:rFonts w:ascii="Times New Roman" w:hAnsi="Times New Roman"/>
        </w:rPr>
        <w:t>;</w:t>
      </w:r>
    </w:p>
    <w:p w:rsidR="00315E19" w:rsidRPr="00C300F0" w:rsidRDefault="00315E19" w:rsidP="00315E19">
      <w:pPr>
        <w:pStyle w:val="afc"/>
        <w:numPr>
          <w:ilvl w:val="0"/>
          <w:numId w:val="22"/>
        </w:numPr>
        <w:tabs>
          <w:tab w:val="left" w:pos="851"/>
        </w:tabs>
        <w:autoSpaceDE w:val="0"/>
        <w:autoSpaceDN w:val="0"/>
        <w:adjustRightInd w:val="0"/>
        <w:ind w:left="0" w:firstLine="709"/>
        <w:jc w:val="both"/>
        <w:rPr>
          <w:rFonts w:ascii="Times New Roman" w:hAnsi="Times New Roman"/>
        </w:rPr>
      </w:pPr>
      <w:r w:rsidRPr="00C300F0">
        <w:rPr>
          <w:rFonts w:ascii="Times New Roman" w:hAnsi="Times New Roman"/>
          <w:iCs/>
          <w:color w:val="000000"/>
        </w:rPr>
        <w:t>Постановление Правительства РФ от 06.05.2011г. №354 «О предоставлении коммунальных услуг собственникам и пользователям помещений в многоквартирных домах и жилых домов»;</w:t>
      </w:r>
    </w:p>
    <w:p w:rsidR="00315E19" w:rsidRDefault="00315E19" w:rsidP="00315E19">
      <w:pPr>
        <w:pStyle w:val="afc"/>
        <w:numPr>
          <w:ilvl w:val="0"/>
          <w:numId w:val="22"/>
        </w:numPr>
        <w:tabs>
          <w:tab w:val="left" w:pos="851"/>
        </w:tabs>
        <w:autoSpaceDE w:val="0"/>
        <w:autoSpaceDN w:val="0"/>
        <w:adjustRightInd w:val="0"/>
        <w:ind w:left="0" w:firstLine="709"/>
        <w:jc w:val="both"/>
        <w:rPr>
          <w:rFonts w:ascii="Times New Roman" w:hAnsi="Times New Roman"/>
        </w:rPr>
      </w:pPr>
      <w:r w:rsidRPr="00C300F0">
        <w:rPr>
          <w:rFonts w:ascii="Times New Roman" w:hAnsi="Times New Roman"/>
        </w:rPr>
        <w:t xml:space="preserve">Постановление Правительства РФ от 14.02.2012 </w:t>
      </w:r>
      <w:r>
        <w:rPr>
          <w:rFonts w:ascii="Times New Roman" w:hAnsi="Times New Roman"/>
        </w:rPr>
        <w:t>г. №</w:t>
      </w:r>
      <w:r w:rsidRPr="00C300F0">
        <w:rPr>
          <w:rFonts w:ascii="Times New Roman" w:hAnsi="Times New Roman"/>
        </w:rPr>
        <w:t>124 "О правилах, обязательных при заключении договоров снабжения коммунальными ресурсами для целей оказания коммунальных услуг"</w:t>
      </w:r>
      <w:r>
        <w:rPr>
          <w:rFonts w:ascii="Times New Roman" w:hAnsi="Times New Roman"/>
        </w:rPr>
        <w:t>;</w:t>
      </w:r>
    </w:p>
    <w:p w:rsidR="00315E19" w:rsidRDefault="00315E19" w:rsidP="00315E19">
      <w:pPr>
        <w:pStyle w:val="afc"/>
        <w:numPr>
          <w:ilvl w:val="0"/>
          <w:numId w:val="22"/>
        </w:numPr>
        <w:tabs>
          <w:tab w:val="left" w:pos="851"/>
        </w:tabs>
        <w:autoSpaceDE w:val="0"/>
        <w:autoSpaceDN w:val="0"/>
        <w:adjustRightInd w:val="0"/>
        <w:ind w:left="0" w:firstLine="709"/>
        <w:jc w:val="both"/>
        <w:rPr>
          <w:rFonts w:ascii="Times New Roman" w:hAnsi="Times New Roman"/>
        </w:rPr>
      </w:pPr>
      <w:r w:rsidRPr="00C300F0">
        <w:rPr>
          <w:rFonts w:ascii="Times New Roman" w:hAnsi="Times New Roman"/>
        </w:rPr>
        <w:t>Постановление Правительства РФ от 28.03.2012</w:t>
      </w:r>
      <w:r>
        <w:rPr>
          <w:rFonts w:ascii="Times New Roman" w:hAnsi="Times New Roman"/>
        </w:rPr>
        <w:t xml:space="preserve"> г. №</w:t>
      </w:r>
      <w:r w:rsidRPr="00C300F0">
        <w:rPr>
          <w:rFonts w:ascii="Times New Roman" w:hAnsi="Times New Roman"/>
        </w:rPr>
        <w:t>253 "О требованиях к осуществлению расчетов за ресурсы, необходимые для предоставления коммунальных услуг"</w:t>
      </w:r>
      <w:r>
        <w:rPr>
          <w:rFonts w:ascii="Times New Roman" w:hAnsi="Times New Roman"/>
        </w:rPr>
        <w:t>;</w:t>
      </w:r>
    </w:p>
    <w:p w:rsidR="00925097" w:rsidRPr="00C300F0" w:rsidRDefault="00925097" w:rsidP="00315E19">
      <w:pPr>
        <w:pStyle w:val="afc"/>
        <w:numPr>
          <w:ilvl w:val="0"/>
          <w:numId w:val="22"/>
        </w:numPr>
        <w:tabs>
          <w:tab w:val="left" w:pos="851"/>
        </w:tabs>
        <w:autoSpaceDE w:val="0"/>
        <w:autoSpaceDN w:val="0"/>
        <w:adjustRightInd w:val="0"/>
        <w:ind w:left="0" w:firstLine="709"/>
        <w:jc w:val="both"/>
        <w:rPr>
          <w:rFonts w:ascii="Times New Roman" w:hAnsi="Times New Roman"/>
        </w:rPr>
      </w:pPr>
      <w:r>
        <w:rPr>
          <w:rFonts w:ascii="Times New Roman" w:hAnsi="Times New Roman"/>
        </w:rPr>
        <w:t>Постановление Правительства РФ от 10.02.2014 №95 «О внесении изменений в акты Правительства РФ в части обязанности Гарантирующих поставщиков заключить договор энергоснабжения (купли-продажи (поставки) электрической энергии (мощности)) потребителями электрической энергии (мощности) до завершения процедуры технологического присоединения энергопринимающих устройств потребителями электрической энергии».</w:t>
      </w:r>
    </w:p>
    <w:p w:rsidR="00315E19" w:rsidRPr="00C300F0" w:rsidRDefault="00315E19" w:rsidP="00315E19">
      <w:pPr>
        <w:pStyle w:val="afc"/>
        <w:numPr>
          <w:ilvl w:val="0"/>
          <w:numId w:val="22"/>
        </w:numPr>
        <w:tabs>
          <w:tab w:val="left" w:pos="851"/>
        </w:tabs>
        <w:ind w:left="0" w:firstLine="709"/>
        <w:jc w:val="both"/>
        <w:rPr>
          <w:rFonts w:ascii="Times New Roman" w:hAnsi="Times New Roman"/>
          <w:iCs/>
          <w:color w:val="000000"/>
        </w:rPr>
      </w:pPr>
      <w:r w:rsidRPr="00C300F0">
        <w:rPr>
          <w:rFonts w:ascii="Times New Roman" w:hAnsi="Times New Roman"/>
          <w:iCs/>
          <w:color w:val="000000"/>
        </w:rPr>
        <w:t>и иные нормативно-правовые акты.</w:t>
      </w:r>
    </w:p>
    <w:p w:rsidR="00315E19" w:rsidRPr="001323E5" w:rsidRDefault="00315E19" w:rsidP="00315E19">
      <w:pPr>
        <w:tabs>
          <w:tab w:val="left" w:pos="851"/>
        </w:tabs>
        <w:ind w:firstLine="709"/>
        <w:jc w:val="both"/>
        <w:rPr>
          <w:iCs/>
          <w:color w:val="000000"/>
          <w:sz w:val="22"/>
          <w:szCs w:val="22"/>
        </w:rPr>
      </w:pPr>
      <w:r w:rsidRPr="001323E5">
        <w:rPr>
          <w:iCs/>
          <w:color w:val="000000"/>
          <w:sz w:val="22"/>
          <w:szCs w:val="22"/>
        </w:rPr>
        <w:t>Подзаконные нормативно-правовые акты, принятые в последние годы с целью конкретизации положений федеральных законов об энергоснабжении, устранили ряд существенных пробелов в области правового регулирования деятельности энергосбытовых компаний. Однако несовершенство системы и содержания подзаконных актов порой является существенным риском, влияющим на деятельность ОАО «Чувашская энергосбытовая компания».</w:t>
      </w:r>
    </w:p>
    <w:p w:rsidR="00315E19" w:rsidRPr="001323E5" w:rsidRDefault="00315E19" w:rsidP="00315E19">
      <w:pPr>
        <w:ind w:firstLine="709"/>
        <w:jc w:val="both"/>
        <w:rPr>
          <w:iCs/>
          <w:color w:val="000000"/>
          <w:sz w:val="22"/>
          <w:szCs w:val="22"/>
        </w:rPr>
      </w:pPr>
      <w:r w:rsidRPr="001323E5">
        <w:rPr>
          <w:iCs/>
          <w:color w:val="000000"/>
          <w:sz w:val="22"/>
          <w:szCs w:val="22"/>
        </w:rPr>
        <w:t xml:space="preserve">В силу пп. а) п. 36 ранее действовавших Основных положений функционирования розничных рынков электрической энергии, утвержденных Постановлением Правительства от 31.08.2006г. №530, с 01 сентября 2006 года ОАО «Чувашская энергосбытовая компания» присвоен статус гарантирующего поставщика на территории Чувашской Республики. Указанный статус влечет за собой обязанность заключить договор энергоснабжения или купли-продажи (поставки) электрической энергии с каждым, кто находится в зоне деятельности данного ГП, а также соблюдение целого ряда обязательств (их нарушение может привести к досрочному лишению статуса ГП). </w:t>
      </w:r>
    </w:p>
    <w:p w:rsidR="00315E19" w:rsidRDefault="00315E19" w:rsidP="00315E19">
      <w:pPr>
        <w:ind w:firstLine="709"/>
        <w:jc w:val="both"/>
        <w:rPr>
          <w:iCs/>
          <w:color w:val="000000"/>
          <w:sz w:val="22"/>
          <w:szCs w:val="22"/>
        </w:rPr>
      </w:pPr>
      <w:r>
        <w:rPr>
          <w:iCs/>
          <w:color w:val="000000"/>
          <w:sz w:val="22"/>
          <w:szCs w:val="22"/>
        </w:rPr>
        <w:t xml:space="preserve">Правовые риски в деятельности </w:t>
      </w:r>
      <w:r w:rsidR="00464449">
        <w:rPr>
          <w:iCs/>
          <w:color w:val="000000"/>
          <w:sz w:val="22"/>
          <w:szCs w:val="22"/>
        </w:rPr>
        <w:t>Общества</w:t>
      </w:r>
      <w:r>
        <w:rPr>
          <w:iCs/>
          <w:color w:val="000000"/>
          <w:sz w:val="22"/>
          <w:szCs w:val="22"/>
        </w:rPr>
        <w:t xml:space="preserve"> возникают в ситуации правовой неопределенности, которая свойственна режиму правового регулирования значительной части взаимоотношений в электроэнергетике. Подобная неопределенность может привести к убыткам субъектов электроэнергетики, в том числе и </w:t>
      </w:r>
      <w:r w:rsidR="00464449">
        <w:rPr>
          <w:iCs/>
          <w:color w:val="000000"/>
          <w:sz w:val="22"/>
          <w:szCs w:val="22"/>
        </w:rPr>
        <w:t>Общества</w:t>
      </w:r>
      <w:r>
        <w:rPr>
          <w:iCs/>
          <w:color w:val="000000"/>
          <w:sz w:val="22"/>
          <w:szCs w:val="22"/>
        </w:rPr>
        <w:t xml:space="preserve">, когда они добросовестно заблуждаются относительно применимости определенных правовых норм. </w:t>
      </w:r>
    </w:p>
    <w:p w:rsidR="00315E19" w:rsidRDefault="00315E19" w:rsidP="00315E19">
      <w:pPr>
        <w:ind w:firstLine="709"/>
        <w:jc w:val="both"/>
        <w:rPr>
          <w:iCs/>
          <w:color w:val="000000"/>
          <w:sz w:val="22"/>
          <w:szCs w:val="22"/>
        </w:rPr>
      </w:pPr>
      <w:r>
        <w:rPr>
          <w:iCs/>
          <w:color w:val="000000"/>
          <w:sz w:val="22"/>
          <w:szCs w:val="22"/>
        </w:rPr>
        <w:t>С целью устранения неясностей правового характера и минимизации правовых рисков,</w:t>
      </w:r>
      <w:r w:rsidR="00464449">
        <w:rPr>
          <w:iCs/>
          <w:color w:val="000000"/>
          <w:sz w:val="22"/>
          <w:szCs w:val="22"/>
        </w:rPr>
        <w:t xml:space="preserve"> Общество </w:t>
      </w:r>
      <w:r>
        <w:rPr>
          <w:iCs/>
          <w:color w:val="000000"/>
          <w:sz w:val="22"/>
          <w:szCs w:val="22"/>
        </w:rPr>
        <w:t>старается сотрудничать как напрямую, так и через «материнскую» компанию – ОАО «ЭСК РусГидро», с органами исполнительной и законодательной власти как субъекта РФ – Чувашской Республики, на территории которого осуществляет деятельность как Гарантирующий поставщик электрической энергии, так и Российской Федерации.</w:t>
      </w:r>
    </w:p>
    <w:p w:rsidR="00315E19" w:rsidRPr="001323E5" w:rsidRDefault="00464449" w:rsidP="00315E19">
      <w:pPr>
        <w:ind w:firstLine="709"/>
        <w:jc w:val="both"/>
        <w:rPr>
          <w:iCs/>
          <w:color w:val="000000"/>
          <w:sz w:val="22"/>
          <w:szCs w:val="22"/>
          <w:u w:val="single"/>
        </w:rPr>
      </w:pPr>
      <w:r>
        <w:rPr>
          <w:iCs/>
          <w:color w:val="000000"/>
          <w:sz w:val="22"/>
          <w:szCs w:val="22"/>
          <w:u w:val="single"/>
        </w:rPr>
        <w:t>Общество</w:t>
      </w:r>
      <w:r w:rsidR="00315E19" w:rsidRPr="001323E5">
        <w:rPr>
          <w:iCs/>
          <w:color w:val="000000"/>
          <w:sz w:val="22"/>
          <w:szCs w:val="22"/>
          <w:u w:val="single"/>
        </w:rPr>
        <w:t xml:space="preserve"> не осуществляет экспорт товаров, работ и услуг. В связи с этим правовые риски, связанные с деятельностью </w:t>
      </w:r>
      <w:r>
        <w:rPr>
          <w:iCs/>
          <w:color w:val="000000"/>
          <w:sz w:val="22"/>
          <w:szCs w:val="22"/>
          <w:u w:val="single"/>
        </w:rPr>
        <w:t>ОАО «Чувашская энергосбытовая компания»</w:t>
      </w:r>
      <w:r w:rsidR="00315E19" w:rsidRPr="001323E5">
        <w:rPr>
          <w:iCs/>
          <w:color w:val="000000"/>
          <w:sz w:val="22"/>
          <w:szCs w:val="22"/>
          <w:u w:val="single"/>
        </w:rPr>
        <w:t>, описываются только для внутреннего рынка.</w:t>
      </w:r>
    </w:p>
    <w:p w:rsidR="00315E19" w:rsidRPr="001323E5" w:rsidRDefault="00315E19" w:rsidP="00315E19">
      <w:pPr>
        <w:ind w:firstLine="709"/>
        <w:jc w:val="both"/>
        <w:rPr>
          <w:iCs/>
          <w:color w:val="000000"/>
          <w:sz w:val="22"/>
          <w:szCs w:val="22"/>
          <w:u w:val="single"/>
        </w:rPr>
      </w:pPr>
      <w:r w:rsidRPr="001323E5">
        <w:rPr>
          <w:iCs/>
          <w:color w:val="000000"/>
          <w:sz w:val="22"/>
          <w:szCs w:val="22"/>
          <w:u w:val="single"/>
        </w:rPr>
        <w:t>Риски, связанные с изменением валютного законодательства</w:t>
      </w:r>
    </w:p>
    <w:p w:rsidR="00315E19" w:rsidRPr="001323E5" w:rsidRDefault="00315E19" w:rsidP="00315E19">
      <w:pPr>
        <w:ind w:firstLine="709"/>
        <w:jc w:val="both"/>
        <w:rPr>
          <w:iCs/>
          <w:color w:val="000000"/>
          <w:sz w:val="22"/>
          <w:szCs w:val="22"/>
        </w:rPr>
      </w:pPr>
      <w:r w:rsidRPr="001323E5">
        <w:rPr>
          <w:iCs/>
          <w:color w:val="000000"/>
          <w:sz w:val="22"/>
          <w:szCs w:val="22"/>
        </w:rPr>
        <w:t xml:space="preserve">Риски, связанные с изменением валютного законодательства, вероятнее всего, не будут сказываться на деятельности </w:t>
      </w:r>
      <w:r w:rsidR="00464449">
        <w:rPr>
          <w:iCs/>
          <w:color w:val="000000"/>
          <w:sz w:val="22"/>
          <w:szCs w:val="22"/>
        </w:rPr>
        <w:t>ОАО «Чувашская энергосбытовая компания»</w:t>
      </w:r>
      <w:r w:rsidRPr="001323E5">
        <w:rPr>
          <w:iCs/>
          <w:color w:val="000000"/>
          <w:sz w:val="22"/>
          <w:szCs w:val="22"/>
        </w:rPr>
        <w:t xml:space="preserve">, так как </w:t>
      </w:r>
      <w:r w:rsidR="00464449">
        <w:rPr>
          <w:iCs/>
          <w:color w:val="000000"/>
          <w:sz w:val="22"/>
          <w:szCs w:val="22"/>
        </w:rPr>
        <w:t>Общество</w:t>
      </w:r>
      <w:r w:rsidRPr="001323E5">
        <w:rPr>
          <w:iCs/>
          <w:color w:val="000000"/>
          <w:sz w:val="22"/>
          <w:szCs w:val="22"/>
        </w:rPr>
        <w:t xml:space="preserve"> не планирует осуществлять свою деятельность за пределами Российской Федерации.</w:t>
      </w:r>
    </w:p>
    <w:p w:rsidR="00315E19" w:rsidRPr="00571802" w:rsidRDefault="00315E19" w:rsidP="00315E19">
      <w:pPr>
        <w:ind w:firstLine="709"/>
        <w:jc w:val="both"/>
        <w:rPr>
          <w:iCs/>
          <w:color w:val="000000"/>
          <w:sz w:val="22"/>
          <w:szCs w:val="22"/>
          <w:u w:val="single"/>
        </w:rPr>
      </w:pPr>
      <w:r w:rsidRPr="00571802">
        <w:rPr>
          <w:iCs/>
          <w:color w:val="000000"/>
          <w:sz w:val="22"/>
          <w:szCs w:val="22"/>
          <w:u w:val="single"/>
        </w:rPr>
        <w:t>Риски, связанные с изменением налогового законодательства</w:t>
      </w:r>
    </w:p>
    <w:p w:rsidR="00315E19" w:rsidRPr="00571802" w:rsidRDefault="00315E19" w:rsidP="00315E19">
      <w:pPr>
        <w:ind w:firstLine="709"/>
        <w:jc w:val="both"/>
        <w:rPr>
          <w:iCs/>
          <w:color w:val="000000"/>
          <w:sz w:val="22"/>
          <w:szCs w:val="22"/>
        </w:rPr>
      </w:pPr>
      <w:r w:rsidRPr="00571802">
        <w:rPr>
          <w:iCs/>
          <w:color w:val="000000"/>
          <w:sz w:val="22"/>
          <w:szCs w:val="22"/>
        </w:rPr>
        <w:t>Как и любой иной субъект хозяйственной деятельности, ОАО «Чувашская энергосбытовая компания» является участником налоговых отношений, соответственно финансовые результаты и деятельность Общества находятся под влиянием частых изменений в налоговом законодательстве.</w:t>
      </w:r>
    </w:p>
    <w:p w:rsidR="00315E19" w:rsidRPr="00571802" w:rsidRDefault="00315E19" w:rsidP="00315E19">
      <w:pPr>
        <w:ind w:firstLine="709"/>
        <w:jc w:val="both"/>
        <w:rPr>
          <w:iCs/>
          <w:color w:val="000000"/>
          <w:sz w:val="22"/>
          <w:szCs w:val="22"/>
        </w:rPr>
      </w:pPr>
      <w:r w:rsidRPr="00571802">
        <w:rPr>
          <w:iCs/>
          <w:color w:val="000000"/>
          <w:sz w:val="22"/>
          <w:szCs w:val="22"/>
        </w:rPr>
        <w:t>В настоящее время в Российской Федерации действует Налоговый кодекс и ряд законов, регулирующих различные налоги, установленные федеральными и региональными органами. Применяемые налоги, включают в себя, в частности, налог на добавленную стоимость, налог на прибыль, налог на имущество, единый социальный налог и прочие отчисления. Соответствующие нормативные акты нередко содержат нечеткие формулировки тех или иных аспектов. Кроме того, различные государственные министерства и ведомства зачастую расходятся во мнениях относительно правовой интеграции тех или иных вопросов, что создает неопределенность и противоречия. Подготовка и предоставление налоговой отчетности вместе с другими компонентами системы регулирования находятся в ведении и под контролем различных органов, имеющих законодательно закрепленное право налагать существенные штрафы, санкции и пени.</w:t>
      </w:r>
    </w:p>
    <w:p w:rsidR="00315E19" w:rsidRPr="001323E5" w:rsidRDefault="00315E19" w:rsidP="00315E19">
      <w:pPr>
        <w:ind w:firstLine="709"/>
        <w:jc w:val="both"/>
        <w:rPr>
          <w:iCs/>
          <w:color w:val="000000"/>
          <w:sz w:val="22"/>
          <w:szCs w:val="22"/>
        </w:rPr>
      </w:pPr>
      <w:r w:rsidRPr="00571802">
        <w:rPr>
          <w:iCs/>
          <w:color w:val="000000"/>
          <w:sz w:val="22"/>
          <w:szCs w:val="22"/>
        </w:rPr>
        <w:t>ОАО «Чувашская энергосбытовая компания» добросовестно соблюдает налоговое законодательство, касающееся осуществления его деятельности. В случае внесения изменений</w:t>
      </w:r>
      <w:r w:rsidR="00464449">
        <w:rPr>
          <w:iCs/>
          <w:color w:val="000000"/>
          <w:sz w:val="22"/>
          <w:szCs w:val="22"/>
        </w:rPr>
        <w:t xml:space="preserve"> в налоговое законодательство, Общество</w:t>
      </w:r>
      <w:r w:rsidRPr="00571802">
        <w:rPr>
          <w:iCs/>
          <w:color w:val="000000"/>
          <w:sz w:val="22"/>
          <w:szCs w:val="22"/>
        </w:rPr>
        <w:t xml:space="preserve"> намерен</w:t>
      </w:r>
      <w:r w:rsidR="00464449">
        <w:rPr>
          <w:iCs/>
          <w:color w:val="000000"/>
          <w:sz w:val="22"/>
          <w:szCs w:val="22"/>
        </w:rPr>
        <w:t>о</w:t>
      </w:r>
      <w:r w:rsidRPr="00571802">
        <w:rPr>
          <w:iCs/>
          <w:color w:val="000000"/>
          <w:sz w:val="22"/>
          <w:szCs w:val="22"/>
        </w:rPr>
        <w:t xml:space="preserve"> осуществлять свою финансово-хозяйственную деятельность с учетом данных изменений.</w:t>
      </w:r>
    </w:p>
    <w:p w:rsidR="00315E19" w:rsidRPr="001323E5" w:rsidRDefault="00315E19" w:rsidP="00315E19">
      <w:pPr>
        <w:ind w:firstLine="709"/>
        <w:jc w:val="both"/>
        <w:rPr>
          <w:iCs/>
          <w:color w:val="000000"/>
          <w:sz w:val="22"/>
          <w:szCs w:val="22"/>
          <w:u w:val="single"/>
        </w:rPr>
      </w:pPr>
      <w:r w:rsidRPr="001323E5">
        <w:rPr>
          <w:iCs/>
          <w:color w:val="000000"/>
          <w:sz w:val="22"/>
          <w:szCs w:val="22"/>
          <w:u w:val="single"/>
        </w:rPr>
        <w:t>Риски, связанные с изменением правил таможенного контроля и пошлин</w:t>
      </w:r>
    </w:p>
    <w:p w:rsidR="00315E19" w:rsidRPr="001323E5" w:rsidRDefault="00315E19" w:rsidP="00315E19">
      <w:pPr>
        <w:ind w:firstLine="709"/>
        <w:jc w:val="both"/>
        <w:rPr>
          <w:iCs/>
          <w:color w:val="000000"/>
          <w:sz w:val="22"/>
          <w:szCs w:val="22"/>
        </w:rPr>
      </w:pPr>
      <w:r w:rsidRPr="001323E5">
        <w:rPr>
          <w:iCs/>
          <w:color w:val="000000"/>
          <w:sz w:val="22"/>
          <w:szCs w:val="22"/>
        </w:rPr>
        <w:t>Деятельность ОАО «Чувашская энергосбытовая компания» не подвержена рискам, связанным с изменением валютного регулирования, изменением правил таможенного контроля и пошлин.</w:t>
      </w:r>
    </w:p>
    <w:p w:rsidR="00315E19" w:rsidRPr="001323E5" w:rsidRDefault="00315E19" w:rsidP="00315E19">
      <w:pPr>
        <w:ind w:firstLine="709"/>
        <w:jc w:val="both"/>
        <w:rPr>
          <w:iCs/>
          <w:color w:val="000000"/>
          <w:sz w:val="22"/>
          <w:szCs w:val="22"/>
          <w:u w:val="single"/>
        </w:rPr>
      </w:pPr>
      <w:r w:rsidRPr="001323E5">
        <w:rPr>
          <w:iCs/>
          <w:color w:val="000000"/>
          <w:sz w:val="22"/>
          <w:szCs w:val="22"/>
          <w:u w:val="single"/>
        </w:rPr>
        <w:t xml:space="preserve">Риски, связанные с изменением требований по лицензированию основной деятельности </w:t>
      </w:r>
      <w:r w:rsidR="00464449">
        <w:rPr>
          <w:iCs/>
          <w:color w:val="000000"/>
          <w:sz w:val="22"/>
          <w:szCs w:val="22"/>
          <w:u w:val="single"/>
        </w:rPr>
        <w:t>Общества</w:t>
      </w:r>
      <w:r w:rsidRPr="001323E5">
        <w:rPr>
          <w:iCs/>
          <w:color w:val="000000"/>
          <w:sz w:val="22"/>
          <w:szCs w:val="22"/>
          <w:u w:val="single"/>
        </w:rPr>
        <w:t xml:space="preserve"> либо лицензированию прав пользования объектами, нахождение которых в обороте ограничено (включая природные ресурсы).</w:t>
      </w:r>
    </w:p>
    <w:p w:rsidR="00315E19" w:rsidRPr="001323E5" w:rsidRDefault="00315E19" w:rsidP="00315E19">
      <w:pPr>
        <w:ind w:firstLine="709"/>
        <w:jc w:val="both"/>
        <w:rPr>
          <w:iCs/>
          <w:color w:val="000000"/>
          <w:sz w:val="22"/>
          <w:szCs w:val="22"/>
        </w:rPr>
      </w:pPr>
      <w:r w:rsidRPr="001323E5">
        <w:rPr>
          <w:iCs/>
          <w:color w:val="000000"/>
          <w:sz w:val="22"/>
          <w:szCs w:val="22"/>
        </w:rPr>
        <w:t>Ранее, в соответствии с Федеральным законом «О лицензировании отдельных видов деятельности» №128-ФЗ от 08.08.2001 г., Постановлением Правительства РФ «Об утверждении положения о лицензировании деятельности по продаже электрической энергии гражданам» №291 от 06.05.2005 г. деятельность по продаже электрической энергии гражданам подлежала лицензированию.</w:t>
      </w:r>
    </w:p>
    <w:p w:rsidR="00315E19" w:rsidRPr="001323E5" w:rsidRDefault="00315E19" w:rsidP="00315E19">
      <w:pPr>
        <w:ind w:firstLine="709"/>
        <w:jc w:val="both"/>
        <w:rPr>
          <w:iCs/>
          <w:color w:val="000000"/>
          <w:sz w:val="22"/>
          <w:szCs w:val="22"/>
        </w:rPr>
      </w:pPr>
      <w:r w:rsidRPr="001323E5">
        <w:rPr>
          <w:iCs/>
          <w:color w:val="000000"/>
          <w:sz w:val="22"/>
          <w:szCs w:val="22"/>
        </w:rPr>
        <w:t>В связи с принятием Федерального закона «О внесении изменений в отдельные законодательные акты Российской Федерации в связи с осуществлением мер по реформированию Единой энергетической системы России» №250-ФЗ от 04.11.2007 г. лицензирование деятельности по продаже электрической энергии гражданам прекращено, соответственно нормы вышеуказанных нормативно-правовых актов утратили силу.</w:t>
      </w:r>
    </w:p>
    <w:p w:rsidR="00315E19" w:rsidRPr="00571802" w:rsidRDefault="00315E19" w:rsidP="00315E19">
      <w:pPr>
        <w:ind w:firstLine="709"/>
        <w:jc w:val="both"/>
        <w:rPr>
          <w:iCs/>
          <w:color w:val="000000"/>
          <w:sz w:val="22"/>
          <w:szCs w:val="22"/>
        </w:rPr>
      </w:pPr>
      <w:r w:rsidRPr="001323E5">
        <w:rPr>
          <w:iCs/>
          <w:color w:val="000000"/>
          <w:sz w:val="22"/>
          <w:szCs w:val="22"/>
        </w:rPr>
        <w:t xml:space="preserve">В случае изменения требований действующего законодательства по вопросам лицензирования </w:t>
      </w:r>
      <w:r w:rsidR="00464449">
        <w:rPr>
          <w:iCs/>
          <w:color w:val="000000"/>
          <w:sz w:val="22"/>
          <w:szCs w:val="22"/>
        </w:rPr>
        <w:t>Общество</w:t>
      </w:r>
      <w:r w:rsidRPr="001323E5">
        <w:rPr>
          <w:iCs/>
          <w:color w:val="000000"/>
          <w:sz w:val="22"/>
          <w:szCs w:val="22"/>
        </w:rPr>
        <w:t xml:space="preserve"> примет все необходимые меры для соблюдения действующего </w:t>
      </w:r>
      <w:r w:rsidRPr="00571802">
        <w:rPr>
          <w:iCs/>
          <w:color w:val="000000"/>
          <w:sz w:val="22"/>
          <w:szCs w:val="22"/>
        </w:rPr>
        <w:t>законодательства.</w:t>
      </w:r>
    </w:p>
    <w:p w:rsidR="00315E19" w:rsidRPr="00571802" w:rsidRDefault="00315E19" w:rsidP="00315E19">
      <w:pPr>
        <w:ind w:firstLine="709"/>
        <w:jc w:val="both"/>
        <w:rPr>
          <w:iCs/>
          <w:color w:val="000000"/>
          <w:sz w:val="22"/>
          <w:szCs w:val="22"/>
          <w:u w:val="single"/>
        </w:rPr>
      </w:pPr>
      <w:r w:rsidRPr="00571802">
        <w:rPr>
          <w:iCs/>
          <w:color w:val="000000"/>
          <w:sz w:val="22"/>
          <w:szCs w:val="22"/>
          <w:u w:val="single"/>
        </w:rPr>
        <w:t xml:space="preserve">Риски, связанные с изменением судебной практики по вопросам, связанным с деятельностью </w:t>
      </w:r>
      <w:r w:rsidR="00464449">
        <w:rPr>
          <w:iCs/>
          <w:color w:val="000000"/>
          <w:sz w:val="22"/>
          <w:szCs w:val="22"/>
          <w:u w:val="single"/>
        </w:rPr>
        <w:t>Общества</w:t>
      </w:r>
      <w:r w:rsidRPr="00571802">
        <w:rPr>
          <w:iCs/>
          <w:color w:val="000000"/>
          <w:sz w:val="22"/>
          <w:szCs w:val="22"/>
          <w:u w:val="single"/>
        </w:rPr>
        <w:t xml:space="preserve">, которые могут негативно сказаться на результатах его деятельности, а также на результаты текущих судебных процессов, в которых участвует </w:t>
      </w:r>
      <w:r w:rsidR="00464449">
        <w:rPr>
          <w:iCs/>
          <w:color w:val="000000"/>
          <w:sz w:val="22"/>
          <w:szCs w:val="22"/>
          <w:u w:val="single"/>
        </w:rPr>
        <w:t>Общество</w:t>
      </w:r>
      <w:r w:rsidRPr="00571802">
        <w:rPr>
          <w:iCs/>
          <w:color w:val="000000"/>
          <w:sz w:val="22"/>
          <w:szCs w:val="22"/>
          <w:u w:val="single"/>
        </w:rPr>
        <w:t>.</w:t>
      </w:r>
    </w:p>
    <w:p w:rsidR="00315E19" w:rsidRPr="00571802" w:rsidRDefault="00315E19" w:rsidP="00315E19">
      <w:pPr>
        <w:ind w:firstLine="709"/>
        <w:jc w:val="both"/>
        <w:rPr>
          <w:iCs/>
          <w:color w:val="000000"/>
          <w:sz w:val="22"/>
          <w:szCs w:val="22"/>
        </w:rPr>
      </w:pPr>
      <w:r w:rsidRPr="00571802">
        <w:rPr>
          <w:iCs/>
          <w:color w:val="000000"/>
          <w:sz w:val="22"/>
          <w:szCs w:val="22"/>
        </w:rPr>
        <w:t xml:space="preserve">В связи с несовершенством системы и содержания подзаконных актов, а также в связи с законодательной неурегулированностью некоторых вопросов по энергоснабжению на территории Российской Федерации формируется противоречивая и не всегда положительная для энергосбытовых компаний (гарантирующих поставщиков), соответственно и </w:t>
      </w:r>
      <w:r w:rsidR="00464449">
        <w:rPr>
          <w:iCs/>
          <w:color w:val="000000"/>
          <w:sz w:val="22"/>
          <w:szCs w:val="22"/>
        </w:rPr>
        <w:t>Общества</w:t>
      </w:r>
      <w:r w:rsidRPr="00571802">
        <w:rPr>
          <w:iCs/>
          <w:color w:val="000000"/>
          <w:sz w:val="22"/>
          <w:szCs w:val="22"/>
        </w:rPr>
        <w:t xml:space="preserve">, судебная практика. </w:t>
      </w:r>
    </w:p>
    <w:p w:rsidR="00315E19" w:rsidRPr="00571802" w:rsidRDefault="00315E19" w:rsidP="00315E19">
      <w:pPr>
        <w:ind w:firstLine="709"/>
        <w:jc w:val="both"/>
        <w:rPr>
          <w:iCs/>
          <w:color w:val="000000"/>
          <w:sz w:val="22"/>
          <w:szCs w:val="22"/>
        </w:rPr>
      </w:pPr>
      <w:r w:rsidRPr="00571802">
        <w:rPr>
          <w:iCs/>
          <w:color w:val="000000"/>
          <w:sz w:val="22"/>
          <w:szCs w:val="22"/>
        </w:rPr>
        <w:t xml:space="preserve">При осуществлении </w:t>
      </w:r>
      <w:r w:rsidR="00464449">
        <w:rPr>
          <w:iCs/>
          <w:color w:val="000000"/>
          <w:sz w:val="22"/>
          <w:szCs w:val="22"/>
        </w:rPr>
        <w:t>Обществом</w:t>
      </w:r>
      <w:r w:rsidRPr="00571802">
        <w:rPr>
          <w:iCs/>
          <w:color w:val="000000"/>
          <w:sz w:val="22"/>
          <w:szCs w:val="22"/>
        </w:rPr>
        <w:t xml:space="preserve"> деятельности по купле-продаже электрической энергии, как основного вида деятельности, предусмотренного Уставом Общества, также возникают вопросы, не урегулированные ранее в судебном порядке, следовательно, возникает необходимость самостоятельного формирования судебной практики. </w:t>
      </w:r>
    </w:p>
    <w:p w:rsidR="00315E19" w:rsidRPr="00571802" w:rsidRDefault="00315E19" w:rsidP="00315E19">
      <w:pPr>
        <w:ind w:firstLine="709"/>
        <w:jc w:val="both"/>
        <w:rPr>
          <w:iCs/>
          <w:color w:val="000000"/>
          <w:sz w:val="22"/>
          <w:szCs w:val="22"/>
        </w:rPr>
      </w:pPr>
      <w:r w:rsidRPr="00571802">
        <w:rPr>
          <w:iCs/>
          <w:color w:val="000000"/>
          <w:sz w:val="22"/>
          <w:szCs w:val="22"/>
        </w:rPr>
        <w:t xml:space="preserve">Риски, связанные с формированием отрицательной для </w:t>
      </w:r>
      <w:r w:rsidR="00464449">
        <w:rPr>
          <w:iCs/>
          <w:color w:val="000000"/>
          <w:sz w:val="22"/>
          <w:szCs w:val="22"/>
        </w:rPr>
        <w:t>Общества</w:t>
      </w:r>
      <w:r w:rsidRPr="00571802">
        <w:rPr>
          <w:iCs/>
          <w:color w:val="000000"/>
          <w:sz w:val="22"/>
          <w:szCs w:val="22"/>
        </w:rPr>
        <w:t xml:space="preserve"> судебной практики по вопросам его деятельности, могут негативно сказаться как на результатах его деятельности, так и на результатах рассмотрения текущих судебных процессов, в которых участвует </w:t>
      </w:r>
      <w:r w:rsidR="00464449">
        <w:rPr>
          <w:iCs/>
          <w:color w:val="000000"/>
          <w:sz w:val="22"/>
          <w:szCs w:val="22"/>
        </w:rPr>
        <w:t>Общество</w:t>
      </w:r>
      <w:r w:rsidRPr="00571802">
        <w:rPr>
          <w:iCs/>
          <w:color w:val="000000"/>
          <w:sz w:val="22"/>
          <w:szCs w:val="22"/>
        </w:rPr>
        <w:t>.</w:t>
      </w:r>
    </w:p>
    <w:p w:rsidR="009767ED" w:rsidRPr="001323E5" w:rsidRDefault="00315E19" w:rsidP="00315E19">
      <w:pPr>
        <w:ind w:firstLine="709"/>
        <w:jc w:val="both"/>
        <w:rPr>
          <w:bCs/>
          <w:color w:val="000000"/>
          <w:sz w:val="22"/>
          <w:szCs w:val="22"/>
        </w:rPr>
      </w:pPr>
      <w:r w:rsidRPr="00571802">
        <w:rPr>
          <w:iCs/>
          <w:color w:val="000000"/>
          <w:sz w:val="22"/>
          <w:szCs w:val="22"/>
        </w:rPr>
        <w:t xml:space="preserve">При этом </w:t>
      </w:r>
      <w:r w:rsidR="00464449">
        <w:rPr>
          <w:iCs/>
          <w:color w:val="000000"/>
          <w:sz w:val="22"/>
          <w:szCs w:val="22"/>
        </w:rPr>
        <w:t>ОАО «Чувашская энергосбытовая компания»</w:t>
      </w:r>
      <w:r w:rsidRPr="00571802">
        <w:rPr>
          <w:iCs/>
          <w:color w:val="000000"/>
          <w:sz w:val="22"/>
          <w:szCs w:val="22"/>
        </w:rPr>
        <w:t xml:space="preserve"> при осуществлении финансово-хозяйственной деятельности пытается разрешать все возникающие споры в досудебном (претензионном) порядке, а в случае нахождения спора в суде - путем достижения соглашения между сторонами, что также снижает данные риски.</w:t>
      </w:r>
    </w:p>
    <w:p w:rsidR="002808C6" w:rsidRPr="009E124C" w:rsidRDefault="0092232B" w:rsidP="00F44566">
      <w:pPr>
        <w:pStyle w:val="3"/>
        <w:numPr>
          <w:ilvl w:val="0"/>
          <w:numId w:val="18"/>
        </w:numPr>
        <w:jc w:val="center"/>
        <w:rPr>
          <w:rFonts w:ascii="Times New Roman" w:hAnsi="Times New Roman" w:cs="Times New Roman"/>
          <w:i/>
          <w:color w:val="17365D"/>
          <w:sz w:val="24"/>
          <w:szCs w:val="24"/>
        </w:rPr>
      </w:pPr>
      <w:bookmarkStart w:id="38" w:name="_Toc394391332"/>
      <w:r w:rsidRPr="009E124C">
        <w:rPr>
          <w:rFonts w:ascii="Times New Roman" w:hAnsi="Times New Roman" w:cs="Times New Roman"/>
          <w:i/>
          <w:color w:val="17365D"/>
          <w:sz w:val="24"/>
          <w:szCs w:val="24"/>
        </w:rPr>
        <w:t>Корпоративные риски</w:t>
      </w:r>
      <w:bookmarkEnd w:id="38"/>
    </w:p>
    <w:p w:rsidR="004A223E" w:rsidRPr="001323E5" w:rsidRDefault="004A223E" w:rsidP="004F1199">
      <w:pPr>
        <w:ind w:firstLine="709"/>
        <w:jc w:val="both"/>
        <w:rPr>
          <w:bCs/>
          <w:sz w:val="22"/>
          <w:szCs w:val="22"/>
        </w:rPr>
      </w:pPr>
      <w:r w:rsidRPr="001323E5">
        <w:rPr>
          <w:bCs/>
          <w:sz w:val="22"/>
          <w:szCs w:val="22"/>
        </w:rPr>
        <w:t>В 201</w:t>
      </w:r>
      <w:r w:rsidR="00F9100F">
        <w:rPr>
          <w:bCs/>
          <w:sz w:val="22"/>
          <w:szCs w:val="22"/>
        </w:rPr>
        <w:t>3</w:t>
      </w:r>
      <w:r w:rsidRPr="001323E5">
        <w:rPr>
          <w:bCs/>
          <w:sz w:val="22"/>
          <w:szCs w:val="22"/>
        </w:rPr>
        <w:t xml:space="preserve"> году компания значительным рискам корпоративного управления не была подвержена. В </w:t>
      </w:r>
      <w:r w:rsidR="00194FA4">
        <w:rPr>
          <w:bCs/>
          <w:sz w:val="22"/>
          <w:szCs w:val="22"/>
        </w:rPr>
        <w:t>Обществе</w:t>
      </w:r>
      <w:r w:rsidRPr="001323E5">
        <w:rPr>
          <w:bCs/>
          <w:sz w:val="22"/>
          <w:szCs w:val="22"/>
        </w:rPr>
        <w:t xml:space="preserve"> ведется работа по повышению эффективности управления Обществом: вносятся изменения во внутренние документы, регламентирующие деятельность органов управления Общества.</w:t>
      </w:r>
    </w:p>
    <w:p w:rsidR="004B0198" w:rsidRPr="001323E5" w:rsidRDefault="00B12FF5" w:rsidP="004F1199">
      <w:pPr>
        <w:spacing w:after="120"/>
        <w:ind w:firstLine="709"/>
        <w:jc w:val="both"/>
        <w:rPr>
          <w:sz w:val="22"/>
          <w:szCs w:val="22"/>
        </w:rPr>
      </w:pPr>
      <w:r w:rsidRPr="001323E5">
        <w:rPr>
          <w:sz w:val="22"/>
          <w:szCs w:val="22"/>
        </w:rPr>
        <w:t xml:space="preserve">ОАО «Чувашская энергосбытовая компания» соблюдает требования </w:t>
      </w:r>
      <w:r w:rsidR="00F9100F">
        <w:rPr>
          <w:sz w:val="22"/>
          <w:szCs w:val="22"/>
        </w:rPr>
        <w:t xml:space="preserve">Кодекса корпоративной этики Общества, утвержденного решением Совета директоров от 08.10.2012 (протокол №83), </w:t>
      </w:r>
      <w:r w:rsidRPr="001323E5">
        <w:rPr>
          <w:sz w:val="22"/>
          <w:szCs w:val="22"/>
        </w:rPr>
        <w:t>российского законодательства в области корпоративного управления, следует большей части рекомендаций российского Кодекса корпоративного поведения и отдельным рекомендациям международной передовой практики корпоративного управления.</w:t>
      </w:r>
    </w:p>
    <w:p w:rsidR="00B12FF5" w:rsidRPr="001323E5" w:rsidRDefault="00B12FF5" w:rsidP="004F1199">
      <w:pPr>
        <w:spacing w:after="120"/>
        <w:ind w:firstLine="709"/>
        <w:jc w:val="both"/>
        <w:rPr>
          <w:bCs/>
          <w:sz w:val="22"/>
          <w:szCs w:val="22"/>
        </w:rPr>
      </w:pPr>
      <w:r w:rsidRPr="001323E5">
        <w:rPr>
          <w:bCs/>
          <w:sz w:val="22"/>
          <w:szCs w:val="22"/>
        </w:rPr>
        <w:t xml:space="preserve">Заседания Совета директоров проводятся регулярно в соответствии с заранее утвержденным Планом работы, а члены Совета директоров заблаговременно обеспечиваются информацией, необходимой для подготовки к заседаниям. </w:t>
      </w:r>
    </w:p>
    <w:p w:rsidR="00B12FF5" w:rsidRPr="001323E5" w:rsidRDefault="00B12FF5" w:rsidP="004F1199">
      <w:pPr>
        <w:spacing w:after="120"/>
        <w:ind w:firstLine="709"/>
        <w:jc w:val="both"/>
        <w:rPr>
          <w:bCs/>
          <w:sz w:val="22"/>
          <w:szCs w:val="22"/>
        </w:rPr>
      </w:pPr>
      <w:r w:rsidRPr="001323E5">
        <w:rPr>
          <w:bCs/>
          <w:sz w:val="22"/>
          <w:szCs w:val="22"/>
        </w:rPr>
        <w:t>Общество своевременно и в полном объеме раскрывает финансовую отчетность, подготовленную в соответствии с РСБУ, и обеспечивает свободный дос</w:t>
      </w:r>
      <w:r w:rsidR="004F1199">
        <w:rPr>
          <w:bCs/>
          <w:sz w:val="22"/>
          <w:szCs w:val="22"/>
        </w:rPr>
        <w:t>туп к ней заинтересованных лиц.</w:t>
      </w:r>
    </w:p>
    <w:p w:rsidR="00862EA6" w:rsidRPr="009E124C" w:rsidRDefault="00862EA6" w:rsidP="00F44566">
      <w:pPr>
        <w:pStyle w:val="3"/>
        <w:numPr>
          <w:ilvl w:val="0"/>
          <w:numId w:val="18"/>
        </w:numPr>
        <w:ind w:hanging="720"/>
        <w:jc w:val="center"/>
        <w:rPr>
          <w:rFonts w:ascii="Times New Roman" w:hAnsi="Times New Roman" w:cs="Times New Roman"/>
          <w:i/>
          <w:color w:val="17365D"/>
          <w:sz w:val="24"/>
          <w:szCs w:val="24"/>
        </w:rPr>
      </w:pPr>
      <w:bookmarkStart w:id="39" w:name="_Toc291831894"/>
      <w:bookmarkStart w:id="40" w:name="_Toc320696090"/>
      <w:bookmarkStart w:id="41" w:name="_Toc320696118"/>
      <w:bookmarkStart w:id="42" w:name="_Toc394391333"/>
      <w:r w:rsidRPr="009E124C">
        <w:rPr>
          <w:rFonts w:ascii="Times New Roman" w:hAnsi="Times New Roman" w:cs="Times New Roman"/>
          <w:i/>
          <w:color w:val="17365D"/>
          <w:sz w:val="24"/>
          <w:szCs w:val="24"/>
        </w:rPr>
        <w:t>Социальные риски</w:t>
      </w:r>
      <w:bookmarkEnd w:id="39"/>
      <w:bookmarkEnd w:id="40"/>
      <w:bookmarkEnd w:id="41"/>
      <w:bookmarkEnd w:id="42"/>
    </w:p>
    <w:p w:rsidR="009767ED" w:rsidRPr="00465512" w:rsidRDefault="009767ED" w:rsidP="001F7C6B">
      <w:pPr>
        <w:adjustRightInd w:val="0"/>
        <w:spacing w:before="40"/>
        <w:ind w:firstLine="709"/>
        <w:jc w:val="both"/>
        <w:rPr>
          <w:color w:val="000000"/>
          <w:sz w:val="22"/>
          <w:szCs w:val="22"/>
        </w:rPr>
      </w:pPr>
      <w:r w:rsidRPr="00465512">
        <w:rPr>
          <w:b/>
          <w:color w:val="000000"/>
          <w:sz w:val="22"/>
          <w:szCs w:val="22"/>
        </w:rPr>
        <w:t>Социальные риски</w:t>
      </w:r>
      <w:r w:rsidRPr="00465512">
        <w:rPr>
          <w:color w:val="000000"/>
          <w:sz w:val="22"/>
          <w:szCs w:val="22"/>
        </w:rPr>
        <w:t xml:space="preserve"> непосредственно связанны с условиями труда, здоровьем и трудоспособностью персонала Общества и являются очень значимыми для Общества. Ухудшение отношений между сотрудниками и Обществом может оказать отрицательное влияние на хозяйственную деятельность компании.</w:t>
      </w:r>
    </w:p>
    <w:p w:rsidR="009767ED" w:rsidRPr="00465512" w:rsidRDefault="009767ED" w:rsidP="001F7C6B">
      <w:pPr>
        <w:adjustRightInd w:val="0"/>
        <w:spacing w:before="40"/>
        <w:ind w:firstLine="709"/>
        <w:jc w:val="both"/>
        <w:rPr>
          <w:color w:val="000000"/>
          <w:sz w:val="22"/>
          <w:szCs w:val="22"/>
        </w:rPr>
      </w:pPr>
      <w:r w:rsidRPr="00465512">
        <w:rPr>
          <w:color w:val="000000"/>
          <w:sz w:val="22"/>
          <w:szCs w:val="22"/>
        </w:rPr>
        <w:t xml:space="preserve">Возможные социальные риски: </w:t>
      </w:r>
    </w:p>
    <w:p w:rsidR="009767ED" w:rsidRPr="00465512" w:rsidRDefault="009767ED" w:rsidP="001F7C6B">
      <w:pPr>
        <w:pStyle w:val="afc"/>
        <w:numPr>
          <w:ilvl w:val="0"/>
          <w:numId w:val="12"/>
        </w:numPr>
        <w:tabs>
          <w:tab w:val="left" w:pos="993"/>
        </w:tabs>
        <w:spacing w:line="240" w:lineRule="auto"/>
        <w:ind w:left="0" w:firstLine="709"/>
        <w:jc w:val="both"/>
        <w:rPr>
          <w:rFonts w:ascii="Times New Roman" w:hAnsi="Times New Roman"/>
          <w:color w:val="000000"/>
        </w:rPr>
      </w:pPr>
      <w:r w:rsidRPr="00465512">
        <w:rPr>
          <w:rFonts w:ascii="Times New Roman" w:hAnsi="Times New Roman"/>
          <w:color w:val="000000"/>
        </w:rPr>
        <w:t xml:space="preserve">сокращение численности (штата) работников, </w:t>
      </w:r>
      <w:r w:rsidRPr="00465512">
        <w:rPr>
          <w:rFonts w:ascii="Times New Roman" w:eastAsia="Times New Roman" w:hAnsi="Times New Roman"/>
          <w:color w:val="000000"/>
        </w:rPr>
        <w:t xml:space="preserve"> как следствие, нестабильность в трудовом коллективе, снижение уровня квалификации оставшихся сотрудников</w:t>
      </w:r>
      <w:r w:rsidRPr="00465512">
        <w:rPr>
          <w:rFonts w:ascii="Times New Roman" w:hAnsi="Times New Roman"/>
          <w:color w:val="000000"/>
        </w:rPr>
        <w:t>;</w:t>
      </w:r>
    </w:p>
    <w:p w:rsidR="009767ED" w:rsidRPr="00465512" w:rsidRDefault="009767ED" w:rsidP="001F7C6B">
      <w:pPr>
        <w:pStyle w:val="afc"/>
        <w:numPr>
          <w:ilvl w:val="0"/>
          <w:numId w:val="12"/>
        </w:numPr>
        <w:tabs>
          <w:tab w:val="left" w:pos="993"/>
        </w:tabs>
        <w:spacing w:line="240" w:lineRule="auto"/>
        <w:ind w:left="0" w:firstLine="709"/>
        <w:jc w:val="both"/>
        <w:rPr>
          <w:rFonts w:ascii="Times New Roman" w:hAnsi="Times New Roman"/>
          <w:color w:val="000000"/>
        </w:rPr>
      </w:pPr>
      <w:r w:rsidRPr="00465512">
        <w:rPr>
          <w:rFonts w:ascii="Times New Roman" w:hAnsi="Times New Roman"/>
          <w:color w:val="000000"/>
        </w:rPr>
        <w:t>вероятность оттока квалифицированных сотрудников, в том числе</w:t>
      </w:r>
      <w:r w:rsidR="007C4A8B">
        <w:rPr>
          <w:rFonts w:ascii="Times New Roman" w:hAnsi="Times New Roman"/>
          <w:color w:val="000000"/>
        </w:rPr>
        <w:t>,</w:t>
      </w:r>
      <w:r w:rsidRPr="00465512">
        <w:rPr>
          <w:rFonts w:ascii="Times New Roman" w:hAnsi="Times New Roman"/>
          <w:color w:val="000000"/>
        </w:rPr>
        <w:t xml:space="preserve"> в </w:t>
      </w:r>
      <w:r w:rsidR="007C4A8B">
        <w:rPr>
          <w:rFonts w:ascii="Times New Roman" w:hAnsi="Times New Roman"/>
          <w:color w:val="000000"/>
        </w:rPr>
        <w:t>независимые энергосбытовые компании</w:t>
      </w:r>
      <w:r w:rsidRPr="00465512">
        <w:rPr>
          <w:rFonts w:ascii="Times New Roman" w:hAnsi="Times New Roman"/>
          <w:color w:val="000000"/>
        </w:rPr>
        <w:t>;</w:t>
      </w:r>
    </w:p>
    <w:p w:rsidR="009767ED" w:rsidRPr="00465512" w:rsidRDefault="009767ED" w:rsidP="001F7C6B">
      <w:pPr>
        <w:pStyle w:val="afc"/>
        <w:numPr>
          <w:ilvl w:val="0"/>
          <w:numId w:val="12"/>
        </w:numPr>
        <w:tabs>
          <w:tab w:val="left" w:pos="993"/>
        </w:tabs>
        <w:spacing w:line="240" w:lineRule="auto"/>
        <w:ind w:left="0" w:firstLine="709"/>
        <w:jc w:val="both"/>
        <w:rPr>
          <w:rFonts w:ascii="Times New Roman" w:hAnsi="Times New Roman"/>
          <w:color w:val="000000"/>
        </w:rPr>
      </w:pPr>
      <w:r w:rsidRPr="00465512">
        <w:rPr>
          <w:rFonts w:ascii="Times New Roman" w:hAnsi="Times New Roman"/>
          <w:color w:val="000000"/>
        </w:rPr>
        <w:t>высокие затраты на выплату компенсаций или на поддержку тех, кто находится в поиске нового места работы, иски уволенных;</w:t>
      </w:r>
    </w:p>
    <w:p w:rsidR="009767ED" w:rsidRPr="00465512" w:rsidRDefault="009767ED" w:rsidP="001F7C6B">
      <w:pPr>
        <w:pStyle w:val="afc"/>
        <w:numPr>
          <w:ilvl w:val="0"/>
          <w:numId w:val="12"/>
        </w:numPr>
        <w:tabs>
          <w:tab w:val="left" w:pos="993"/>
        </w:tabs>
        <w:spacing w:line="240" w:lineRule="auto"/>
        <w:ind w:left="0" w:firstLine="709"/>
        <w:jc w:val="both"/>
        <w:rPr>
          <w:rFonts w:ascii="Times New Roman" w:hAnsi="Times New Roman"/>
          <w:color w:val="000000"/>
        </w:rPr>
      </w:pPr>
      <w:r w:rsidRPr="00465512">
        <w:rPr>
          <w:rFonts w:ascii="Times New Roman" w:hAnsi="Times New Roman"/>
          <w:color w:val="000000"/>
        </w:rPr>
        <w:t>уменьшение размеров финансирования объектов социальной инфраструктуры (в т.ч. спортивных, образовательных, культурно-досуговых мероприятий).</w:t>
      </w:r>
    </w:p>
    <w:p w:rsidR="009767ED" w:rsidRPr="00465512" w:rsidRDefault="009767ED" w:rsidP="001F7C6B">
      <w:pPr>
        <w:adjustRightInd w:val="0"/>
        <w:spacing w:before="40"/>
        <w:ind w:firstLine="709"/>
        <w:jc w:val="both"/>
        <w:rPr>
          <w:color w:val="000000"/>
          <w:sz w:val="22"/>
          <w:szCs w:val="22"/>
        </w:rPr>
      </w:pPr>
      <w:r w:rsidRPr="00465512">
        <w:rPr>
          <w:color w:val="000000"/>
          <w:sz w:val="22"/>
          <w:szCs w:val="22"/>
        </w:rPr>
        <w:t>Пути решения:</w:t>
      </w:r>
    </w:p>
    <w:p w:rsidR="009767ED" w:rsidRPr="00465512" w:rsidRDefault="009767ED" w:rsidP="001F7C6B">
      <w:pPr>
        <w:pStyle w:val="afc"/>
        <w:numPr>
          <w:ilvl w:val="0"/>
          <w:numId w:val="11"/>
        </w:numPr>
        <w:tabs>
          <w:tab w:val="left" w:pos="993"/>
        </w:tabs>
        <w:spacing w:line="240" w:lineRule="auto"/>
        <w:ind w:left="0" w:firstLine="709"/>
        <w:jc w:val="both"/>
        <w:rPr>
          <w:rFonts w:ascii="Times New Roman" w:hAnsi="Times New Roman"/>
          <w:color w:val="000000"/>
        </w:rPr>
      </w:pPr>
      <w:r w:rsidRPr="00465512">
        <w:rPr>
          <w:rFonts w:ascii="Times New Roman" w:hAnsi="Times New Roman"/>
          <w:color w:val="000000"/>
        </w:rPr>
        <w:t>мотивация персонала;</w:t>
      </w:r>
    </w:p>
    <w:p w:rsidR="009767ED" w:rsidRPr="00465512" w:rsidRDefault="009767ED" w:rsidP="001F7C6B">
      <w:pPr>
        <w:pStyle w:val="afc"/>
        <w:numPr>
          <w:ilvl w:val="0"/>
          <w:numId w:val="11"/>
        </w:numPr>
        <w:tabs>
          <w:tab w:val="left" w:pos="993"/>
        </w:tabs>
        <w:spacing w:line="240" w:lineRule="auto"/>
        <w:ind w:left="0" w:firstLine="709"/>
        <w:jc w:val="both"/>
        <w:rPr>
          <w:rFonts w:ascii="Times New Roman" w:hAnsi="Times New Roman"/>
          <w:color w:val="000000"/>
        </w:rPr>
      </w:pPr>
      <w:r w:rsidRPr="00465512">
        <w:rPr>
          <w:rFonts w:ascii="Times New Roman" w:hAnsi="Times New Roman"/>
          <w:color w:val="000000"/>
        </w:rPr>
        <w:t>в случае сокращения численности(штата) работников, проводить мероприятия поэтапно в течение длительного периода времени;</w:t>
      </w:r>
    </w:p>
    <w:p w:rsidR="009767ED" w:rsidRPr="00465512" w:rsidRDefault="009767ED" w:rsidP="001F7C6B">
      <w:pPr>
        <w:pStyle w:val="afc"/>
        <w:numPr>
          <w:ilvl w:val="0"/>
          <w:numId w:val="11"/>
        </w:numPr>
        <w:tabs>
          <w:tab w:val="left" w:pos="993"/>
        </w:tabs>
        <w:spacing w:line="240" w:lineRule="auto"/>
        <w:ind w:left="0" w:firstLine="709"/>
        <w:jc w:val="both"/>
        <w:rPr>
          <w:rFonts w:ascii="Times New Roman" w:hAnsi="Times New Roman"/>
          <w:color w:val="000000"/>
        </w:rPr>
      </w:pPr>
      <w:r w:rsidRPr="00465512">
        <w:rPr>
          <w:rFonts w:ascii="Times New Roman" w:hAnsi="Times New Roman"/>
          <w:color w:val="000000"/>
        </w:rPr>
        <w:t>повышение уровня квалификации персонала путем направления на обучение, проведения семинаров и тренингов;</w:t>
      </w:r>
    </w:p>
    <w:p w:rsidR="009767ED" w:rsidRPr="00465512" w:rsidRDefault="009767ED" w:rsidP="001F7C6B">
      <w:pPr>
        <w:pStyle w:val="afc"/>
        <w:numPr>
          <w:ilvl w:val="0"/>
          <w:numId w:val="11"/>
        </w:numPr>
        <w:tabs>
          <w:tab w:val="left" w:pos="993"/>
        </w:tabs>
        <w:spacing w:line="240" w:lineRule="auto"/>
        <w:ind w:left="0" w:firstLine="709"/>
        <w:jc w:val="both"/>
        <w:rPr>
          <w:rFonts w:ascii="Times New Roman" w:hAnsi="Times New Roman"/>
          <w:color w:val="000000"/>
        </w:rPr>
      </w:pPr>
      <w:r w:rsidRPr="00465512">
        <w:rPr>
          <w:rFonts w:ascii="Times New Roman" w:hAnsi="Times New Roman"/>
          <w:color w:val="000000"/>
        </w:rPr>
        <w:t>проведение социологических опросов с целью определения удовлетворенности персонала условиями работы;</w:t>
      </w:r>
    </w:p>
    <w:p w:rsidR="009767ED" w:rsidRPr="00465512" w:rsidRDefault="009767ED" w:rsidP="001F7C6B">
      <w:pPr>
        <w:pStyle w:val="afc"/>
        <w:numPr>
          <w:ilvl w:val="0"/>
          <w:numId w:val="11"/>
        </w:numPr>
        <w:tabs>
          <w:tab w:val="left" w:pos="993"/>
        </w:tabs>
        <w:spacing w:line="240" w:lineRule="auto"/>
        <w:ind w:left="0" w:firstLine="709"/>
        <w:jc w:val="both"/>
        <w:rPr>
          <w:rFonts w:ascii="Times New Roman" w:hAnsi="Times New Roman"/>
          <w:color w:val="000000"/>
        </w:rPr>
      </w:pPr>
      <w:r w:rsidRPr="00465512">
        <w:rPr>
          <w:rFonts w:ascii="Times New Roman" w:hAnsi="Times New Roman"/>
          <w:color w:val="000000"/>
        </w:rPr>
        <w:t>повышение уровня социальных гарантий и льгот для персонала, в том числе социальных льгот для лучших сотрудников;</w:t>
      </w:r>
    </w:p>
    <w:p w:rsidR="009767ED" w:rsidRDefault="009767ED" w:rsidP="001F7C6B">
      <w:pPr>
        <w:pStyle w:val="afc"/>
        <w:numPr>
          <w:ilvl w:val="0"/>
          <w:numId w:val="11"/>
        </w:numPr>
        <w:tabs>
          <w:tab w:val="left" w:pos="993"/>
        </w:tabs>
        <w:spacing w:line="240" w:lineRule="auto"/>
        <w:ind w:left="0" w:firstLine="709"/>
        <w:jc w:val="both"/>
        <w:rPr>
          <w:rFonts w:ascii="Times New Roman" w:hAnsi="Times New Roman"/>
          <w:color w:val="000000"/>
        </w:rPr>
      </w:pPr>
      <w:r w:rsidRPr="00465512">
        <w:rPr>
          <w:rFonts w:ascii="Times New Roman" w:hAnsi="Times New Roman"/>
          <w:color w:val="000000"/>
        </w:rPr>
        <w:t> организация и финансирование социальных программ на благотворительность,  спортивные, культурно-досуговые мероприятия персонала.</w:t>
      </w:r>
    </w:p>
    <w:p w:rsidR="00C3753C" w:rsidRPr="00846309" w:rsidRDefault="00C3753C" w:rsidP="00F44566">
      <w:pPr>
        <w:pStyle w:val="2"/>
        <w:numPr>
          <w:ilvl w:val="0"/>
          <w:numId w:val="13"/>
        </w:numPr>
        <w:jc w:val="center"/>
        <w:rPr>
          <w:rFonts w:ascii="Times New Roman" w:hAnsi="Times New Roman" w:cs="Times New Roman"/>
          <w:color w:val="17365D"/>
          <w:sz w:val="24"/>
          <w:szCs w:val="24"/>
        </w:rPr>
      </w:pPr>
      <w:bookmarkStart w:id="43" w:name="_Toc227460498"/>
      <w:bookmarkStart w:id="44" w:name="_Toc320696091"/>
      <w:bookmarkStart w:id="45" w:name="_Toc320696119"/>
      <w:bookmarkStart w:id="46" w:name="_Toc394391334"/>
      <w:r w:rsidRPr="00846309">
        <w:rPr>
          <w:rFonts w:ascii="Times New Roman" w:hAnsi="Times New Roman" w:cs="Times New Roman"/>
          <w:color w:val="17365D"/>
          <w:sz w:val="24"/>
          <w:szCs w:val="24"/>
        </w:rPr>
        <w:t>Приоритетные задачи</w:t>
      </w:r>
      <w:bookmarkEnd w:id="43"/>
      <w:bookmarkEnd w:id="44"/>
      <w:bookmarkEnd w:id="45"/>
      <w:r w:rsidR="00C94CD0">
        <w:rPr>
          <w:rFonts w:ascii="Times New Roman" w:hAnsi="Times New Roman" w:cs="Times New Roman"/>
          <w:color w:val="17365D"/>
          <w:sz w:val="24"/>
          <w:szCs w:val="24"/>
        </w:rPr>
        <w:t xml:space="preserve"> и перспективы развития Общества</w:t>
      </w:r>
      <w:bookmarkEnd w:id="46"/>
    </w:p>
    <w:p w:rsidR="00EB3DD1" w:rsidRDefault="0055284F" w:rsidP="00D613D6">
      <w:pPr>
        <w:ind w:firstLine="709"/>
        <w:jc w:val="both"/>
        <w:rPr>
          <w:sz w:val="22"/>
          <w:szCs w:val="22"/>
        </w:rPr>
      </w:pPr>
      <w:r w:rsidRPr="00D613D6">
        <w:rPr>
          <w:sz w:val="22"/>
          <w:szCs w:val="22"/>
        </w:rPr>
        <w:t>Приоритетные задачи и перспективы развития  Общества определяются в соответствии с положениями Стратегического плана ОАО «РусГидро» на период до 2015 года и на перспективу до 2020 года, утвержденного Советом директоров ОАО «РусГидро» 16 июня 2010 года.</w:t>
      </w:r>
    </w:p>
    <w:p w:rsidR="0019770F" w:rsidRDefault="0019770F" w:rsidP="00D613D6">
      <w:pPr>
        <w:ind w:firstLine="709"/>
        <w:jc w:val="both"/>
        <w:rPr>
          <w:sz w:val="22"/>
          <w:szCs w:val="22"/>
        </w:rPr>
      </w:pPr>
    </w:p>
    <w:p w:rsidR="0019770F" w:rsidRPr="0019770F" w:rsidRDefault="0019770F" w:rsidP="0019770F">
      <w:pPr>
        <w:ind w:firstLine="284"/>
        <w:jc w:val="both"/>
        <w:rPr>
          <w:sz w:val="22"/>
          <w:szCs w:val="22"/>
          <w:u w:val="single"/>
        </w:rPr>
      </w:pPr>
      <w:r w:rsidRPr="0019770F">
        <w:rPr>
          <w:sz w:val="22"/>
          <w:szCs w:val="22"/>
          <w:u w:val="single"/>
        </w:rPr>
        <w:t>В Обществе на 2014 год запланированы следующие приоритетные задачи:</w:t>
      </w:r>
    </w:p>
    <w:p w:rsidR="0019770F" w:rsidRPr="0019770F" w:rsidRDefault="0019770F" w:rsidP="0017454F">
      <w:pPr>
        <w:numPr>
          <w:ilvl w:val="0"/>
          <w:numId w:val="40"/>
        </w:numPr>
        <w:tabs>
          <w:tab w:val="left" w:pos="993"/>
        </w:tabs>
        <w:ind w:left="0" w:firstLine="709"/>
        <w:jc w:val="both"/>
        <w:rPr>
          <w:sz w:val="22"/>
          <w:szCs w:val="22"/>
        </w:rPr>
      </w:pPr>
      <w:r w:rsidRPr="0019770F">
        <w:rPr>
          <w:sz w:val="22"/>
          <w:szCs w:val="22"/>
        </w:rPr>
        <w:t xml:space="preserve">Разработка и реализация программ по удержанию крупных потребителей. </w:t>
      </w:r>
    </w:p>
    <w:p w:rsidR="0019770F" w:rsidRPr="0019770F" w:rsidRDefault="0019770F" w:rsidP="0017454F">
      <w:pPr>
        <w:numPr>
          <w:ilvl w:val="0"/>
          <w:numId w:val="40"/>
        </w:numPr>
        <w:tabs>
          <w:tab w:val="left" w:pos="993"/>
        </w:tabs>
        <w:ind w:left="0" w:firstLine="709"/>
        <w:jc w:val="both"/>
        <w:rPr>
          <w:sz w:val="22"/>
          <w:szCs w:val="22"/>
        </w:rPr>
      </w:pPr>
      <w:r w:rsidRPr="0019770F">
        <w:rPr>
          <w:sz w:val="22"/>
          <w:szCs w:val="22"/>
        </w:rPr>
        <w:t xml:space="preserve">Реализация мероприятий по переводу на прямые расчёты бытовых потребителей, проживающих в многоквартирных домах и рассчитывающихся через управляющие компании. </w:t>
      </w:r>
    </w:p>
    <w:p w:rsidR="0019770F" w:rsidRPr="0019770F" w:rsidRDefault="0019770F" w:rsidP="0017454F">
      <w:pPr>
        <w:numPr>
          <w:ilvl w:val="0"/>
          <w:numId w:val="40"/>
        </w:numPr>
        <w:tabs>
          <w:tab w:val="left" w:pos="993"/>
        </w:tabs>
        <w:ind w:left="0" w:firstLine="709"/>
        <w:jc w:val="both"/>
        <w:rPr>
          <w:sz w:val="22"/>
          <w:szCs w:val="22"/>
        </w:rPr>
      </w:pPr>
      <w:r w:rsidRPr="0019770F">
        <w:rPr>
          <w:sz w:val="22"/>
          <w:szCs w:val="22"/>
        </w:rPr>
        <w:t xml:space="preserve">Регламентация основных процессов энергосбытовой деятельности (процессы по расчётам с потребителями и по работе с дебиторской задолженностью). </w:t>
      </w:r>
    </w:p>
    <w:p w:rsidR="0019770F" w:rsidRPr="0019770F" w:rsidRDefault="0019770F" w:rsidP="0017454F">
      <w:pPr>
        <w:numPr>
          <w:ilvl w:val="0"/>
          <w:numId w:val="40"/>
        </w:numPr>
        <w:tabs>
          <w:tab w:val="left" w:pos="993"/>
        </w:tabs>
        <w:ind w:left="0" w:firstLine="709"/>
        <w:jc w:val="both"/>
        <w:rPr>
          <w:sz w:val="22"/>
          <w:szCs w:val="22"/>
        </w:rPr>
      </w:pPr>
      <w:r w:rsidRPr="0019770F">
        <w:rPr>
          <w:sz w:val="22"/>
          <w:szCs w:val="22"/>
        </w:rPr>
        <w:t xml:space="preserve">Увеличение доли  дополнительных платных сервисов в структуре выручки Компании за счет расширения перечня предоставляемых услуг и сервисов.  </w:t>
      </w:r>
    </w:p>
    <w:p w:rsidR="0019770F" w:rsidRPr="0019770F" w:rsidRDefault="0019770F" w:rsidP="0017454F">
      <w:pPr>
        <w:numPr>
          <w:ilvl w:val="0"/>
          <w:numId w:val="40"/>
        </w:numPr>
        <w:tabs>
          <w:tab w:val="left" w:pos="993"/>
        </w:tabs>
        <w:ind w:left="0" w:firstLine="709"/>
        <w:jc w:val="both"/>
        <w:rPr>
          <w:sz w:val="22"/>
          <w:szCs w:val="22"/>
        </w:rPr>
      </w:pPr>
      <w:r w:rsidRPr="0019770F">
        <w:rPr>
          <w:sz w:val="22"/>
          <w:szCs w:val="22"/>
        </w:rPr>
        <w:t xml:space="preserve">Развитие функционала личного кабинета клиента (физического и юридического лица). </w:t>
      </w:r>
    </w:p>
    <w:p w:rsidR="0019770F" w:rsidRPr="0019770F" w:rsidRDefault="0019770F" w:rsidP="0017454F">
      <w:pPr>
        <w:numPr>
          <w:ilvl w:val="0"/>
          <w:numId w:val="40"/>
        </w:numPr>
        <w:tabs>
          <w:tab w:val="left" w:pos="993"/>
        </w:tabs>
        <w:ind w:left="0" w:firstLine="709"/>
        <w:jc w:val="both"/>
        <w:rPr>
          <w:sz w:val="22"/>
          <w:szCs w:val="22"/>
        </w:rPr>
      </w:pPr>
      <w:r w:rsidRPr="0019770F">
        <w:rPr>
          <w:sz w:val="22"/>
          <w:szCs w:val="22"/>
        </w:rPr>
        <w:t xml:space="preserve">Разработка и реализация программ развития интерактивных форм обслуживания. </w:t>
      </w:r>
    </w:p>
    <w:p w:rsidR="00D323E5" w:rsidRDefault="00D323E5" w:rsidP="00D323E5">
      <w:pPr>
        <w:pStyle w:val="2"/>
        <w:numPr>
          <w:ilvl w:val="0"/>
          <w:numId w:val="13"/>
        </w:numPr>
        <w:jc w:val="center"/>
        <w:rPr>
          <w:rFonts w:ascii="Times New Roman" w:hAnsi="Times New Roman" w:cs="Times New Roman"/>
          <w:color w:val="17365D"/>
          <w:sz w:val="24"/>
          <w:szCs w:val="24"/>
        </w:rPr>
      </w:pPr>
      <w:bookmarkStart w:id="47" w:name="_Toc394391335"/>
      <w:r w:rsidRPr="005855F6">
        <w:rPr>
          <w:rFonts w:ascii="Times New Roman" w:hAnsi="Times New Roman" w:cs="Times New Roman"/>
          <w:color w:val="17365D"/>
          <w:sz w:val="24"/>
          <w:szCs w:val="24"/>
        </w:rPr>
        <w:t>Основные достижения в 201</w:t>
      </w:r>
      <w:r>
        <w:rPr>
          <w:rFonts w:ascii="Times New Roman" w:hAnsi="Times New Roman" w:cs="Times New Roman"/>
          <w:color w:val="17365D"/>
          <w:sz w:val="24"/>
          <w:szCs w:val="24"/>
          <w:lang w:val="en-US"/>
        </w:rPr>
        <w:t>3</w:t>
      </w:r>
      <w:r>
        <w:rPr>
          <w:rFonts w:ascii="Times New Roman" w:hAnsi="Times New Roman" w:cs="Times New Roman"/>
          <w:color w:val="17365D"/>
          <w:sz w:val="24"/>
          <w:szCs w:val="24"/>
        </w:rPr>
        <w:t xml:space="preserve"> </w:t>
      </w:r>
      <w:r w:rsidRPr="005855F6">
        <w:rPr>
          <w:rFonts w:ascii="Times New Roman" w:hAnsi="Times New Roman" w:cs="Times New Roman"/>
          <w:color w:val="17365D"/>
          <w:sz w:val="24"/>
          <w:szCs w:val="24"/>
        </w:rPr>
        <w:t>году</w:t>
      </w:r>
      <w:bookmarkEnd w:id="47"/>
    </w:p>
    <w:p w:rsidR="00D323E5" w:rsidRPr="0005615A" w:rsidRDefault="00D323E5" w:rsidP="00231F2B">
      <w:pPr>
        <w:ind w:firstLine="709"/>
        <w:jc w:val="both"/>
        <w:rPr>
          <w:sz w:val="22"/>
          <w:szCs w:val="22"/>
        </w:rPr>
      </w:pPr>
      <w:r w:rsidRPr="0005615A">
        <w:rPr>
          <w:sz w:val="22"/>
          <w:szCs w:val="22"/>
        </w:rPr>
        <w:t>Главным итогом 2013 года для ОАО «Чувашская энергосбытовая компания», гарантирующего поставщика на территории Чувашской Республики, следует безусловно признать рост полезного отпуска электрической энергии почти на 2% по отношению к показателю 2012 года на фоне снижения индекса промышленного производства Чувашии до 95% в сравнении с аналогичным показателем прошлого года.</w:t>
      </w:r>
    </w:p>
    <w:p w:rsidR="00D323E5" w:rsidRPr="0005615A" w:rsidRDefault="00D323E5" w:rsidP="00231F2B">
      <w:pPr>
        <w:ind w:firstLine="709"/>
        <w:jc w:val="both"/>
        <w:rPr>
          <w:sz w:val="22"/>
          <w:szCs w:val="22"/>
        </w:rPr>
      </w:pPr>
      <w:r w:rsidRPr="0005615A">
        <w:rPr>
          <w:sz w:val="22"/>
          <w:szCs w:val="22"/>
        </w:rPr>
        <w:t>Подобного результата удалось добиться благодаря грамотно выстроенной работе с потребителями и клиентоориентированной политике, что, в конечном счете, стало причиной недопущения ухода потребителей и сохранило занимаемые Обществом позиции на розничном рынке региона.</w:t>
      </w:r>
    </w:p>
    <w:p w:rsidR="00D323E5" w:rsidRPr="0005615A" w:rsidRDefault="00D323E5" w:rsidP="00231F2B">
      <w:pPr>
        <w:ind w:firstLine="709"/>
        <w:jc w:val="both"/>
        <w:rPr>
          <w:sz w:val="22"/>
          <w:szCs w:val="22"/>
        </w:rPr>
      </w:pPr>
      <w:r w:rsidRPr="0005615A">
        <w:rPr>
          <w:sz w:val="22"/>
          <w:szCs w:val="22"/>
        </w:rPr>
        <w:t>В частности, в первом полугодии проведена большая работа по разъяснению изменений в законодательстве потребителям электрической энергии, максимальная мощность энергопринимающих устройств которых в границах балансовой принадлежности составляет не менее 670 кВт. Встречи-семинары организованы в городах Канаш, Новочебоксарск, Чебоксары, Шумерля.</w:t>
      </w:r>
    </w:p>
    <w:p w:rsidR="00D323E5" w:rsidRPr="0005615A" w:rsidRDefault="00D323E5" w:rsidP="00231F2B">
      <w:pPr>
        <w:ind w:firstLine="709"/>
        <w:jc w:val="both"/>
        <w:rPr>
          <w:sz w:val="22"/>
          <w:szCs w:val="22"/>
        </w:rPr>
      </w:pPr>
      <w:r w:rsidRPr="0005615A">
        <w:rPr>
          <w:sz w:val="22"/>
          <w:szCs w:val="22"/>
        </w:rPr>
        <w:t>Ряд важных событий связан и с развитием дополнительных услуг, предоставляемых Обществом.</w:t>
      </w:r>
    </w:p>
    <w:p w:rsidR="00D323E5" w:rsidRPr="0005615A" w:rsidRDefault="00D323E5" w:rsidP="00231F2B">
      <w:pPr>
        <w:ind w:firstLine="709"/>
        <w:jc w:val="both"/>
        <w:rPr>
          <w:sz w:val="22"/>
          <w:szCs w:val="22"/>
        </w:rPr>
      </w:pPr>
      <w:r w:rsidRPr="0005615A">
        <w:rPr>
          <w:sz w:val="22"/>
          <w:szCs w:val="22"/>
        </w:rPr>
        <w:t xml:space="preserve">Начав работу в качестве управляющей компании в декабре 2012 года с 8 многоквартирных жилых домов в г. Новочебоксарске общей площадью 45,8 тыс. кв.м. (2061 зарегистрированный житель), в течение года ОАО «Чувашская энергосбытовая компания» увеличила жилой фонд, находящийся в управлении, до 32 домов общей площадью более 147 тыс. кв.м. (7364 жителя). Объем оказанных жилищно-коммунальных услуг увеличился с 2,6 млн руб. (с НДС) в декабре 2012 года до 9,4 млн руб. в декабре 2013 года. Размер выручки, полученной в результате деятельности по оказанию услуг ЖКХ в 2013 году, составил 45,1 млн руб. (без НДС). </w:t>
      </w:r>
    </w:p>
    <w:p w:rsidR="00D323E5" w:rsidRPr="0005615A" w:rsidRDefault="00D323E5" w:rsidP="00231F2B">
      <w:pPr>
        <w:ind w:firstLine="709"/>
        <w:jc w:val="both"/>
        <w:rPr>
          <w:sz w:val="22"/>
          <w:szCs w:val="22"/>
        </w:rPr>
      </w:pPr>
      <w:r w:rsidRPr="0005615A">
        <w:rPr>
          <w:sz w:val="22"/>
          <w:szCs w:val="22"/>
        </w:rPr>
        <w:t xml:space="preserve">На рынок ЖКХ Алатыря Общество вошло с июня 2013 года, получив полномочия единоличного исполнительного органа ООО «Управление ЖКХ». В рамках заключенного договора </w:t>
      </w:r>
      <w:r>
        <w:rPr>
          <w:sz w:val="22"/>
          <w:szCs w:val="22"/>
        </w:rPr>
        <w:t xml:space="preserve">ОАО «Чувашская энергосбытовая компания» </w:t>
      </w:r>
      <w:r w:rsidRPr="0005615A">
        <w:rPr>
          <w:sz w:val="22"/>
          <w:szCs w:val="22"/>
        </w:rPr>
        <w:t xml:space="preserve">осуществляет управление и текущее руководство деятельностью ООО «Управление ЖКХ», ведет его финансово-хозяйственную деятельность, представляет интересы в отношениях с органами государственной власти, местного самоуправления, а также с другими организациями, юридическими и физическими лицами, в судах и других органах и т.д. Объем выручки, полученной от оказания услуг единоличного исполнительного органа, составил 237,3 тыс. руб. (без НДС). </w:t>
      </w:r>
    </w:p>
    <w:p w:rsidR="00D323E5" w:rsidRPr="0005615A" w:rsidRDefault="00D323E5" w:rsidP="00231F2B">
      <w:pPr>
        <w:ind w:firstLine="709"/>
        <w:jc w:val="both"/>
        <w:rPr>
          <w:sz w:val="22"/>
          <w:szCs w:val="22"/>
        </w:rPr>
      </w:pPr>
      <w:r w:rsidRPr="0005615A">
        <w:rPr>
          <w:sz w:val="22"/>
          <w:szCs w:val="22"/>
        </w:rPr>
        <w:t xml:space="preserve">Не менее важным достижением стала и успешная подготовка обслуживаемых домов к первому для Общества в качестве </w:t>
      </w:r>
      <w:r>
        <w:rPr>
          <w:sz w:val="22"/>
          <w:szCs w:val="22"/>
        </w:rPr>
        <w:t>управляющей компании</w:t>
      </w:r>
      <w:r w:rsidRPr="0005615A">
        <w:rPr>
          <w:sz w:val="22"/>
          <w:szCs w:val="22"/>
        </w:rPr>
        <w:t xml:space="preserve"> отопительному сезону 2013/2014 гг. </w:t>
      </w:r>
      <w:r w:rsidRPr="00360E01">
        <w:rPr>
          <w:sz w:val="22"/>
          <w:szCs w:val="22"/>
        </w:rPr>
        <w:t>Проведенные работы и мероприятия позволили подготовить жилой фонд на должном уровне и пройти осенне-зимний период без серьезных замечаний.</w:t>
      </w:r>
      <w:r w:rsidRPr="0005615A">
        <w:rPr>
          <w:sz w:val="22"/>
          <w:szCs w:val="22"/>
        </w:rPr>
        <w:t xml:space="preserve"> </w:t>
      </w:r>
    </w:p>
    <w:p w:rsidR="00D323E5" w:rsidRPr="0005615A" w:rsidRDefault="00D323E5" w:rsidP="00231F2B">
      <w:pPr>
        <w:ind w:firstLine="709"/>
        <w:jc w:val="both"/>
        <w:rPr>
          <w:sz w:val="22"/>
          <w:szCs w:val="22"/>
        </w:rPr>
      </w:pPr>
      <w:r>
        <w:rPr>
          <w:sz w:val="22"/>
          <w:szCs w:val="22"/>
        </w:rPr>
        <w:t>В</w:t>
      </w:r>
      <w:r w:rsidRPr="0005615A">
        <w:rPr>
          <w:sz w:val="22"/>
          <w:szCs w:val="22"/>
        </w:rPr>
        <w:t xml:space="preserve"> 2013 год</w:t>
      </w:r>
      <w:r>
        <w:rPr>
          <w:sz w:val="22"/>
          <w:szCs w:val="22"/>
        </w:rPr>
        <w:t>у</w:t>
      </w:r>
      <w:r w:rsidRPr="0005615A">
        <w:rPr>
          <w:sz w:val="22"/>
          <w:szCs w:val="22"/>
        </w:rPr>
        <w:t xml:space="preserve"> силами подрядных организаций завершены капитальные ремонты двух многоквартирных домов в Алатыре и одного – в Новочебоксарске. Дома были включены в республиканскую адресную программу «Капитальный ремонт многоквартирных домов, расположенных на территории Чувашской Республики» на 2013 год, что позволило </w:t>
      </w:r>
      <w:r>
        <w:rPr>
          <w:sz w:val="22"/>
          <w:szCs w:val="22"/>
        </w:rPr>
        <w:t>Обществу</w:t>
      </w:r>
      <w:r w:rsidRPr="0005615A">
        <w:rPr>
          <w:sz w:val="22"/>
          <w:szCs w:val="22"/>
        </w:rPr>
        <w:t xml:space="preserve"> привлечь дополнительные финансовые средства из Фонда содействия реформированию ж</w:t>
      </w:r>
      <w:r>
        <w:rPr>
          <w:sz w:val="22"/>
          <w:szCs w:val="22"/>
        </w:rPr>
        <w:t xml:space="preserve">илищно-коммунального хозяйства, </w:t>
      </w:r>
      <w:r w:rsidRPr="00533075">
        <w:rPr>
          <w:sz w:val="22"/>
          <w:szCs w:val="22"/>
        </w:rPr>
        <w:t>республиканского и местного бюджетов в размере 9,6 млн рублей.</w:t>
      </w:r>
    </w:p>
    <w:p w:rsidR="00D323E5" w:rsidRPr="0005615A" w:rsidRDefault="00D323E5" w:rsidP="00231F2B">
      <w:pPr>
        <w:ind w:firstLine="709"/>
        <w:jc w:val="both"/>
        <w:rPr>
          <w:sz w:val="22"/>
          <w:szCs w:val="22"/>
        </w:rPr>
      </w:pPr>
      <w:r w:rsidRPr="0005615A">
        <w:rPr>
          <w:sz w:val="22"/>
          <w:szCs w:val="22"/>
        </w:rPr>
        <w:t xml:space="preserve">С начала </w:t>
      </w:r>
      <w:r w:rsidRPr="00BA5E63">
        <w:rPr>
          <w:sz w:val="22"/>
          <w:szCs w:val="22"/>
        </w:rPr>
        <w:t>II</w:t>
      </w:r>
      <w:r w:rsidRPr="0005615A">
        <w:rPr>
          <w:sz w:val="22"/>
          <w:szCs w:val="22"/>
        </w:rPr>
        <w:t xml:space="preserve"> полугодия 2013 года Общество реализует и устанавливает индивидуальные приборы учета электрической энергии. Объем выручки за этот период составил 1,8 млн руб. (без НДС). Кроме того, продолжается работа по оказанию прочих платных услуг. В 2013 году их объем составил 0,5 млн руб. (без НДС). </w:t>
      </w:r>
    </w:p>
    <w:p w:rsidR="00D323E5" w:rsidRPr="00BA5E63" w:rsidRDefault="00D323E5" w:rsidP="00231F2B">
      <w:pPr>
        <w:ind w:firstLine="709"/>
        <w:jc w:val="both"/>
        <w:rPr>
          <w:sz w:val="22"/>
          <w:szCs w:val="22"/>
        </w:rPr>
      </w:pPr>
      <w:r w:rsidRPr="00BA5E63">
        <w:rPr>
          <w:sz w:val="22"/>
          <w:szCs w:val="22"/>
        </w:rPr>
        <w:t>За 2013 год Обществом выполнено 27 договоров на энергетическое обследование и тепловизионный контроль предприятий и организаций республики в 15 городах и районах Чувашии. Комплексное обследование, направленное на оптимизацию энергопотребления, прошли 9 организаций республики. Среди них предприятия транспортной отрасли, ЖКХ, сельского хозяйства, бюджетные организации.</w:t>
      </w:r>
    </w:p>
    <w:p w:rsidR="00D323E5" w:rsidRPr="00BA5E63" w:rsidRDefault="00D323E5" w:rsidP="00231F2B">
      <w:pPr>
        <w:ind w:firstLine="709"/>
        <w:jc w:val="both"/>
        <w:rPr>
          <w:sz w:val="22"/>
          <w:szCs w:val="22"/>
        </w:rPr>
      </w:pPr>
      <w:r w:rsidRPr="00BA5E63">
        <w:rPr>
          <w:sz w:val="22"/>
          <w:szCs w:val="22"/>
        </w:rPr>
        <w:t>Центр энергоэффективности в 2013 году продолжил свою работу по проведению семинаров, ознакомительных презентаций и обучений с привлечением образовательных организаций, имеющих право осуществлять данный вид деятельности. В частности, ОАО «Чувашская энергосбытовая компания» совместно с компанией Bentley Systems, объединяющей ведущих мировых экспертов в области энергосбережения, разработки и поставки комплексных программных решений для поддержки инфраструктуры, провели семинар по теме «Моделирование, анализ и управление коммунальными сетями», на который были приглашены главные энергетики предприятий, специалисты энергослужб и ответственные за энергосбережение. Гостями центра в отчетном году также стали международные делегации - энергетики из Бангладеш и Вьетнама. Визит организован Министерством иностранных дел РФ и Федеральным агентством «Россотрудничество».</w:t>
      </w:r>
    </w:p>
    <w:p w:rsidR="00D323E5" w:rsidRPr="00BA5E63" w:rsidRDefault="00D323E5" w:rsidP="00231F2B">
      <w:pPr>
        <w:ind w:firstLine="709"/>
        <w:jc w:val="both"/>
        <w:rPr>
          <w:sz w:val="22"/>
          <w:szCs w:val="22"/>
        </w:rPr>
      </w:pPr>
      <w:r w:rsidRPr="00BA5E63">
        <w:rPr>
          <w:sz w:val="22"/>
          <w:szCs w:val="22"/>
        </w:rPr>
        <w:t>В декабре 2013 года ОАО «Чувашская энергосбытовая компания» приняла участие в выставке предприятий и организаций отрасли, реализующих проекты в области энергосбережения, организованной в республике в рамках I Региональной конференции «Энергосбережение и повышение энергетической эффективности в Чувашской Республике».</w:t>
      </w:r>
    </w:p>
    <w:p w:rsidR="00D323E5" w:rsidRPr="00BA5E63" w:rsidRDefault="00D323E5" w:rsidP="00231F2B">
      <w:pPr>
        <w:ind w:firstLine="709"/>
        <w:jc w:val="both"/>
        <w:rPr>
          <w:sz w:val="22"/>
          <w:szCs w:val="22"/>
        </w:rPr>
      </w:pPr>
      <w:r w:rsidRPr="00BA5E63">
        <w:rPr>
          <w:sz w:val="22"/>
          <w:szCs w:val="22"/>
        </w:rPr>
        <w:t>Кроме того, в рамках расширения спектра предоставляемых услуг и развития новых видов деятельности, Общество с 2013 года является членом СРО «Союз проектировщиков Поволжья» и НП «Строителей Чувашии». В 2013 году Обществом разработана проектная документация на сети инженерно-технологического обеспечения многоквартирного жилого дома в микрорайоне 3А по ул. Б. Хмельницкого в г. Чебоксары. Работы проведены по договору с ООО «Монолитное строительство» по подготовке инженерных решений по созданию систем электроснабжения, отопления, вентиляции, водоотведения, горячего и холодного водоснабжения и связи. Здание возводится как социальное жилье и согласно техническому заданию  будет иметь класс энергоэффективности «А» – самый высокий из возможных. В ноябре 2013 года проект прошел обязательную государственную экспертизу в АУ ЧР «Центр экспертизы и ценообразования в строительстве Чувашской Республики» Минстроя Чувашии.</w:t>
      </w:r>
    </w:p>
    <w:p w:rsidR="00D323E5" w:rsidRPr="00BA5E63" w:rsidRDefault="00D323E5" w:rsidP="00231F2B">
      <w:pPr>
        <w:ind w:firstLine="709"/>
        <w:jc w:val="both"/>
        <w:rPr>
          <w:sz w:val="22"/>
          <w:szCs w:val="22"/>
        </w:rPr>
      </w:pPr>
      <w:r w:rsidRPr="00BA5E63">
        <w:rPr>
          <w:sz w:val="22"/>
          <w:szCs w:val="22"/>
        </w:rPr>
        <w:t>В течение 2013 года ОАО «Чувашская энергосбытовая компания» продолжала работы по созданию  автоматизированной информационно-измерительной системы коммерческого учета электроэнергии на розничном рынке электроэнергии (АИИС КУЭ РРЭ). В декабре 2013 года система сдана в промышленную эксплуатацию. В систему включено более 5 тыс. точек учета электроэнергии потребителей электрической энергии.</w:t>
      </w:r>
    </w:p>
    <w:p w:rsidR="00D323E5" w:rsidRPr="00611F3F" w:rsidRDefault="00D323E5" w:rsidP="00231F2B">
      <w:pPr>
        <w:ind w:firstLine="709"/>
        <w:jc w:val="both"/>
        <w:rPr>
          <w:sz w:val="22"/>
          <w:szCs w:val="22"/>
        </w:rPr>
      </w:pPr>
      <w:r w:rsidRPr="00BA5E63">
        <w:rPr>
          <w:sz w:val="22"/>
          <w:szCs w:val="22"/>
        </w:rPr>
        <w:t>В 2013 года начата работа по реализации дополнительных услуг в области коммерческого учета энергоресурсов. В рамках выполнения работ организована продажа средств учета электроэнергии. Выполняются электромонтажные работы по установке (замене) средств учета, в т.ч. в составе АИИС КУЭ РРЭ. Потребителям оказываются информационно-сервисные услуги (сбор данных с приборов учёта, их обработка, аналитика сводных показаний, предоставление учётных данных потребителю в удобной форме и т.д.). Заключен договор на создание АИИС КУЭ Филиала ЗАО Фирма «Август» «Вурнарский завод смесевых препаратов» (срок окончания работ – 2 квартал 2014 года).</w:t>
      </w:r>
    </w:p>
    <w:p w:rsidR="00CE3AD1" w:rsidRPr="00E75458" w:rsidRDefault="00CE3AD1" w:rsidP="00DA5887">
      <w:pPr>
        <w:pStyle w:val="2"/>
        <w:numPr>
          <w:ilvl w:val="0"/>
          <w:numId w:val="13"/>
        </w:numPr>
        <w:jc w:val="center"/>
        <w:rPr>
          <w:rFonts w:ascii="Times New Roman" w:hAnsi="Times New Roman" w:cs="Times New Roman"/>
          <w:color w:val="17365D"/>
          <w:sz w:val="24"/>
          <w:szCs w:val="24"/>
        </w:rPr>
      </w:pPr>
      <w:bookmarkStart w:id="48" w:name="_Toc394391336"/>
      <w:r w:rsidRPr="00CE3AD1">
        <w:rPr>
          <w:rFonts w:ascii="Times New Roman" w:hAnsi="Times New Roman" w:cs="Times New Roman"/>
          <w:color w:val="17365D"/>
          <w:sz w:val="24"/>
          <w:szCs w:val="24"/>
        </w:rPr>
        <w:t>Информация об объеме каждого из энергоресурсов, использованных в отчетном году.</w:t>
      </w:r>
      <w:bookmarkEnd w:id="48"/>
    </w:p>
    <w:p w:rsidR="004F5BA8" w:rsidRPr="004F5BA8" w:rsidRDefault="004F5BA8" w:rsidP="004F5BA8">
      <w:r w:rsidRPr="001323E5">
        <w:rPr>
          <w:i/>
          <w:sz w:val="22"/>
          <w:szCs w:val="22"/>
        </w:rPr>
        <w:t xml:space="preserve">Таблица </w:t>
      </w:r>
      <w:r>
        <w:rPr>
          <w:rFonts w:ascii="Arial Narrow" w:hAnsi="Arial Narrow"/>
          <w:i/>
          <w:sz w:val="22"/>
          <w:szCs w:val="22"/>
        </w:rPr>
        <w:fldChar w:fldCharType="begin"/>
      </w:r>
      <w:r>
        <w:rPr>
          <w:rFonts w:ascii="Arial Narrow" w:hAnsi="Arial Narrow"/>
          <w:i/>
          <w:sz w:val="22"/>
          <w:szCs w:val="22"/>
        </w:rPr>
        <w:instrText xml:space="preserve"> AUTONUM  \* Arabic </w:instrText>
      </w:r>
      <w:r>
        <w:rPr>
          <w:rFonts w:ascii="Arial Narrow" w:hAnsi="Arial Narrow"/>
          <w:i/>
          <w:sz w:val="22"/>
          <w:szCs w:val="22"/>
        </w:rPr>
        <w:fldChar w:fldCharType="end"/>
      </w:r>
      <w:r w:rsidRPr="001323E5">
        <w:rPr>
          <w:i/>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8"/>
        <w:gridCol w:w="1846"/>
        <w:gridCol w:w="1847"/>
        <w:gridCol w:w="1847"/>
      </w:tblGrid>
      <w:tr w:rsidR="00F12D7B" w:rsidRPr="004F5BA8" w:rsidTr="004F5BA8">
        <w:tc>
          <w:tcPr>
            <w:tcW w:w="3828" w:type="dxa"/>
            <w:shd w:val="clear" w:color="auto" w:fill="17365D"/>
            <w:vAlign w:val="center"/>
          </w:tcPr>
          <w:p w:rsidR="00F12D7B" w:rsidRPr="004F5BA8" w:rsidRDefault="00F12D7B" w:rsidP="004F5BA8">
            <w:pPr>
              <w:jc w:val="center"/>
              <w:rPr>
                <w:b/>
              </w:rPr>
            </w:pPr>
            <w:r w:rsidRPr="004F5BA8">
              <w:rPr>
                <w:b/>
              </w:rPr>
              <w:t>Вид энергетического ресурса</w:t>
            </w:r>
          </w:p>
        </w:tc>
        <w:tc>
          <w:tcPr>
            <w:tcW w:w="1846" w:type="dxa"/>
            <w:shd w:val="clear" w:color="auto" w:fill="17365D"/>
            <w:vAlign w:val="center"/>
          </w:tcPr>
          <w:p w:rsidR="00F12D7B" w:rsidRPr="004F5BA8" w:rsidRDefault="00F12D7B" w:rsidP="004F5BA8">
            <w:pPr>
              <w:jc w:val="center"/>
              <w:rPr>
                <w:b/>
              </w:rPr>
            </w:pPr>
            <w:r w:rsidRPr="004F5BA8">
              <w:rPr>
                <w:b/>
              </w:rPr>
              <w:t>Объём потребления</w:t>
            </w:r>
          </w:p>
          <w:p w:rsidR="00F12D7B" w:rsidRPr="004F5BA8" w:rsidRDefault="00F12D7B" w:rsidP="004F5BA8">
            <w:pPr>
              <w:jc w:val="center"/>
              <w:rPr>
                <w:b/>
              </w:rPr>
            </w:pPr>
            <w:r w:rsidRPr="004F5BA8">
              <w:rPr>
                <w:b/>
              </w:rPr>
              <w:t>в натуральном выражении</w:t>
            </w:r>
          </w:p>
        </w:tc>
        <w:tc>
          <w:tcPr>
            <w:tcW w:w="1847" w:type="dxa"/>
            <w:shd w:val="clear" w:color="auto" w:fill="17365D"/>
            <w:vAlign w:val="center"/>
          </w:tcPr>
          <w:p w:rsidR="00F12D7B" w:rsidRPr="004F5BA8" w:rsidRDefault="00F12D7B" w:rsidP="004F5BA8">
            <w:pPr>
              <w:jc w:val="center"/>
              <w:rPr>
                <w:b/>
              </w:rPr>
            </w:pPr>
            <w:r w:rsidRPr="004F5BA8">
              <w:rPr>
                <w:b/>
              </w:rPr>
              <w:t>Единица измерения</w:t>
            </w:r>
          </w:p>
        </w:tc>
        <w:tc>
          <w:tcPr>
            <w:tcW w:w="1847" w:type="dxa"/>
            <w:shd w:val="clear" w:color="auto" w:fill="17365D"/>
            <w:vAlign w:val="center"/>
          </w:tcPr>
          <w:p w:rsidR="00F12D7B" w:rsidRPr="004F5BA8" w:rsidRDefault="00F12D7B" w:rsidP="004F5BA8">
            <w:pPr>
              <w:jc w:val="center"/>
              <w:rPr>
                <w:b/>
              </w:rPr>
            </w:pPr>
            <w:r w:rsidRPr="004F5BA8">
              <w:rPr>
                <w:b/>
              </w:rPr>
              <w:t>Объём потребления, тыс. руб.</w:t>
            </w:r>
          </w:p>
        </w:tc>
      </w:tr>
      <w:tr w:rsidR="00F12D7B" w:rsidTr="004F5BA8">
        <w:tc>
          <w:tcPr>
            <w:tcW w:w="3828" w:type="dxa"/>
            <w:shd w:val="clear" w:color="auto" w:fill="auto"/>
          </w:tcPr>
          <w:p w:rsidR="00F12D7B" w:rsidRDefault="00F12D7B" w:rsidP="00F44566">
            <w:r>
              <w:t>Атомная энергия</w:t>
            </w:r>
          </w:p>
        </w:tc>
        <w:tc>
          <w:tcPr>
            <w:tcW w:w="1846" w:type="dxa"/>
            <w:shd w:val="clear" w:color="auto" w:fill="auto"/>
          </w:tcPr>
          <w:p w:rsidR="00F12D7B" w:rsidRDefault="0040583B" w:rsidP="0040583B">
            <w:pPr>
              <w:jc w:val="center"/>
            </w:pPr>
            <w:r>
              <w:t>-</w:t>
            </w:r>
          </w:p>
        </w:tc>
        <w:tc>
          <w:tcPr>
            <w:tcW w:w="1847" w:type="dxa"/>
            <w:shd w:val="clear" w:color="auto" w:fill="auto"/>
          </w:tcPr>
          <w:p w:rsidR="00F12D7B" w:rsidRDefault="0040583B" w:rsidP="0040583B">
            <w:pPr>
              <w:jc w:val="center"/>
            </w:pPr>
            <w:r>
              <w:t>-</w:t>
            </w:r>
          </w:p>
        </w:tc>
        <w:tc>
          <w:tcPr>
            <w:tcW w:w="1847" w:type="dxa"/>
            <w:shd w:val="clear" w:color="auto" w:fill="auto"/>
          </w:tcPr>
          <w:p w:rsidR="00F12D7B" w:rsidRDefault="0040583B" w:rsidP="0040583B">
            <w:pPr>
              <w:jc w:val="center"/>
            </w:pPr>
            <w:r>
              <w:t>-</w:t>
            </w:r>
          </w:p>
        </w:tc>
      </w:tr>
      <w:tr w:rsidR="0040583B" w:rsidTr="004F5BA8">
        <w:tc>
          <w:tcPr>
            <w:tcW w:w="3828" w:type="dxa"/>
            <w:shd w:val="clear" w:color="auto" w:fill="auto"/>
          </w:tcPr>
          <w:p w:rsidR="0040583B" w:rsidRDefault="0040583B" w:rsidP="00F44566">
            <w:r>
              <w:t>Тепловая энергия</w:t>
            </w:r>
          </w:p>
        </w:tc>
        <w:tc>
          <w:tcPr>
            <w:tcW w:w="1846" w:type="dxa"/>
            <w:shd w:val="clear" w:color="auto" w:fill="auto"/>
          </w:tcPr>
          <w:p w:rsidR="0040583B" w:rsidRDefault="0040583B" w:rsidP="00F44566">
            <w:pPr>
              <w:jc w:val="center"/>
            </w:pPr>
            <w:r>
              <w:t>-</w:t>
            </w:r>
          </w:p>
        </w:tc>
        <w:tc>
          <w:tcPr>
            <w:tcW w:w="1847" w:type="dxa"/>
            <w:shd w:val="clear" w:color="auto" w:fill="auto"/>
          </w:tcPr>
          <w:p w:rsidR="0040583B" w:rsidRDefault="0040583B" w:rsidP="00F44566">
            <w:pPr>
              <w:jc w:val="center"/>
            </w:pPr>
            <w:r>
              <w:t>-</w:t>
            </w:r>
          </w:p>
        </w:tc>
        <w:tc>
          <w:tcPr>
            <w:tcW w:w="1847" w:type="dxa"/>
            <w:shd w:val="clear" w:color="auto" w:fill="auto"/>
          </w:tcPr>
          <w:p w:rsidR="0040583B" w:rsidRDefault="0040583B" w:rsidP="00F44566">
            <w:pPr>
              <w:jc w:val="center"/>
            </w:pPr>
            <w:r>
              <w:t>-</w:t>
            </w:r>
          </w:p>
        </w:tc>
      </w:tr>
      <w:tr w:rsidR="00F12D7B" w:rsidTr="004F5BA8">
        <w:tc>
          <w:tcPr>
            <w:tcW w:w="3828" w:type="dxa"/>
            <w:shd w:val="clear" w:color="auto" w:fill="auto"/>
          </w:tcPr>
          <w:p w:rsidR="00F12D7B" w:rsidRDefault="00F12D7B" w:rsidP="00F44566">
            <w:r>
              <w:t>Электрическая энергия</w:t>
            </w:r>
          </w:p>
        </w:tc>
        <w:tc>
          <w:tcPr>
            <w:tcW w:w="1846" w:type="dxa"/>
            <w:shd w:val="clear" w:color="auto" w:fill="auto"/>
          </w:tcPr>
          <w:p w:rsidR="00F12D7B" w:rsidRDefault="00F12D7B" w:rsidP="00F12D7B">
            <w:pPr>
              <w:jc w:val="center"/>
            </w:pPr>
            <w:r w:rsidRPr="00F12D7B">
              <w:t>1050914</w:t>
            </w:r>
          </w:p>
        </w:tc>
        <w:tc>
          <w:tcPr>
            <w:tcW w:w="1847" w:type="dxa"/>
            <w:shd w:val="clear" w:color="auto" w:fill="auto"/>
          </w:tcPr>
          <w:p w:rsidR="00F12D7B" w:rsidRDefault="00F12D7B" w:rsidP="00F12D7B">
            <w:pPr>
              <w:jc w:val="center"/>
            </w:pPr>
            <w:r w:rsidRPr="00F12D7B">
              <w:t>квт/ч</w:t>
            </w:r>
          </w:p>
        </w:tc>
        <w:tc>
          <w:tcPr>
            <w:tcW w:w="1847" w:type="dxa"/>
            <w:shd w:val="clear" w:color="auto" w:fill="auto"/>
          </w:tcPr>
          <w:p w:rsidR="00F12D7B" w:rsidRDefault="00F12D7B" w:rsidP="00F12D7B">
            <w:pPr>
              <w:jc w:val="center"/>
            </w:pPr>
            <w:r w:rsidRPr="00F12D7B">
              <w:t>1804</w:t>
            </w:r>
          </w:p>
        </w:tc>
      </w:tr>
      <w:tr w:rsidR="0040583B" w:rsidTr="004F5BA8">
        <w:tc>
          <w:tcPr>
            <w:tcW w:w="3828" w:type="dxa"/>
            <w:shd w:val="clear" w:color="auto" w:fill="auto"/>
          </w:tcPr>
          <w:p w:rsidR="0040583B" w:rsidRDefault="0040583B" w:rsidP="00F44566">
            <w:r>
              <w:t>Электромагнитная энергия</w:t>
            </w:r>
          </w:p>
        </w:tc>
        <w:tc>
          <w:tcPr>
            <w:tcW w:w="1846" w:type="dxa"/>
            <w:shd w:val="clear" w:color="auto" w:fill="auto"/>
          </w:tcPr>
          <w:p w:rsidR="0040583B" w:rsidRDefault="0040583B" w:rsidP="00F44566">
            <w:pPr>
              <w:jc w:val="center"/>
            </w:pPr>
            <w:r>
              <w:t>-</w:t>
            </w:r>
          </w:p>
        </w:tc>
        <w:tc>
          <w:tcPr>
            <w:tcW w:w="1847" w:type="dxa"/>
            <w:shd w:val="clear" w:color="auto" w:fill="auto"/>
          </w:tcPr>
          <w:p w:rsidR="0040583B" w:rsidRDefault="0040583B" w:rsidP="00F44566">
            <w:pPr>
              <w:jc w:val="center"/>
            </w:pPr>
            <w:r>
              <w:t>-</w:t>
            </w:r>
          </w:p>
        </w:tc>
        <w:tc>
          <w:tcPr>
            <w:tcW w:w="1847" w:type="dxa"/>
            <w:shd w:val="clear" w:color="auto" w:fill="auto"/>
          </w:tcPr>
          <w:p w:rsidR="0040583B" w:rsidRDefault="0040583B" w:rsidP="00F44566">
            <w:pPr>
              <w:jc w:val="center"/>
            </w:pPr>
            <w:r>
              <w:t>-</w:t>
            </w:r>
          </w:p>
        </w:tc>
      </w:tr>
      <w:tr w:rsidR="0040583B" w:rsidTr="004F5BA8">
        <w:tc>
          <w:tcPr>
            <w:tcW w:w="3828" w:type="dxa"/>
            <w:shd w:val="clear" w:color="auto" w:fill="auto"/>
          </w:tcPr>
          <w:p w:rsidR="0040583B" w:rsidRDefault="0040583B" w:rsidP="00F44566">
            <w:r>
              <w:t>Нефть</w:t>
            </w:r>
          </w:p>
        </w:tc>
        <w:tc>
          <w:tcPr>
            <w:tcW w:w="1846" w:type="dxa"/>
            <w:shd w:val="clear" w:color="auto" w:fill="auto"/>
          </w:tcPr>
          <w:p w:rsidR="0040583B" w:rsidRDefault="0040583B" w:rsidP="00F44566">
            <w:pPr>
              <w:jc w:val="center"/>
            </w:pPr>
            <w:r>
              <w:t>-</w:t>
            </w:r>
          </w:p>
        </w:tc>
        <w:tc>
          <w:tcPr>
            <w:tcW w:w="1847" w:type="dxa"/>
            <w:shd w:val="clear" w:color="auto" w:fill="auto"/>
          </w:tcPr>
          <w:p w:rsidR="0040583B" w:rsidRDefault="0040583B" w:rsidP="00F44566">
            <w:pPr>
              <w:jc w:val="center"/>
            </w:pPr>
            <w:r>
              <w:t>-</w:t>
            </w:r>
          </w:p>
        </w:tc>
        <w:tc>
          <w:tcPr>
            <w:tcW w:w="1847" w:type="dxa"/>
            <w:shd w:val="clear" w:color="auto" w:fill="auto"/>
          </w:tcPr>
          <w:p w:rsidR="0040583B" w:rsidRDefault="0040583B" w:rsidP="00F44566">
            <w:pPr>
              <w:jc w:val="center"/>
            </w:pPr>
            <w:r>
              <w:t>-</w:t>
            </w:r>
          </w:p>
        </w:tc>
      </w:tr>
      <w:tr w:rsidR="00F12D7B" w:rsidTr="004F5BA8">
        <w:tc>
          <w:tcPr>
            <w:tcW w:w="3828" w:type="dxa"/>
            <w:shd w:val="clear" w:color="auto" w:fill="auto"/>
          </w:tcPr>
          <w:p w:rsidR="00F12D7B" w:rsidRDefault="00F12D7B" w:rsidP="00F44566">
            <w:r>
              <w:t>Бензин автомобильный</w:t>
            </w:r>
          </w:p>
        </w:tc>
        <w:tc>
          <w:tcPr>
            <w:tcW w:w="1846" w:type="dxa"/>
            <w:shd w:val="clear" w:color="auto" w:fill="auto"/>
          </w:tcPr>
          <w:p w:rsidR="00F12D7B" w:rsidRDefault="00F12D7B" w:rsidP="00F12D7B">
            <w:pPr>
              <w:jc w:val="center"/>
            </w:pPr>
            <w:r w:rsidRPr="00F12D7B">
              <w:t>159568</w:t>
            </w:r>
          </w:p>
        </w:tc>
        <w:tc>
          <w:tcPr>
            <w:tcW w:w="1847" w:type="dxa"/>
            <w:shd w:val="clear" w:color="auto" w:fill="auto"/>
          </w:tcPr>
          <w:p w:rsidR="00F12D7B" w:rsidRDefault="00F12D7B" w:rsidP="00F12D7B">
            <w:pPr>
              <w:jc w:val="center"/>
            </w:pPr>
            <w:r>
              <w:t>л</w:t>
            </w:r>
          </w:p>
        </w:tc>
        <w:tc>
          <w:tcPr>
            <w:tcW w:w="1847" w:type="dxa"/>
            <w:shd w:val="clear" w:color="auto" w:fill="auto"/>
          </w:tcPr>
          <w:p w:rsidR="00F12D7B" w:rsidRDefault="00F12D7B" w:rsidP="00F12D7B">
            <w:pPr>
              <w:jc w:val="center"/>
            </w:pPr>
            <w:r w:rsidRPr="00F12D7B">
              <w:t>3823</w:t>
            </w:r>
          </w:p>
        </w:tc>
      </w:tr>
      <w:tr w:rsidR="00F12D7B" w:rsidTr="004F5BA8">
        <w:tc>
          <w:tcPr>
            <w:tcW w:w="3828" w:type="dxa"/>
            <w:shd w:val="clear" w:color="auto" w:fill="auto"/>
          </w:tcPr>
          <w:p w:rsidR="00F12D7B" w:rsidRDefault="00F12D7B" w:rsidP="00F44566">
            <w:r>
              <w:t>Топливо дизельное</w:t>
            </w:r>
          </w:p>
        </w:tc>
        <w:tc>
          <w:tcPr>
            <w:tcW w:w="1846" w:type="dxa"/>
            <w:shd w:val="clear" w:color="auto" w:fill="auto"/>
          </w:tcPr>
          <w:p w:rsidR="00F12D7B" w:rsidRDefault="00F12D7B" w:rsidP="00F12D7B">
            <w:pPr>
              <w:jc w:val="center"/>
            </w:pPr>
            <w:r w:rsidRPr="00F12D7B">
              <w:t>12138</w:t>
            </w:r>
          </w:p>
        </w:tc>
        <w:tc>
          <w:tcPr>
            <w:tcW w:w="1847" w:type="dxa"/>
            <w:shd w:val="clear" w:color="auto" w:fill="auto"/>
          </w:tcPr>
          <w:p w:rsidR="00F12D7B" w:rsidRDefault="00F12D7B" w:rsidP="00F12D7B">
            <w:pPr>
              <w:jc w:val="center"/>
            </w:pPr>
            <w:r>
              <w:t>л</w:t>
            </w:r>
          </w:p>
        </w:tc>
        <w:tc>
          <w:tcPr>
            <w:tcW w:w="1847" w:type="dxa"/>
            <w:shd w:val="clear" w:color="auto" w:fill="auto"/>
          </w:tcPr>
          <w:p w:rsidR="00F12D7B" w:rsidRDefault="00F12D7B" w:rsidP="001C2714">
            <w:pPr>
              <w:jc w:val="center"/>
            </w:pPr>
            <w:r w:rsidRPr="00F12D7B">
              <w:t>3</w:t>
            </w:r>
            <w:r w:rsidR="001C2714">
              <w:t>21</w:t>
            </w:r>
          </w:p>
        </w:tc>
      </w:tr>
      <w:tr w:rsidR="0040583B" w:rsidTr="004F5BA8">
        <w:tc>
          <w:tcPr>
            <w:tcW w:w="3828" w:type="dxa"/>
            <w:shd w:val="clear" w:color="auto" w:fill="auto"/>
          </w:tcPr>
          <w:p w:rsidR="0040583B" w:rsidRDefault="0040583B" w:rsidP="00F44566">
            <w:r>
              <w:t>Мазут топочный</w:t>
            </w:r>
          </w:p>
        </w:tc>
        <w:tc>
          <w:tcPr>
            <w:tcW w:w="1846" w:type="dxa"/>
            <w:shd w:val="clear" w:color="auto" w:fill="auto"/>
          </w:tcPr>
          <w:p w:rsidR="0040583B" w:rsidRDefault="0040583B" w:rsidP="00F44566">
            <w:pPr>
              <w:jc w:val="center"/>
            </w:pPr>
            <w:r>
              <w:t>-</w:t>
            </w:r>
          </w:p>
        </w:tc>
        <w:tc>
          <w:tcPr>
            <w:tcW w:w="1847" w:type="dxa"/>
            <w:shd w:val="clear" w:color="auto" w:fill="auto"/>
          </w:tcPr>
          <w:p w:rsidR="0040583B" w:rsidRDefault="0040583B" w:rsidP="00F44566">
            <w:pPr>
              <w:jc w:val="center"/>
            </w:pPr>
            <w:r>
              <w:t>-</w:t>
            </w:r>
          </w:p>
        </w:tc>
        <w:tc>
          <w:tcPr>
            <w:tcW w:w="1847" w:type="dxa"/>
            <w:shd w:val="clear" w:color="auto" w:fill="auto"/>
          </w:tcPr>
          <w:p w:rsidR="0040583B" w:rsidRDefault="0040583B" w:rsidP="00F44566">
            <w:pPr>
              <w:jc w:val="center"/>
            </w:pPr>
            <w:r>
              <w:t>-</w:t>
            </w:r>
          </w:p>
        </w:tc>
      </w:tr>
      <w:tr w:rsidR="0040583B" w:rsidTr="004F5BA8">
        <w:tc>
          <w:tcPr>
            <w:tcW w:w="3828" w:type="dxa"/>
            <w:shd w:val="clear" w:color="auto" w:fill="auto"/>
          </w:tcPr>
          <w:p w:rsidR="0040583B" w:rsidRDefault="0040583B" w:rsidP="00F44566">
            <w:r>
              <w:t>Газ естественный (природный)</w:t>
            </w:r>
          </w:p>
        </w:tc>
        <w:tc>
          <w:tcPr>
            <w:tcW w:w="1846" w:type="dxa"/>
            <w:shd w:val="clear" w:color="auto" w:fill="auto"/>
          </w:tcPr>
          <w:p w:rsidR="0040583B" w:rsidRDefault="0040583B" w:rsidP="00F44566">
            <w:pPr>
              <w:jc w:val="center"/>
            </w:pPr>
            <w:r>
              <w:t>-</w:t>
            </w:r>
          </w:p>
        </w:tc>
        <w:tc>
          <w:tcPr>
            <w:tcW w:w="1847" w:type="dxa"/>
            <w:shd w:val="clear" w:color="auto" w:fill="auto"/>
          </w:tcPr>
          <w:p w:rsidR="0040583B" w:rsidRDefault="0040583B" w:rsidP="00F44566">
            <w:pPr>
              <w:jc w:val="center"/>
            </w:pPr>
            <w:r>
              <w:t>-</w:t>
            </w:r>
          </w:p>
        </w:tc>
        <w:tc>
          <w:tcPr>
            <w:tcW w:w="1847" w:type="dxa"/>
            <w:shd w:val="clear" w:color="auto" w:fill="auto"/>
          </w:tcPr>
          <w:p w:rsidR="0040583B" w:rsidRDefault="0040583B" w:rsidP="00F44566">
            <w:pPr>
              <w:jc w:val="center"/>
            </w:pPr>
            <w:r>
              <w:t>-</w:t>
            </w:r>
          </w:p>
        </w:tc>
      </w:tr>
      <w:tr w:rsidR="0040583B" w:rsidTr="004F5BA8">
        <w:tc>
          <w:tcPr>
            <w:tcW w:w="3828" w:type="dxa"/>
            <w:shd w:val="clear" w:color="auto" w:fill="auto"/>
          </w:tcPr>
          <w:p w:rsidR="0040583B" w:rsidRDefault="0040583B" w:rsidP="00F44566">
            <w:r>
              <w:t>Уголь</w:t>
            </w:r>
          </w:p>
        </w:tc>
        <w:tc>
          <w:tcPr>
            <w:tcW w:w="1846" w:type="dxa"/>
            <w:shd w:val="clear" w:color="auto" w:fill="auto"/>
          </w:tcPr>
          <w:p w:rsidR="0040583B" w:rsidRDefault="0040583B" w:rsidP="00F44566">
            <w:pPr>
              <w:jc w:val="center"/>
            </w:pPr>
            <w:r>
              <w:t>-</w:t>
            </w:r>
          </w:p>
        </w:tc>
        <w:tc>
          <w:tcPr>
            <w:tcW w:w="1847" w:type="dxa"/>
            <w:shd w:val="clear" w:color="auto" w:fill="auto"/>
          </w:tcPr>
          <w:p w:rsidR="0040583B" w:rsidRDefault="0040583B" w:rsidP="00F44566">
            <w:pPr>
              <w:jc w:val="center"/>
            </w:pPr>
            <w:r>
              <w:t>-</w:t>
            </w:r>
          </w:p>
        </w:tc>
        <w:tc>
          <w:tcPr>
            <w:tcW w:w="1847" w:type="dxa"/>
            <w:shd w:val="clear" w:color="auto" w:fill="auto"/>
          </w:tcPr>
          <w:p w:rsidR="0040583B" w:rsidRDefault="0040583B" w:rsidP="00F44566">
            <w:pPr>
              <w:jc w:val="center"/>
            </w:pPr>
            <w:r>
              <w:t>-</w:t>
            </w:r>
          </w:p>
        </w:tc>
      </w:tr>
      <w:tr w:rsidR="0040583B" w:rsidTr="004F5BA8">
        <w:trPr>
          <w:trHeight w:val="308"/>
        </w:trPr>
        <w:tc>
          <w:tcPr>
            <w:tcW w:w="3828" w:type="dxa"/>
            <w:shd w:val="clear" w:color="auto" w:fill="auto"/>
          </w:tcPr>
          <w:p w:rsidR="0040583B" w:rsidRDefault="0040583B" w:rsidP="00F44566">
            <w:r>
              <w:t>Горючие сланцы</w:t>
            </w:r>
          </w:p>
        </w:tc>
        <w:tc>
          <w:tcPr>
            <w:tcW w:w="1846" w:type="dxa"/>
            <w:shd w:val="clear" w:color="auto" w:fill="auto"/>
          </w:tcPr>
          <w:p w:rsidR="0040583B" w:rsidRDefault="0040583B" w:rsidP="00F44566">
            <w:pPr>
              <w:jc w:val="center"/>
            </w:pPr>
            <w:r>
              <w:t>-</w:t>
            </w:r>
          </w:p>
        </w:tc>
        <w:tc>
          <w:tcPr>
            <w:tcW w:w="1847" w:type="dxa"/>
            <w:shd w:val="clear" w:color="auto" w:fill="auto"/>
          </w:tcPr>
          <w:p w:rsidR="0040583B" w:rsidRDefault="0040583B" w:rsidP="00F44566">
            <w:pPr>
              <w:jc w:val="center"/>
            </w:pPr>
            <w:r>
              <w:t>-</w:t>
            </w:r>
          </w:p>
        </w:tc>
        <w:tc>
          <w:tcPr>
            <w:tcW w:w="1847" w:type="dxa"/>
            <w:shd w:val="clear" w:color="auto" w:fill="auto"/>
          </w:tcPr>
          <w:p w:rsidR="0040583B" w:rsidRDefault="0040583B" w:rsidP="00F44566">
            <w:pPr>
              <w:jc w:val="center"/>
            </w:pPr>
            <w:r>
              <w:t>-</w:t>
            </w:r>
          </w:p>
        </w:tc>
      </w:tr>
      <w:tr w:rsidR="0040583B" w:rsidTr="004F5BA8">
        <w:tc>
          <w:tcPr>
            <w:tcW w:w="3828" w:type="dxa"/>
            <w:shd w:val="clear" w:color="auto" w:fill="auto"/>
          </w:tcPr>
          <w:p w:rsidR="0040583B" w:rsidRDefault="0040583B" w:rsidP="00F44566">
            <w:r>
              <w:t>Торф</w:t>
            </w:r>
          </w:p>
        </w:tc>
        <w:tc>
          <w:tcPr>
            <w:tcW w:w="1846" w:type="dxa"/>
            <w:shd w:val="clear" w:color="auto" w:fill="auto"/>
          </w:tcPr>
          <w:p w:rsidR="0040583B" w:rsidRDefault="0040583B" w:rsidP="00F44566">
            <w:pPr>
              <w:jc w:val="center"/>
            </w:pPr>
            <w:r>
              <w:t>-</w:t>
            </w:r>
          </w:p>
        </w:tc>
        <w:tc>
          <w:tcPr>
            <w:tcW w:w="1847" w:type="dxa"/>
            <w:shd w:val="clear" w:color="auto" w:fill="auto"/>
          </w:tcPr>
          <w:p w:rsidR="0040583B" w:rsidRDefault="0040583B" w:rsidP="00F44566">
            <w:pPr>
              <w:jc w:val="center"/>
            </w:pPr>
            <w:r>
              <w:t>-</w:t>
            </w:r>
          </w:p>
        </w:tc>
        <w:tc>
          <w:tcPr>
            <w:tcW w:w="1847" w:type="dxa"/>
            <w:shd w:val="clear" w:color="auto" w:fill="auto"/>
          </w:tcPr>
          <w:p w:rsidR="0040583B" w:rsidRDefault="0040583B" w:rsidP="00F44566">
            <w:pPr>
              <w:jc w:val="center"/>
            </w:pPr>
            <w:r>
              <w:t>-</w:t>
            </w:r>
          </w:p>
        </w:tc>
      </w:tr>
      <w:tr w:rsidR="0040583B" w:rsidTr="004F5BA8">
        <w:tc>
          <w:tcPr>
            <w:tcW w:w="3828" w:type="dxa"/>
            <w:shd w:val="clear" w:color="auto" w:fill="auto"/>
          </w:tcPr>
          <w:p w:rsidR="0040583B" w:rsidRDefault="0040583B" w:rsidP="00F44566">
            <w:r>
              <w:t>Другое:</w:t>
            </w:r>
          </w:p>
        </w:tc>
        <w:tc>
          <w:tcPr>
            <w:tcW w:w="1846" w:type="dxa"/>
            <w:shd w:val="clear" w:color="auto" w:fill="auto"/>
          </w:tcPr>
          <w:p w:rsidR="0040583B" w:rsidRDefault="0040583B" w:rsidP="00F44566">
            <w:pPr>
              <w:jc w:val="center"/>
            </w:pPr>
            <w:r>
              <w:t>-</w:t>
            </w:r>
          </w:p>
        </w:tc>
        <w:tc>
          <w:tcPr>
            <w:tcW w:w="1847" w:type="dxa"/>
            <w:shd w:val="clear" w:color="auto" w:fill="auto"/>
          </w:tcPr>
          <w:p w:rsidR="0040583B" w:rsidRDefault="0040583B" w:rsidP="00F44566">
            <w:pPr>
              <w:jc w:val="center"/>
            </w:pPr>
            <w:r>
              <w:t>-</w:t>
            </w:r>
          </w:p>
        </w:tc>
        <w:tc>
          <w:tcPr>
            <w:tcW w:w="1847" w:type="dxa"/>
            <w:shd w:val="clear" w:color="auto" w:fill="auto"/>
          </w:tcPr>
          <w:p w:rsidR="0040583B" w:rsidRDefault="0040583B" w:rsidP="00F44566">
            <w:pPr>
              <w:jc w:val="center"/>
            </w:pPr>
            <w:r>
              <w:t>-</w:t>
            </w:r>
          </w:p>
        </w:tc>
      </w:tr>
      <w:tr w:rsidR="0040583B" w:rsidTr="004F5BA8">
        <w:tc>
          <w:tcPr>
            <w:tcW w:w="3828" w:type="dxa"/>
            <w:shd w:val="clear" w:color="auto" w:fill="auto"/>
          </w:tcPr>
          <w:p w:rsidR="0040583B" w:rsidRDefault="0040583B" w:rsidP="00F44566">
            <w:r>
              <w:t>-</w:t>
            </w:r>
          </w:p>
        </w:tc>
        <w:tc>
          <w:tcPr>
            <w:tcW w:w="1846" w:type="dxa"/>
            <w:shd w:val="clear" w:color="auto" w:fill="auto"/>
          </w:tcPr>
          <w:p w:rsidR="0040583B" w:rsidRDefault="0040583B" w:rsidP="00F44566">
            <w:pPr>
              <w:jc w:val="center"/>
            </w:pPr>
            <w:r>
              <w:t>-</w:t>
            </w:r>
          </w:p>
        </w:tc>
        <w:tc>
          <w:tcPr>
            <w:tcW w:w="1847" w:type="dxa"/>
            <w:shd w:val="clear" w:color="auto" w:fill="auto"/>
          </w:tcPr>
          <w:p w:rsidR="0040583B" w:rsidRDefault="0040583B" w:rsidP="00F44566">
            <w:pPr>
              <w:jc w:val="center"/>
            </w:pPr>
            <w:r>
              <w:t>-</w:t>
            </w:r>
          </w:p>
        </w:tc>
        <w:tc>
          <w:tcPr>
            <w:tcW w:w="1847" w:type="dxa"/>
            <w:shd w:val="clear" w:color="auto" w:fill="auto"/>
          </w:tcPr>
          <w:p w:rsidR="0040583B" w:rsidRDefault="0040583B" w:rsidP="00F44566">
            <w:pPr>
              <w:jc w:val="center"/>
            </w:pPr>
            <w:r>
              <w:t>-</w:t>
            </w:r>
          </w:p>
        </w:tc>
      </w:tr>
    </w:tbl>
    <w:p w:rsidR="00BD282B" w:rsidRPr="00C05641" w:rsidRDefault="00134F0C" w:rsidP="00F80965">
      <w:pPr>
        <w:pStyle w:val="1"/>
        <w:spacing w:before="0" w:after="120"/>
        <w:jc w:val="center"/>
        <w:rPr>
          <w:rFonts w:ascii="Times New Roman" w:hAnsi="Times New Roman"/>
          <w:color w:val="17365D"/>
          <w:sz w:val="24"/>
          <w:szCs w:val="24"/>
        </w:rPr>
      </w:pPr>
      <w:r w:rsidRPr="00CE3AD1">
        <w:rPr>
          <w:sz w:val="22"/>
          <w:szCs w:val="22"/>
        </w:rPr>
        <w:br w:type="page"/>
      </w:r>
      <w:bookmarkStart w:id="49" w:name="_Toc394391337"/>
      <w:r w:rsidR="00F53290">
        <w:rPr>
          <w:rFonts w:ascii="Times New Roman" w:hAnsi="Times New Roman"/>
          <w:color w:val="17365D"/>
          <w:sz w:val="24"/>
          <w:szCs w:val="24"/>
        </w:rPr>
        <w:t xml:space="preserve">Раздел 2. </w:t>
      </w:r>
      <w:r w:rsidR="00BD282B" w:rsidRPr="00C05641">
        <w:rPr>
          <w:rFonts w:ascii="Times New Roman" w:hAnsi="Times New Roman"/>
          <w:color w:val="17365D"/>
          <w:sz w:val="24"/>
          <w:szCs w:val="24"/>
        </w:rPr>
        <w:t>Корпоративное управление</w:t>
      </w:r>
      <w:bookmarkEnd w:id="49"/>
    </w:p>
    <w:p w:rsidR="00A770EF" w:rsidRPr="001323E5" w:rsidRDefault="00A770EF" w:rsidP="00920E52">
      <w:pPr>
        <w:pStyle w:val="aa"/>
        <w:spacing w:before="0" w:beforeAutospacing="0" w:after="0" w:afterAutospacing="0"/>
        <w:ind w:firstLine="709"/>
        <w:jc w:val="both"/>
        <w:rPr>
          <w:rFonts w:ascii="Times New Roman" w:hAnsi="Times New Roman"/>
          <w:sz w:val="22"/>
          <w:szCs w:val="22"/>
        </w:rPr>
      </w:pPr>
      <w:r w:rsidRPr="001323E5">
        <w:rPr>
          <w:rFonts w:ascii="Times New Roman" w:hAnsi="Times New Roman"/>
          <w:sz w:val="22"/>
          <w:szCs w:val="22"/>
        </w:rPr>
        <w:t>Корпоративное управление – это система взаимоотношений между акционерами, Советом директоров и менеджментом Общества, направленная на обеспечение реализации прав и удовлетворение интересов акционеров, по эффективной деятельности Общества и получению прибыли.</w:t>
      </w:r>
    </w:p>
    <w:p w:rsidR="00A770EF" w:rsidRPr="001323E5" w:rsidRDefault="00A770EF" w:rsidP="00920E52">
      <w:pPr>
        <w:pStyle w:val="aa"/>
        <w:spacing w:before="0" w:beforeAutospacing="0" w:after="0" w:afterAutospacing="0"/>
        <w:ind w:firstLine="709"/>
        <w:jc w:val="both"/>
        <w:rPr>
          <w:rFonts w:ascii="Times New Roman" w:hAnsi="Times New Roman"/>
          <w:sz w:val="22"/>
          <w:szCs w:val="22"/>
        </w:rPr>
      </w:pPr>
      <w:r w:rsidRPr="001323E5">
        <w:rPr>
          <w:rFonts w:ascii="Times New Roman" w:hAnsi="Times New Roman"/>
          <w:sz w:val="22"/>
          <w:szCs w:val="22"/>
        </w:rPr>
        <w:t>Грамотное корпоративное управление является залогом успешного развития Общества, обеспечивает его инвестиционную привлекательность и устойчивый рост показателей экономической эффективности.</w:t>
      </w:r>
    </w:p>
    <w:p w:rsidR="00A770EF" w:rsidRPr="001323E5" w:rsidRDefault="00A770EF" w:rsidP="00920E52">
      <w:pPr>
        <w:pStyle w:val="aa"/>
        <w:spacing w:before="0" w:beforeAutospacing="0" w:after="0" w:afterAutospacing="0"/>
        <w:ind w:firstLine="709"/>
        <w:jc w:val="both"/>
        <w:rPr>
          <w:rFonts w:ascii="Times New Roman" w:hAnsi="Times New Roman"/>
          <w:sz w:val="22"/>
          <w:szCs w:val="22"/>
        </w:rPr>
      </w:pPr>
      <w:r w:rsidRPr="001323E5">
        <w:rPr>
          <w:rFonts w:ascii="Times New Roman" w:hAnsi="Times New Roman"/>
          <w:sz w:val="22"/>
          <w:szCs w:val="22"/>
        </w:rPr>
        <w:t>Корпоративное управление определяет стратегические цели Общества, средства их достижения и способы контроля над деятельностью Общества.</w:t>
      </w:r>
    </w:p>
    <w:p w:rsidR="00A770EF" w:rsidRPr="001323E5" w:rsidRDefault="00A770EF" w:rsidP="00920E52">
      <w:pPr>
        <w:pStyle w:val="aa"/>
        <w:spacing w:before="0" w:beforeAutospacing="0" w:after="0" w:afterAutospacing="0"/>
        <w:ind w:firstLine="709"/>
        <w:jc w:val="both"/>
        <w:rPr>
          <w:rFonts w:ascii="Times New Roman" w:hAnsi="Times New Roman"/>
          <w:sz w:val="22"/>
          <w:szCs w:val="22"/>
        </w:rPr>
      </w:pPr>
      <w:r w:rsidRPr="001323E5">
        <w:rPr>
          <w:rFonts w:ascii="Times New Roman" w:hAnsi="Times New Roman"/>
          <w:sz w:val="22"/>
          <w:szCs w:val="22"/>
        </w:rPr>
        <w:t>В целях успешного корпоративного управления Общество придерживается рекомендаций Кодекса корпоративного поведения ФКЦБ России (одобренного на заседании Правительства Российской Федерации от 28.11.2001 (протокол №49) и рекомендованного к применению Распоряжением ФКЦБ от 04.04.2002 № 421/р "О рекомендации к применению Кодекса корпоративного поведения") и стандартах передовой практики корпоративного управления.</w:t>
      </w:r>
    </w:p>
    <w:p w:rsidR="00BD282B" w:rsidRPr="00846309" w:rsidRDefault="00BD282B" w:rsidP="00F44566">
      <w:pPr>
        <w:pStyle w:val="2"/>
        <w:numPr>
          <w:ilvl w:val="0"/>
          <w:numId w:val="14"/>
        </w:numPr>
        <w:jc w:val="center"/>
        <w:rPr>
          <w:rFonts w:ascii="Times New Roman" w:hAnsi="Times New Roman" w:cs="Times New Roman"/>
          <w:color w:val="17365D"/>
          <w:sz w:val="24"/>
          <w:szCs w:val="24"/>
        </w:rPr>
      </w:pPr>
      <w:bookmarkStart w:id="50" w:name="_Toc394391338"/>
      <w:r w:rsidRPr="00846309">
        <w:rPr>
          <w:rFonts w:ascii="Times New Roman" w:hAnsi="Times New Roman" w:cs="Times New Roman"/>
          <w:color w:val="17365D"/>
          <w:sz w:val="24"/>
          <w:szCs w:val="24"/>
        </w:rPr>
        <w:t>Работа органов управления и контроля</w:t>
      </w:r>
      <w:bookmarkEnd w:id="50"/>
    </w:p>
    <w:p w:rsidR="00A770EF" w:rsidRPr="00231F2B" w:rsidRDefault="00A770EF" w:rsidP="00231F2B">
      <w:pPr>
        <w:pStyle w:val="af7"/>
        <w:tabs>
          <w:tab w:val="left" w:pos="993"/>
        </w:tabs>
        <w:spacing w:after="0" w:line="240" w:lineRule="auto"/>
        <w:ind w:firstLine="709"/>
        <w:jc w:val="both"/>
        <w:rPr>
          <w:rFonts w:ascii="Times New Roman" w:hAnsi="Times New Roman" w:cs="Times New Roman"/>
          <w:sz w:val="22"/>
          <w:szCs w:val="22"/>
          <w:lang w:val="ru-RU"/>
        </w:rPr>
      </w:pPr>
      <w:r w:rsidRPr="00231F2B">
        <w:rPr>
          <w:rFonts w:ascii="Times New Roman" w:hAnsi="Times New Roman" w:cs="Times New Roman"/>
          <w:sz w:val="22"/>
          <w:szCs w:val="22"/>
          <w:lang w:val="ru-RU"/>
        </w:rPr>
        <w:t>Органами управления Общества являются:</w:t>
      </w:r>
    </w:p>
    <w:p w:rsidR="00A770EF" w:rsidRPr="00231F2B" w:rsidRDefault="00A770EF" w:rsidP="00231F2B">
      <w:pPr>
        <w:pStyle w:val="af7"/>
        <w:numPr>
          <w:ilvl w:val="1"/>
          <w:numId w:val="5"/>
        </w:numPr>
        <w:tabs>
          <w:tab w:val="clear" w:pos="1440"/>
          <w:tab w:val="left" w:pos="993"/>
        </w:tabs>
        <w:spacing w:after="0" w:line="240" w:lineRule="auto"/>
        <w:ind w:left="0" w:firstLine="709"/>
        <w:jc w:val="both"/>
        <w:rPr>
          <w:rStyle w:val="SUBST"/>
          <w:rFonts w:ascii="Times New Roman" w:hAnsi="Times New Roman" w:cs="Times New Roman"/>
          <w:b w:val="0"/>
          <w:bCs w:val="0"/>
          <w:i w:val="0"/>
          <w:iCs w:val="0"/>
          <w:lang w:val="ru-RU"/>
        </w:rPr>
      </w:pPr>
      <w:r w:rsidRPr="00231F2B">
        <w:rPr>
          <w:rStyle w:val="SUBST"/>
          <w:rFonts w:ascii="Times New Roman" w:hAnsi="Times New Roman" w:cs="Times New Roman"/>
          <w:b w:val="0"/>
          <w:bCs w:val="0"/>
          <w:i w:val="0"/>
          <w:iCs w:val="0"/>
          <w:lang w:val="ru-RU"/>
        </w:rPr>
        <w:t>Общее собрание акционеров Общества</w:t>
      </w:r>
    </w:p>
    <w:p w:rsidR="00A770EF" w:rsidRPr="00231F2B" w:rsidRDefault="00A770EF" w:rsidP="00231F2B">
      <w:pPr>
        <w:pStyle w:val="af7"/>
        <w:numPr>
          <w:ilvl w:val="1"/>
          <w:numId w:val="5"/>
        </w:numPr>
        <w:tabs>
          <w:tab w:val="clear" w:pos="1440"/>
          <w:tab w:val="left" w:pos="993"/>
        </w:tabs>
        <w:spacing w:after="0" w:line="240" w:lineRule="auto"/>
        <w:ind w:left="0" w:firstLine="709"/>
        <w:jc w:val="both"/>
        <w:rPr>
          <w:rStyle w:val="SUBST"/>
          <w:rFonts w:ascii="Times New Roman" w:hAnsi="Times New Roman" w:cs="Times New Roman"/>
          <w:b w:val="0"/>
          <w:bCs w:val="0"/>
          <w:i w:val="0"/>
          <w:iCs w:val="0"/>
          <w:lang w:val="ru-RU"/>
        </w:rPr>
      </w:pPr>
      <w:r w:rsidRPr="00231F2B">
        <w:rPr>
          <w:rStyle w:val="SUBST"/>
          <w:rFonts w:ascii="Times New Roman" w:hAnsi="Times New Roman" w:cs="Times New Roman"/>
          <w:b w:val="0"/>
          <w:bCs w:val="0"/>
          <w:i w:val="0"/>
          <w:iCs w:val="0"/>
          <w:lang w:val="ru-RU"/>
        </w:rPr>
        <w:t>Совет директоров Общества</w:t>
      </w:r>
    </w:p>
    <w:p w:rsidR="00A770EF" w:rsidRPr="00231F2B" w:rsidRDefault="00A770EF" w:rsidP="00231F2B">
      <w:pPr>
        <w:pStyle w:val="af7"/>
        <w:numPr>
          <w:ilvl w:val="1"/>
          <w:numId w:val="5"/>
        </w:numPr>
        <w:tabs>
          <w:tab w:val="clear" w:pos="1440"/>
          <w:tab w:val="left" w:pos="993"/>
        </w:tabs>
        <w:spacing w:after="0" w:line="240" w:lineRule="auto"/>
        <w:ind w:left="0" w:firstLine="709"/>
        <w:jc w:val="both"/>
        <w:rPr>
          <w:rStyle w:val="SUBST"/>
          <w:rFonts w:ascii="Times New Roman" w:hAnsi="Times New Roman" w:cs="Times New Roman"/>
          <w:b w:val="0"/>
          <w:bCs w:val="0"/>
          <w:i w:val="0"/>
          <w:iCs w:val="0"/>
          <w:lang w:val="ru-RU"/>
        </w:rPr>
      </w:pPr>
      <w:r w:rsidRPr="00231F2B">
        <w:rPr>
          <w:rStyle w:val="SUBST"/>
          <w:rFonts w:ascii="Times New Roman" w:hAnsi="Times New Roman" w:cs="Times New Roman"/>
          <w:b w:val="0"/>
          <w:bCs w:val="0"/>
          <w:i w:val="0"/>
          <w:iCs w:val="0"/>
          <w:lang w:val="ru-RU"/>
        </w:rPr>
        <w:t>Единоличный исполнительный орган</w:t>
      </w:r>
      <w:r w:rsidRPr="00231F2B">
        <w:rPr>
          <w:rStyle w:val="SUBST"/>
          <w:rFonts w:ascii="Times New Roman" w:hAnsi="Times New Roman" w:cs="Times New Roman"/>
          <w:i w:val="0"/>
          <w:iCs w:val="0"/>
          <w:lang w:val="ru-RU"/>
        </w:rPr>
        <w:t>.</w:t>
      </w:r>
    </w:p>
    <w:p w:rsidR="00A770EF" w:rsidRPr="00231F2B" w:rsidRDefault="00A770EF" w:rsidP="00231F2B">
      <w:pPr>
        <w:pStyle w:val="af7"/>
        <w:tabs>
          <w:tab w:val="left" w:pos="993"/>
        </w:tabs>
        <w:spacing w:after="0" w:line="240" w:lineRule="auto"/>
        <w:ind w:firstLine="709"/>
        <w:jc w:val="both"/>
        <w:rPr>
          <w:rStyle w:val="SUBST"/>
          <w:rFonts w:ascii="Times New Roman" w:hAnsi="Times New Roman" w:cs="Times New Roman"/>
          <w:b w:val="0"/>
          <w:bCs w:val="0"/>
          <w:i w:val="0"/>
          <w:iCs w:val="0"/>
          <w:lang w:val="ru-RU"/>
        </w:rPr>
      </w:pPr>
      <w:r w:rsidRPr="00231F2B">
        <w:rPr>
          <w:rStyle w:val="SUBST"/>
          <w:rFonts w:ascii="Times New Roman" w:hAnsi="Times New Roman" w:cs="Times New Roman"/>
          <w:b w:val="0"/>
          <w:bCs w:val="0"/>
          <w:i w:val="0"/>
          <w:iCs w:val="0"/>
          <w:lang w:val="ru-RU"/>
        </w:rPr>
        <w:t xml:space="preserve">Коллегиальный исполнительный орган не предусмотрен Уставом Общества. </w:t>
      </w:r>
    </w:p>
    <w:p w:rsidR="00A770EF" w:rsidRPr="00231F2B" w:rsidRDefault="00A770EF" w:rsidP="00231F2B">
      <w:pPr>
        <w:tabs>
          <w:tab w:val="left" w:pos="993"/>
        </w:tabs>
        <w:ind w:firstLine="709"/>
        <w:jc w:val="both"/>
        <w:rPr>
          <w:rStyle w:val="SUBST"/>
          <w:b w:val="0"/>
          <w:i w:val="0"/>
        </w:rPr>
      </w:pPr>
      <w:r w:rsidRPr="00231F2B">
        <w:rPr>
          <w:rStyle w:val="SUBST"/>
          <w:b w:val="0"/>
          <w:i w:val="0"/>
        </w:rPr>
        <w:t>Органом контроля за финансово-хозяйственной деятельностью Общества является Ревизионная комиссия.</w:t>
      </w:r>
    </w:p>
    <w:p w:rsidR="00BD282B" w:rsidRPr="007E4762" w:rsidRDefault="00BD282B" w:rsidP="00231F2B">
      <w:pPr>
        <w:tabs>
          <w:tab w:val="left" w:pos="993"/>
        </w:tabs>
        <w:ind w:firstLine="709"/>
        <w:jc w:val="both"/>
        <w:rPr>
          <w:b/>
          <w:sz w:val="22"/>
          <w:szCs w:val="22"/>
        </w:rPr>
      </w:pPr>
      <w:r w:rsidRPr="007E4762">
        <w:rPr>
          <w:b/>
          <w:sz w:val="22"/>
          <w:szCs w:val="22"/>
        </w:rPr>
        <w:t>Общее собрание акционеров</w:t>
      </w:r>
      <w:r w:rsidR="00A92364" w:rsidRPr="007E4762">
        <w:rPr>
          <w:b/>
          <w:sz w:val="22"/>
          <w:szCs w:val="22"/>
        </w:rPr>
        <w:t>.</w:t>
      </w:r>
    </w:p>
    <w:p w:rsidR="00BD282B" w:rsidRPr="00231F2B" w:rsidRDefault="00BD282B" w:rsidP="00231F2B">
      <w:pPr>
        <w:widowControl w:val="0"/>
        <w:tabs>
          <w:tab w:val="num" w:pos="0"/>
          <w:tab w:val="left" w:pos="993"/>
          <w:tab w:val="left" w:pos="8789"/>
        </w:tabs>
        <w:spacing w:before="4" w:after="4"/>
        <w:ind w:firstLine="709"/>
        <w:jc w:val="both"/>
        <w:rPr>
          <w:snapToGrid w:val="0"/>
          <w:sz w:val="22"/>
          <w:szCs w:val="22"/>
        </w:rPr>
      </w:pPr>
      <w:r w:rsidRPr="00231F2B">
        <w:rPr>
          <w:snapToGrid w:val="0"/>
          <w:sz w:val="22"/>
          <w:szCs w:val="22"/>
        </w:rPr>
        <w:t>Общее собрание акционеров является высшим органом управления Общества, принимающим решение по наиболее важным вопросам деятельности. Посредством участия в общем собрании акционеры реализуют свое право на участие в управлении Обществом</w:t>
      </w:r>
      <w:r w:rsidR="00144F34" w:rsidRPr="00231F2B">
        <w:rPr>
          <w:snapToGrid w:val="0"/>
          <w:sz w:val="22"/>
          <w:szCs w:val="22"/>
        </w:rPr>
        <w:t>.</w:t>
      </w:r>
    </w:p>
    <w:p w:rsidR="00144F34" w:rsidRPr="00231F2B" w:rsidRDefault="00144F34" w:rsidP="00231F2B">
      <w:pPr>
        <w:widowControl w:val="0"/>
        <w:tabs>
          <w:tab w:val="left" w:pos="993"/>
        </w:tabs>
        <w:spacing w:before="120"/>
        <w:ind w:firstLine="709"/>
        <w:jc w:val="both"/>
        <w:rPr>
          <w:i/>
          <w:snapToGrid w:val="0"/>
          <w:sz w:val="22"/>
          <w:szCs w:val="22"/>
        </w:rPr>
      </w:pPr>
      <w:r w:rsidRPr="00231F2B">
        <w:rPr>
          <w:i/>
          <w:snapToGrid w:val="0"/>
          <w:sz w:val="22"/>
          <w:szCs w:val="22"/>
        </w:rPr>
        <w:t>Основные решения Общего собрания акционеров</w:t>
      </w:r>
    </w:p>
    <w:p w:rsidR="00144F34" w:rsidRPr="00231F2B" w:rsidRDefault="00144F34" w:rsidP="00231F2B">
      <w:pPr>
        <w:widowControl w:val="0"/>
        <w:tabs>
          <w:tab w:val="num" w:pos="0"/>
          <w:tab w:val="left" w:pos="993"/>
        </w:tabs>
        <w:spacing w:before="120"/>
        <w:ind w:firstLine="709"/>
        <w:jc w:val="both"/>
        <w:rPr>
          <w:snapToGrid w:val="0"/>
          <w:sz w:val="22"/>
          <w:szCs w:val="22"/>
        </w:rPr>
      </w:pPr>
      <w:r w:rsidRPr="00231F2B">
        <w:rPr>
          <w:snapToGrid w:val="0"/>
          <w:sz w:val="22"/>
          <w:szCs w:val="22"/>
        </w:rPr>
        <w:t xml:space="preserve">В течение </w:t>
      </w:r>
      <w:r w:rsidR="00711F93" w:rsidRPr="00231F2B">
        <w:rPr>
          <w:snapToGrid w:val="0"/>
          <w:sz w:val="22"/>
          <w:szCs w:val="22"/>
        </w:rPr>
        <w:t>20</w:t>
      </w:r>
      <w:r w:rsidR="002D4394" w:rsidRPr="00231F2B">
        <w:rPr>
          <w:snapToGrid w:val="0"/>
          <w:sz w:val="22"/>
          <w:szCs w:val="22"/>
        </w:rPr>
        <w:t>1</w:t>
      </w:r>
      <w:r w:rsidR="00C15685" w:rsidRPr="00231F2B">
        <w:rPr>
          <w:snapToGrid w:val="0"/>
          <w:sz w:val="22"/>
          <w:szCs w:val="22"/>
        </w:rPr>
        <w:t xml:space="preserve">3 </w:t>
      </w:r>
      <w:r w:rsidRPr="00231F2B">
        <w:rPr>
          <w:snapToGrid w:val="0"/>
          <w:sz w:val="22"/>
          <w:szCs w:val="22"/>
        </w:rPr>
        <w:t xml:space="preserve">года состоялось </w:t>
      </w:r>
      <w:r w:rsidR="00C15685" w:rsidRPr="00231F2B">
        <w:rPr>
          <w:snapToGrid w:val="0"/>
          <w:sz w:val="22"/>
          <w:szCs w:val="22"/>
        </w:rPr>
        <w:t>два</w:t>
      </w:r>
      <w:r w:rsidRPr="00231F2B">
        <w:rPr>
          <w:snapToGrid w:val="0"/>
          <w:sz w:val="22"/>
          <w:szCs w:val="22"/>
        </w:rPr>
        <w:t xml:space="preserve"> Общ</w:t>
      </w:r>
      <w:r w:rsidR="00C15685" w:rsidRPr="00231F2B">
        <w:rPr>
          <w:snapToGrid w:val="0"/>
          <w:sz w:val="22"/>
          <w:szCs w:val="22"/>
        </w:rPr>
        <w:t>их</w:t>
      </w:r>
      <w:r w:rsidRPr="00231F2B">
        <w:rPr>
          <w:snapToGrid w:val="0"/>
          <w:sz w:val="22"/>
          <w:szCs w:val="22"/>
        </w:rPr>
        <w:t xml:space="preserve"> собрани</w:t>
      </w:r>
      <w:r w:rsidR="00C15685" w:rsidRPr="00231F2B">
        <w:rPr>
          <w:snapToGrid w:val="0"/>
          <w:sz w:val="22"/>
          <w:szCs w:val="22"/>
        </w:rPr>
        <w:t>я</w:t>
      </w:r>
      <w:r w:rsidRPr="00231F2B">
        <w:rPr>
          <w:snapToGrid w:val="0"/>
          <w:sz w:val="22"/>
          <w:szCs w:val="22"/>
        </w:rPr>
        <w:t xml:space="preserve"> акционеров. </w:t>
      </w:r>
    </w:p>
    <w:p w:rsidR="006F53C2" w:rsidRPr="00231F2B" w:rsidRDefault="00144F34" w:rsidP="00231F2B">
      <w:pPr>
        <w:widowControl w:val="0"/>
        <w:tabs>
          <w:tab w:val="num" w:pos="0"/>
          <w:tab w:val="left" w:pos="993"/>
        </w:tabs>
        <w:spacing w:before="120"/>
        <w:ind w:firstLine="709"/>
        <w:jc w:val="both"/>
        <w:rPr>
          <w:snapToGrid w:val="0"/>
          <w:sz w:val="22"/>
          <w:szCs w:val="22"/>
        </w:rPr>
      </w:pPr>
      <w:r w:rsidRPr="00231F2B">
        <w:rPr>
          <w:snapToGrid w:val="0"/>
          <w:sz w:val="22"/>
          <w:szCs w:val="22"/>
        </w:rPr>
        <w:t xml:space="preserve">На годовом Общем собрании акционеров, состоявшемся </w:t>
      </w:r>
      <w:r w:rsidR="001223EA" w:rsidRPr="00231F2B">
        <w:rPr>
          <w:snapToGrid w:val="0"/>
          <w:sz w:val="22"/>
          <w:szCs w:val="22"/>
        </w:rPr>
        <w:t xml:space="preserve">24 </w:t>
      </w:r>
      <w:r w:rsidR="00284D54" w:rsidRPr="00231F2B">
        <w:rPr>
          <w:snapToGrid w:val="0"/>
          <w:sz w:val="22"/>
          <w:szCs w:val="22"/>
        </w:rPr>
        <w:t>мая</w:t>
      </w:r>
      <w:r w:rsidR="001223EA" w:rsidRPr="00231F2B">
        <w:rPr>
          <w:snapToGrid w:val="0"/>
          <w:sz w:val="22"/>
          <w:szCs w:val="22"/>
        </w:rPr>
        <w:t xml:space="preserve"> </w:t>
      </w:r>
      <w:r w:rsidR="00711F93" w:rsidRPr="00231F2B">
        <w:rPr>
          <w:snapToGrid w:val="0"/>
          <w:sz w:val="22"/>
          <w:szCs w:val="22"/>
        </w:rPr>
        <w:t>20</w:t>
      </w:r>
      <w:r w:rsidR="007517E4" w:rsidRPr="00231F2B">
        <w:rPr>
          <w:snapToGrid w:val="0"/>
          <w:sz w:val="22"/>
          <w:szCs w:val="22"/>
        </w:rPr>
        <w:t>1</w:t>
      </w:r>
      <w:r w:rsidR="001223EA" w:rsidRPr="00231F2B">
        <w:rPr>
          <w:snapToGrid w:val="0"/>
          <w:sz w:val="22"/>
          <w:szCs w:val="22"/>
        </w:rPr>
        <w:t>3</w:t>
      </w:r>
      <w:r w:rsidR="004F1DB8" w:rsidRPr="00231F2B">
        <w:rPr>
          <w:snapToGrid w:val="0"/>
          <w:sz w:val="22"/>
          <w:szCs w:val="22"/>
        </w:rPr>
        <w:t xml:space="preserve"> </w:t>
      </w:r>
      <w:r w:rsidRPr="00231F2B">
        <w:rPr>
          <w:snapToGrid w:val="0"/>
          <w:sz w:val="22"/>
          <w:szCs w:val="22"/>
        </w:rPr>
        <w:t xml:space="preserve">года, </w:t>
      </w:r>
      <w:r w:rsidR="001223EA" w:rsidRPr="00231F2B">
        <w:rPr>
          <w:snapToGrid w:val="0"/>
          <w:sz w:val="22"/>
          <w:szCs w:val="22"/>
        </w:rPr>
        <w:t xml:space="preserve">единственным </w:t>
      </w:r>
      <w:r w:rsidRPr="00231F2B">
        <w:rPr>
          <w:snapToGrid w:val="0"/>
          <w:sz w:val="22"/>
          <w:szCs w:val="22"/>
        </w:rPr>
        <w:t>акционер</w:t>
      </w:r>
      <w:r w:rsidR="001223EA" w:rsidRPr="00231F2B">
        <w:rPr>
          <w:snapToGrid w:val="0"/>
          <w:sz w:val="22"/>
          <w:szCs w:val="22"/>
        </w:rPr>
        <w:t>ом</w:t>
      </w:r>
      <w:r w:rsidRPr="00231F2B">
        <w:rPr>
          <w:snapToGrid w:val="0"/>
          <w:sz w:val="22"/>
          <w:szCs w:val="22"/>
        </w:rPr>
        <w:t xml:space="preserve"> утвержден</w:t>
      </w:r>
      <w:r w:rsidR="006F53C2" w:rsidRPr="00231F2B">
        <w:rPr>
          <w:snapToGrid w:val="0"/>
          <w:sz w:val="22"/>
          <w:szCs w:val="22"/>
        </w:rPr>
        <w:t>ы:</w:t>
      </w:r>
    </w:p>
    <w:p w:rsidR="006F53C2" w:rsidRPr="00231F2B" w:rsidRDefault="0017454F" w:rsidP="00231F2B">
      <w:pPr>
        <w:pStyle w:val="afc"/>
        <w:widowControl w:val="0"/>
        <w:numPr>
          <w:ilvl w:val="0"/>
          <w:numId w:val="23"/>
        </w:numPr>
        <w:tabs>
          <w:tab w:val="num" w:pos="0"/>
          <w:tab w:val="left" w:pos="993"/>
        </w:tabs>
        <w:spacing w:before="120" w:line="240" w:lineRule="auto"/>
        <w:ind w:left="0" w:firstLine="709"/>
        <w:jc w:val="both"/>
        <w:rPr>
          <w:rFonts w:ascii="Times New Roman" w:hAnsi="Times New Roman"/>
          <w:snapToGrid w:val="0"/>
        </w:rPr>
      </w:pPr>
      <w:r>
        <w:rPr>
          <w:rFonts w:ascii="Times New Roman" w:hAnsi="Times New Roman"/>
          <w:snapToGrid w:val="0"/>
        </w:rPr>
        <w:t>г</w:t>
      </w:r>
      <w:r w:rsidR="00144F34" w:rsidRPr="00231F2B">
        <w:rPr>
          <w:rFonts w:ascii="Times New Roman" w:hAnsi="Times New Roman"/>
          <w:snapToGrid w:val="0"/>
        </w:rPr>
        <w:t xml:space="preserve">одовой отчет Общества за </w:t>
      </w:r>
      <w:r w:rsidR="00711F93" w:rsidRPr="00231F2B">
        <w:rPr>
          <w:rFonts w:ascii="Times New Roman" w:hAnsi="Times New Roman"/>
          <w:snapToGrid w:val="0"/>
        </w:rPr>
        <w:t>20</w:t>
      </w:r>
      <w:r w:rsidR="002B1695" w:rsidRPr="00231F2B">
        <w:rPr>
          <w:rFonts w:ascii="Times New Roman" w:hAnsi="Times New Roman"/>
          <w:snapToGrid w:val="0"/>
        </w:rPr>
        <w:t>1</w:t>
      </w:r>
      <w:r w:rsidR="001223EA" w:rsidRPr="00231F2B">
        <w:rPr>
          <w:rFonts w:ascii="Times New Roman" w:hAnsi="Times New Roman"/>
          <w:snapToGrid w:val="0"/>
        </w:rPr>
        <w:t xml:space="preserve">2 </w:t>
      </w:r>
      <w:r w:rsidR="00144F34" w:rsidRPr="00231F2B">
        <w:rPr>
          <w:rFonts w:ascii="Times New Roman" w:hAnsi="Times New Roman"/>
          <w:snapToGrid w:val="0"/>
        </w:rPr>
        <w:t xml:space="preserve">год, </w:t>
      </w:r>
    </w:p>
    <w:p w:rsidR="006F53C2" w:rsidRPr="00231F2B" w:rsidRDefault="00144F34" w:rsidP="00231F2B">
      <w:pPr>
        <w:pStyle w:val="afc"/>
        <w:widowControl w:val="0"/>
        <w:numPr>
          <w:ilvl w:val="0"/>
          <w:numId w:val="23"/>
        </w:numPr>
        <w:tabs>
          <w:tab w:val="num" w:pos="0"/>
          <w:tab w:val="left" w:pos="993"/>
        </w:tabs>
        <w:spacing w:before="120" w:line="240" w:lineRule="auto"/>
        <w:ind w:left="0" w:firstLine="709"/>
        <w:jc w:val="both"/>
        <w:rPr>
          <w:rFonts w:ascii="Times New Roman" w:hAnsi="Times New Roman"/>
          <w:snapToGrid w:val="0"/>
        </w:rPr>
      </w:pPr>
      <w:r w:rsidRPr="00231F2B">
        <w:rPr>
          <w:rFonts w:ascii="Times New Roman" w:hAnsi="Times New Roman"/>
          <w:snapToGrid w:val="0"/>
        </w:rPr>
        <w:t>годовая бухгалтерская отчетность</w:t>
      </w:r>
      <w:r w:rsidR="006F53C2" w:rsidRPr="00231F2B">
        <w:rPr>
          <w:rFonts w:ascii="Times New Roman" w:hAnsi="Times New Roman"/>
          <w:snapToGrid w:val="0"/>
        </w:rPr>
        <w:t xml:space="preserve"> Общества за 201</w:t>
      </w:r>
      <w:r w:rsidR="001223EA" w:rsidRPr="00231F2B">
        <w:rPr>
          <w:rFonts w:ascii="Times New Roman" w:hAnsi="Times New Roman"/>
          <w:snapToGrid w:val="0"/>
        </w:rPr>
        <w:t>2</w:t>
      </w:r>
      <w:r w:rsidR="006F53C2" w:rsidRPr="00231F2B">
        <w:rPr>
          <w:rFonts w:ascii="Times New Roman" w:hAnsi="Times New Roman"/>
          <w:snapToGrid w:val="0"/>
        </w:rPr>
        <w:t xml:space="preserve"> год</w:t>
      </w:r>
      <w:r w:rsidRPr="00231F2B">
        <w:rPr>
          <w:rFonts w:ascii="Times New Roman" w:hAnsi="Times New Roman"/>
          <w:snapToGrid w:val="0"/>
        </w:rPr>
        <w:t xml:space="preserve">, </w:t>
      </w:r>
    </w:p>
    <w:p w:rsidR="006F53C2" w:rsidRPr="00231F2B" w:rsidRDefault="00144F34" w:rsidP="00231F2B">
      <w:pPr>
        <w:pStyle w:val="afc"/>
        <w:widowControl w:val="0"/>
        <w:numPr>
          <w:ilvl w:val="0"/>
          <w:numId w:val="23"/>
        </w:numPr>
        <w:tabs>
          <w:tab w:val="num" w:pos="0"/>
          <w:tab w:val="left" w:pos="993"/>
        </w:tabs>
        <w:spacing w:before="120" w:line="240" w:lineRule="auto"/>
        <w:ind w:left="0" w:firstLine="709"/>
        <w:jc w:val="both"/>
        <w:rPr>
          <w:rFonts w:ascii="Times New Roman" w:hAnsi="Times New Roman"/>
          <w:snapToGrid w:val="0"/>
        </w:rPr>
      </w:pPr>
      <w:r w:rsidRPr="00231F2B">
        <w:rPr>
          <w:rFonts w:ascii="Times New Roman" w:hAnsi="Times New Roman"/>
          <w:snapToGrid w:val="0"/>
        </w:rPr>
        <w:t xml:space="preserve">распределение прибыли и убытков Общества по результатам </w:t>
      </w:r>
      <w:r w:rsidR="00711F93" w:rsidRPr="00231F2B">
        <w:rPr>
          <w:rFonts w:ascii="Times New Roman" w:hAnsi="Times New Roman"/>
          <w:snapToGrid w:val="0"/>
        </w:rPr>
        <w:t>20</w:t>
      </w:r>
      <w:r w:rsidR="006C1A3E" w:rsidRPr="00231F2B">
        <w:rPr>
          <w:rFonts w:ascii="Times New Roman" w:hAnsi="Times New Roman"/>
          <w:snapToGrid w:val="0"/>
        </w:rPr>
        <w:t>1</w:t>
      </w:r>
      <w:r w:rsidR="001223EA" w:rsidRPr="00231F2B">
        <w:rPr>
          <w:rFonts w:ascii="Times New Roman" w:hAnsi="Times New Roman"/>
          <w:snapToGrid w:val="0"/>
        </w:rPr>
        <w:t xml:space="preserve">2 </w:t>
      </w:r>
      <w:r w:rsidRPr="00231F2B">
        <w:rPr>
          <w:rFonts w:ascii="Times New Roman" w:hAnsi="Times New Roman"/>
          <w:snapToGrid w:val="0"/>
        </w:rPr>
        <w:t>финансового года,</w:t>
      </w:r>
    </w:p>
    <w:p w:rsidR="006F53C2" w:rsidRPr="00231F2B" w:rsidRDefault="001223EA" w:rsidP="00231F2B">
      <w:pPr>
        <w:pStyle w:val="afc"/>
        <w:widowControl w:val="0"/>
        <w:numPr>
          <w:ilvl w:val="0"/>
          <w:numId w:val="23"/>
        </w:numPr>
        <w:tabs>
          <w:tab w:val="num" w:pos="0"/>
          <w:tab w:val="left" w:pos="993"/>
        </w:tabs>
        <w:spacing w:before="120" w:line="240" w:lineRule="auto"/>
        <w:ind w:left="0" w:firstLine="709"/>
        <w:jc w:val="both"/>
        <w:rPr>
          <w:rFonts w:ascii="Times New Roman" w:hAnsi="Times New Roman"/>
          <w:snapToGrid w:val="0"/>
        </w:rPr>
      </w:pPr>
      <w:r w:rsidRPr="00231F2B">
        <w:rPr>
          <w:rFonts w:ascii="Times New Roman" w:hAnsi="Times New Roman"/>
          <w:snapToGrid w:val="0"/>
        </w:rPr>
        <w:t>составы</w:t>
      </w:r>
      <w:r w:rsidR="00144F34" w:rsidRPr="00231F2B">
        <w:rPr>
          <w:rFonts w:ascii="Times New Roman" w:hAnsi="Times New Roman"/>
          <w:snapToGrid w:val="0"/>
        </w:rPr>
        <w:t xml:space="preserve"> Совет</w:t>
      </w:r>
      <w:r w:rsidRPr="00231F2B">
        <w:rPr>
          <w:rFonts w:ascii="Times New Roman" w:hAnsi="Times New Roman"/>
          <w:snapToGrid w:val="0"/>
        </w:rPr>
        <w:t>а</w:t>
      </w:r>
      <w:r w:rsidR="00144F34" w:rsidRPr="00231F2B">
        <w:rPr>
          <w:rFonts w:ascii="Times New Roman" w:hAnsi="Times New Roman"/>
          <w:snapToGrid w:val="0"/>
        </w:rPr>
        <w:t xml:space="preserve"> директоров и Ревизионн</w:t>
      </w:r>
      <w:r w:rsidRPr="00231F2B">
        <w:rPr>
          <w:rFonts w:ascii="Times New Roman" w:hAnsi="Times New Roman"/>
          <w:snapToGrid w:val="0"/>
        </w:rPr>
        <w:t>ой</w:t>
      </w:r>
      <w:r w:rsidR="00144F34" w:rsidRPr="00231F2B">
        <w:rPr>
          <w:rFonts w:ascii="Times New Roman" w:hAnsi="Times New Roman"/>
          <w:snapToGrid w:val="0"/>
        </w:rPr>
        <w:t xml:space="preserve"> комисси</w:t>
      </w:r>
      <w:r w:rsidRPr="00231F2B">
        <w:rPr>
          <w:rFonts w:ascii="Times New Roman" w:hAnsi="Times New Roman"/>
          <w:snapToGrid w:val="0"/>
        </w:rPr>
        <w:t>и</w:t>
      </w:r>
      <w:r w:rsidR="006F53C2" w:rsidRPr="00231F2B">
        <w:rPr>
          <w:rFonts w:ascii="Times New Roman" w:hAnsi="Times New Roman"/>
          <w:snapToGrid w:val="0"/>
        </w:rPr>
        <w:t xml:space="preserve"> Общества</w:t>
      </w:r>
      <w:r w:rsidR="00144F34" w:rsidRPr="00231F2B">
        <w:rPr>
          <w:rFonts w:ascii="Times New Roman" w:hAnsi="Times New Roman"/>
          <w:snapToGrid w:val="0"/>
        </w:rPr>
        <w:t xml:space="preserve">, </w:t>
      </w:r>
    </w:p>
    <w:p w:rsidR="006F53C2" w:rsidRPr="00231F2B" w:rsidRDefault="00144F34" w:rsidP="00231F2B">
      <w:pPr>
        <w:pStyle w:val="afc"/>
        <w:widowControl w:val="0"/>
        <w:numPr>
          <w:ilvl w:val="0"/>
          <w:numId w:val="23"/>
        </w:numPr>
        <w:tabs>
          <w:tab w:val="num" w:pos="0"/>
          <w:tab w:val="left" w:pos="993"/>
        </w:tabs>
        <w:spacing w:before="120" w:line="240" w:lineRule="auto"/>
        <w:ind w:left="0" w:firstLine="709"/>
        <w:jc w:val="both"/>
        <w:rPr>
          <w:rFonts w:ascii="Times New Roman" w:hAnsi="Times New Roman"/>
          <w:snapToGrid w:val="0"/>
        </w:rPr>
      </w:pPr>
      <w:r w:rsidRPr="00231F2B">
        <w:rPr>
          <w:rFonts w:ascii="Times New Roman" w:hAnsi="Times New Roman"/>
          <w:snapToGrid w:val="0"/>
        </w:rPr>
        <w:t>Аудитор Общества,</w:t>
      </w:r>
    </w:p>
    <w:p w:rsidR="006F53C2" w:rsidRPr="00231F2B" w:rsidRDefault="00216742" w:rsidP="00231F2B">
      <w:pPr>
        <w:pStyle w:val="afc"/>
        <w:widowControl w:val="0"/>
        <w:numPr>
          <w:ilvl w:val="0"/>
          <w:numId w:val="23"/>
        </w:numPr>
        <w:tabs>
          <w:tab w:val="num" w:pos="0"/>
          <w:tab w:val="left" w:pos="993"/>
        </w:tabs>
        <w:spacing w:before="120" w:line="240" w:lineRule="auto"/>
        <w:ind w:left="0" w:firstLine="709"/>
        <w:jc w:val="both"/>
        <w:rPr>
          <w:rFonts w:ascii="Times New Roman" w:hAnsi="Times New Roman"/>
          <w:snapToGrid w:val="0"/>
        </w:rPr>
      </w:pPr>
      <w:r w:rsidRPr="00231F2B">
        <w:rPr>
          <w:rFonts w:ascii="Times New Roman" w:hAnsi="Times New Roman"/>
          <w:snapToGrid w:val="0"/>
        </w:rPr>
        <w:t>изменени</w:t>
      </w:r>
      <w:r w:rsidR="006F53C2" w:rsidRPr="00231F2B">
        <w:rPr>
          <w:rFonts w:ascii="Times New Roman" w:hAnsi="Times New Roman"/>
          <w:snapToGrid w:val="0"/>
        </w:rPr>
        <w:t>я</w:t>
      </w:r>
      <w:r w:rsidRPr="00231F2B">
        <w:rPr>
          <w:rFonts w:ascii="Times New Roman" w:hAnsi="Times New Roman"/>
          <w:snapToGrid w:val="0"/>
        </w:rPr>
        <w:t xml:space="preserve"> в Устав Общества</w:t>
      </w:r>
      <w:r w:rsidR="001223EA" w:rsidRPr="00231F2B">
        <w:rPr>
          <w:rFonts w:ascii="Times New Roman" w:hAnsi="Times New Roman"/>
          <w:snapToGrid w:val="0"/>
        </w:rPr>
        <w:t>.</w:t>
      </w:r>
    </w:p>
    <w:p w:rsidR="004F1DB8" w:rsidRPr="00231F2B" w:rsidRDefault="004F1DB8" w:rsidP="00231F2B">
      <w:pPr>
        <w:pStyle w:val="afc"/>
        <w:widowControl w:val="0"/>
        <w:tabs>
          <w:tab w:val="left" w:pos="993"/>
        </w:tabs>
        <w:spacing w:before="120" w:line="240" w:lineRule="auto"/>
        <w:ind w:left="0" w:firstLine="709"/>
        <w:jc w:val="both"/>
        <w:rPr>
          <w:rFonts w:ascii="Times New Roman" w:hAnsi="Times New Roman"/>
          <w:snapToGrid w:val="0"/>
        </w:rPr>
      </w:pPr>
      <w:r w:rsidRPr="00231F2B">
        <w:rPr>
          <w:rFonts w:ascii="Times New Roman" w:hAnsi="Times New Roman"/>
          <w:snapToGrid w:val="0"/>
        </w:rPr>
        <w:t>Внеочередным Общим собранием акционеров, состоявшемся 05</w:t>
      </w:r>
      <w:r w:rsidR="008E1AEA" w:rsidRPr="00231F2B">
        <w:rPr>
          <w:rFonts w:ascii="Times New Roman" w:hAnsi="Times New Roman"/>
          <w:snapToGrid w:val="0"/>
        </w:rPr>
        <w:t xml:space="preserve"> декабря </w:t>
      </w:r>
      <w:r w:rsidRPr="00231F2B">
        <w:rPr>
          <w:rFonts w:ascii="Times New Roman" w:hAnsi="Times New Roman"/>
          <w:snapToGrid w:val="0"/>
        </w:rPr>
        <w:t>2013 года, утвержден новый состав Совета директоров Общества.</w:t>
      </w:r>
    </w:p>
    <w:p w:rsidR="00BD282B" w:rsidRPr="007E4762" w:rsidRDefault="00A92364" w:rsidP="00231F2B">
      <w:pPr>
        <w:tabs>
          <w:tab w:val="left" w:pos="993"/>
        </w:tabs>
        <w:ind w:firstLine="709"/>
        <w:jc w:val="both"/>
        <w:rPr>
          <w:b/>
          <w:sz w:val="22"/>
          <w:szCs w:val="22"/>
        </w:rPr>
      </w:pPr>
      <w:r w:rsidRPr="007E4762">
        <w:rPr>
          <w:b/>
          <w:sz w:val="22"/>
          <w:szCs w:val="22"/>
        </w:rPr>
        <w:t>Совет директоров.</w:t>
      </w:r>
    </w:p>
    <w:p w:rsidR="00BD282B" w:rsidRPr="00231F2B" w:rsidRDefault="00BD282B" w:rsidP="00231F2B">
      <w:pPr>
        <w:tabs>
          <w:tab w:val="left" w:pos="993"/>
        </w:tabs>
        <w:ind w:firstLine="709"/>
        <w:jc w:val="both"/>
        <w:rPr>
          <w:spacing w:val="-2"/>
          <w:sz w:val="22"/>
          <w:szCs w:val="22"/>
        </w:rPr>
      </w:pPr>
      <w:r w:rsidRPr="00231F2B">
        <w:rPr>
          <w:spacing w:val="-2"/>
          <w:sz w:val="22"/>
          <w:szCs w:val="22"/>
        </w:rPr>
        <w:t>Совет директоров является коллегиальным органом управления, определяющим стратегию развития Общества и осуществляющим контроль за деятельностью исполнительных органов. Совет директоров занимает центральное место в системе корпоративного управления</w:t>
      </w:r>
      <w:r w:rsidR="00147248" w:rsidRPr="00231F2B">
        <w:rPr>
          <w:spacing w:val="-2"/>
          <w:sz w:val="22"/>
          <w:szCs w:val="22"/>
        </w:rPr>
        <w:t>.</w:t>
      </w:r>
    </w:p>
    <w:p w:rsidR="003B0F08" w:rsidRPr="00231F2B" w:rsidRDefault="003B0F08" w:rsidP="00231F2B">
      <w:pPr>
        <w:tabs>
          <w:tab w:val="left" w:pos="993"/>
        </w:tabs>
        <w:spacing w:before="120"/>
        <w:ind w:firstLine="709"/>
        <w:jc w:val="both"/>
        <w:rPr>
          <w:spacing w:val="-2"/>
          <w:sz w:val="22"/>
          <w:szCs w:val="22"/>
        </w:rPr>
      </w:pPr>
      <w:r w:rsidRPr="00231F2B">
        <w:rPr>
          <w:spacing w:val="-2"/>
          <w:sz w:val="22"/>
          <w:szCs w:val="22"/>
        </w:rPr>
        <w:t>Порядок деятельности Совета директоров определяется Положением</w:t>
      </w:r>
      <w:r w:rsidR="00B4747D" w:rsidRPr="00231F2B">
        <w:rPr>
          <w:spacing w:val="-2"/>
          <w:sz w:val="22"/>
          <w:szCs w:val="22"/>
        </w:rPr>
        <w:t xml:space="preserve"> </w:t>
      </w:r>
      <w:r w:rsidRPr="00231F2B">
        <w:rPr>
          <w:spacing w:val="-2"/>
          <w:sz w:val="22"/>
          <w:szCs w:val="22"/>
        </w:rPr>
        <w:t xml:space="preserve">о порядке созыва и проведения заседаний Совета директоров Открытого акционерного общества </w:t>
      </w:r>
      <w:r w:rsidR="001223EA" w:rsidRPr="00231F2B">
        <w:rPr>
          <w:sz w:val="22"/>
          <w:szCs w:val="22"/>
        </w:rPr>
        <w:t>«</w:t>
      </w:r>
      <w:r w:rsidR="003E3488" w:rsidRPr="00231F2B">
        <w:rPr>
          <w:sz w:val="22"/>
          <w:szCs w:val="22"/>
        </w:rPr>
        <w:t>Чувашская энергосбытовая компания</w:t>
      </w:r>
      <w:r w:rsidR="001223EA" w:rsidRPr="00231F2B">
        <w:rPr>
          <w:sz w:val="22"/>
          <w:szCs w:val="22"/>
        </w:rPr>
        <w:t>»</w:t>
      </w:r>
      <w:r w:rsidRPr="00231F2B">
        <w:rPr>
          <w:spacing w:val="-2"/>
          <w:sz w:val="22"/>
          <w:szCs w:val="22"/>
        </w:rPr>
        <w:t xml:space="preserve">, утвержденным годовым Общим собранием акционеров, протокол от </w:t>
      </w:r>
      <w:r w:rsidR="003E3488" w:rsidRPr="00231F2B">
        <w:rPr>
          <w:spacing w:val="-2"/>
          <w:sz w:val="22"/>
          <w:szCs w:val="22"/>
        </w:rPr>
        <w:t xml:space="preserve">15 июня </w:t>
      </w:r>
      <w:r w:rsidRPr="00231F2B">
        <w:rPr>
          <w:spacing w:val="-2"/>
          <w:sz w:val="22"/>
          <w:szCs w:val="22"/>
        </w:rPr>
        <w:t xml:space="preserve"> 20</w:t>
      </w:r>
      <w:r w:rsidR="003E3488" w:rsidRPr="00231F2B">
        <w:rPr>
          <w:spacing w:val="-2"/>
          <w:sz w:val="22"/>
          <w:szCs w:val="22"/>
        </w:rPr>
        <w:t>11</w:t>
      </w:r>
      <w:r w:rsidRPr="00231F2B">
        <w:rPr>
          <w:spacing w:val="-2"/>
          <w:sz w:val="22"/>
          <w:szCs w:val="22"/>
        </w:rPr>
        <w:t>г.</w:t>
      </w:r>
    </w:p>
    <w:p w:rsidR="003B0F08" w:rsidRPr="00231F2B" w:rsidRDefault="003B0F08" w:rsidP="00231F2B">
      <w:pPr>
        <w:pStyle w:val="ad"/>
        <w:tabs>
          <w:tab w:val="left" w:pos="993"/>
        </w:tabs>
        <w:spacing w:before="120"/>
        <w:ind w:firstLine="709"/>
        <w:jc w:val="both"/>
        <w:rPr>
          <w:sz w:val="22"/>
          <w:szCs w:val="22"/>
          <w:highlight w:val="red"/>
        </w:rPr>
      </w:pPr>
      <w:r w:rsidRPr="00231F2B">
        <w:rPr>
          <w:sz w:val="22"/>
          <w:szCs w:val="22"/>
        </w:rPr>
        <w:t xml:space="preserve">В отчетном году Совет директоров Общества провел </w:t>
      </w:r>
      <w:r w:rsidR="00704162" w:rsidRPr="00231F2B">
        <w:rPr>
          <w:sz w:val="22"/>
          <w:szCs w:val="22"/>
          <w:lang w:val="ru-RU"/>
        </w:rPr>
        <w:t>8</w:t>
      </w:r>
      <w:r w:rsidR="00B841E1" w:rsidRPr="00231F2B">
        <w:rPr>
          <w:sz w:val="22"/>
          <w:szCs w:val="22"/>
        </w:rPr>
        <w:t xml:space="preserve"> </w:t>
      </w:r>
      <w:r w:rsidR="00123BCA" w:rsidRPr="00231F2B">
        <w:rPr>
          <w:sz w:val="22"/>
          <w:szCs w:val="22"/>
        </w:rPr>
        <w:t>заседаний,</w:t>
      </w:r>
      <w:r w:rsidR="003E1394" w:rsidRPr="00231F2B">
        <w:rPr>
          <w:sz w:val="22"/>
          <w:szCs w:val="22"/>
        </w:rPr>
        <w:t xml:space="preserve"> которые были проведены в заочной форме. Всего за отчетный период Советом директоров рассмотрено </w:t>
      </w:r>
      <w:r w:rsidR="00704162" w:rsidRPr="00231F2B">
        <w:rPr>
          <w:sz w:val="22"/>
          <w:szCs w:val="22"/>
          <w:lang w:val="ru-RU"/>
        </w:rPr>
        <w:t>59</w:t>
      </w:r>
      <w:r w:rsidR="003E1394" w:rsidRPr="00231F2B">
        <w:rPr>
          <w:sz w:val="22"/>
          <w:szCs w:val="22"/>
        </w:rPr>
        <w:t xml:space="preserve"> вопрос</w:t>
      </w:r>
      <w:r w:rsidR="006F53C2" w:rsidRPr="00231F2B">
        <w:rPr>
          <w:sz w:val="22"/>
          <w:szCs w:val="22"/>
        </w:rPr>
        <w:t>ов</w:t>
      </w:r>
      <w:r w:rsidR="00B841E1" w:rsidRPr="00231F2B">
        <w:rPr>
          <w:sz w:val="22"/>
          <w:szCs w:val="22"/>
        </w:rPr>
        <w:t>. Были у</w:t>
      </w:r>
      <w:r w:rsidR="0040185B" w:rsidRPr="00231F2B">
        <w:rPr>
          <w:sz w:val="22"/>
          <w:szCs w:val="22"/>
        </w:rPr>
        <w:t>т</w:t>
      </w:r>
      <w:r w:rsidR="00B841E1" w:rsidRPr="00231F2B">
        <w:rPr>
          <w:sz w:val="22"/>
          <w:szCs w:val="22"/>
        </w:rPr>
        <w:t>верждены:</w:t>
      </w:r>
    </w:p>
    <w:p w:rsidR="003E1394" w:rsidRPr="00231F2B" w:rsidRDefault="005B4242" w:rsidP="00342A95">
      <w:pPr>
        <w:pStyle w:val="ad"/>
        <w:numPr>
          <w:ilvl w:val="0"/>
          <w:numId w:val="4"/>
        </w:numPr>
        <w:tabs>
          <w:tab w:val="clear" w:pos="720"/>
          <w:tab w:val="left" w:pos="993"/>
        </w:tabs>
        <w:spacing w:after="0"/>
        <w:ind w:left="0" w:firstLine="709"/>
        <w:jc w:val="both"/>
        <w:rPr>
          <w:i/>
          <w:sz w:val="22"/>
          <w:szCs w:val="22"/>
        </w:rPr>
      </w:pPr>
      <w:r w:rsidRPr="00231F2B">
        <w:rPr>
          <w:i/>
          <w:sz w:val="22"/>
          <w:szCs w:val="22"/>
        </w:rPr>
        <w:t>Б</w:t>
      </w:r>
      <w:r w:rsidR="003E1394" w:rsidRPr="00231F2B">
        <w:rPr>
          <w:i/>
          <w:sz w:val="22"/>
          <w:szCs w:val="22"/>
        </w:rPr>
        <w:t>изнес-план Общества на 201</w:t>
      </w:r>
      <w:r w:rsidR="00704162" w:rsidRPr="00231F2B">
        <w:rPr>
          <w:i/>
          <w:sz w:val="22"/>
          <w:szCs w:val="22"/>
          <w:lang w:val="ru-RU"/>
        </w:rPr>
        <w:t>3</w:t>
      </w:r>
      <w:r w:rsidR="003E1394" w:rsidRPr="00231F2B">
        <w:rPr>
          <w:i/>
          <w:sz w:val="22"/>
          <w:szCs w:val="22"/>
        </w:rPr>
        <w:t>-201</w:t>
      </w:r>
      <w:r w:rsidR="00704162" w:rsidRPr="00231F2B">
        <w:rPr>
          <w:i/>
          <w:sz w:val="22"/>
          <w:szCs w:val="22"/>
          <w:lang w:val="ru-RU"/>
        </w:rPr>
        <w:t>7</w:t>
      </w:r>
      <w:r w:rsidR="003E1394" w:rsidRPr="00231F2B">
        <w:rPr>
          <w:i/>
          <w:sz w:val="22"/>
          <w:szCs w:val="22"/>
        </w:rPr>
        <w:t xml:space="preserve"> го</w:t>
      </w:r>
      <w:r w:rsidR="00123BCA" w:rsidRPr="00231F2B">
        <w:rPr>
          <w:i/>
          <w:sz w:val="22"/>
          <w:szCs w:val="22"/>
        </w:rPr>
        <w:t>ды</w:t>
      </w:r>
      <w:r w:rsidR="00076C9D" w:rsidRPr="00231F2B">
        <w:rPr>
          <w:i/>
          <w:sz w:val="22"/>
          <w:szCs w:val="22"/>
        </w:rPr>
        <w:t>;</w:t>
      </w:r>
    </w:p>
    <w:p w:rsidR="003E3488" w:rsidRPr="00231F2B" w:rsidRDefault="00B743AB" w:rsidP="00342A95">
      <w:pPr>
        <w:pStyle w:val="ad"/>
        <w:numPr>
          <w:ilvl w:val="0"/>
          <w:numId w:val="4"/>
        </w:numPr>
        <w:tabs>
          <w:tab w:val="clear" w:pos="720"/>
          <w:tab w:val="left" w:pos="993"/>
        </w:tabs>
        <w:spacing w:after="0"/>
        <w:ind w:left="0" w:firstLine="709"/>
        <w:jc w:val="both"/>
        <w:rPr>
          <w:i/>
          <w:sz w:val="22"/>
          <w:szCs w:val="22"/>
        </w:rPr>
      </w:pPr>
      <w:r w:rsidRPr="00231F2B">
        <w:rPr>
          <w:i/>
          <w:sz w:val="22"/>
          <w:szCs w:val="22"/>
          <w:lang w:val="ru-RU"/>
        </w:rPr>
        <w:t>Условия д</w:t>
      </w:r>
      <w:r w:rsidR="00704162" w:rsidRPr="00231F2B">
        <w:rPr>
          <w:i/>
          <w:sz w:val="22"/>
          <w:szCs w:val="22"/>
          <w:lang w:val="ru-RU"/>
        </w:rPr>
        <w:t>оп</w:t>
      </w:r>
      <w:r w:rsidRPr="00231F2B">
        <w:rPr>
          <w:i/>
          <w:sz w:val="22"/>
          <w:szCs w:val="22"/>
          <w:lang w:val="ru-RU"/>
        </w:rPr>
        <w:t>олнительного соглашения</w:t>
      </w:r>
      <w:r w:rsidR="00704162" w:rsidRPr="00231F2B">
        <w:rPr>
          <w:i/>
          <w:sz w:val="22"/>
          <w:szCs w:val="22"/>
          <w:lang w:val="ru-RU"/>
        </w:rPr>
        <w:t xml:space="preserve"> к </w:t>
      </w:r>
      <w:r w:rsidR="00273256" w:rsidRPr="00231F2B">
        <w:rPr>
          <w:i/>
          <w:sz w:val="22"/>
          <w:szCs w:val="22"/>
        </w:rPr>
        <w:t>договор</w:t>
      </w:r>
      <w:r w:rsidR="00704162" w:rsidRPr="00231F2B">
        <w:rPr>
          <w:i/>
          <w:sz w:val="22"/>
          <w:szCs w:val="22"/>
          <w:lang w:val="ru-RU"/>
        </w:rPr>
        <w:t>у</w:t>
      </w:r>
      <w:r w:rsidR="00273256" w:rsidRPr="00231F2B">
        <w:rPr>
          <w:i/>
          <w:sz w:val="22"/>
          <w:szCs w:val="22"/>
        </w:rPr>
        <w:t xml:space="preserve"> о передаче полномочий единоличного исполнительного органа О</w:t>
      </w:r>
      <w:r w:rsidR="00076C9D" w:rsidRPr="00231F2B">
        <w:rPr>
          <w:i/>
          <w:sz w:val="22"/>
          <w:szCs w:val="22"/>
        </w:rPr>
        <w:t>бщества Управляющей организации;</w:t>
      </w:r>
    </w:p>
    <w:p w:rsidR="00704162" w:rsidRPr="00231F2B" w:rsidRDefault="00704162" w:rsidP="00342A95">
      <w:pPr>
        <w:pStyle w:val="ad"/>
        <w:numPr>
          <w:ilvl w:val="0"/>
          <w:numId w:val="4"/>
        </w:numPr>
        <w:tabs>
          <w:tab w:val="clear" w:pos="720"/>
          <w:tab w:val="left" w:pos="993"/>
        </w:tabs>
        <w:spacing w:after="0"/>
        <w:ind w:left="0" w:firstLine="709"/>
        <w:jc w:val="both"/>
        <w:rPr>
          <w:i/>
          <w:sz w:val="22"/>
          <w:szCs w:val="22"/>
        </w:rPr>
      </w:pPr>
      <w:r w:rsidRPr="00231F2B">
        <w:rPr>
          <w:i/>
          <w:sz w:val="22"/>
          <w:szCs w:val="22"/>
          <w:lang w:val="ru-RU"/>
        </w:rPr>
        <w:t>Стандарт обслуживания клиентов в новой редакции;</w:t>
      </w:r>
    </w:p>
    <w:p w:rsidR="003E3488" w:rsidRPr="00231F2B" w:rsidRDefault="003E3488" w:rsidP="00342A95">
      <w:pPr>
        <w:pStyle w:val="ad"/>
        <w:numPr>
          <w:ilvl w:val="0"/>
          <w:numId w:val="4"/>
        </w:numPr>
        <w:tabs>
          <w:tab w:val="clear" w:pos="720"/>
          <w:tab w:val="left" w:pos="993"/>
        </w:tabs>
        <w:spacing w:after="0"/>
        <w:ind w:left="0" w:firstLine="709"/>
        <w:jc w:val="both"/>
        <w:rPr>
          <w:i/>
          <w:sz w:val="22"/>
          <w:szCs w:val="22"/>
        </w:rPr>
      </w:pPr>
      <w:r w:rsidRPr="00231F2B">
        <w:rPr>
          <w:i/>
          <w:sz w:val="22"/>
          <w:szCs w:val="22"/>
        </w:rPr>
        <w:t>Кандидатуры страховых организаций для обеспечения страховой защиты в 201</w:t>
      </w:r>
      <w:r w:rsidR="00704162" w:rsidRPr="00231F2B">
        <w:rPr>
          <w:i/>
          <w:sz w:val="22"/>
          <w:szCs w:val="22"/>
          <w:lang w:val="ru-RU"/>
        </w:rPr>
        <w:t>4</w:t>
      </w:r>
      <w:r w:rsidRPr="00231F2B">
        <w:rPr>
          <w:i/>
          <w:sz w:val="22"/>
          <w:szCs w:val="22"/>
        </w:rPr>
        <w:t xml:space="preserve"> году</w:t>
      </w:r>
      <w:r w:rsidR="00076C9D" w:rsidRPr="00231F2B">
        <w:rPr>
          <w:i/>
          <w:sz w:val="22"/>
          <w:szCs w:val="22"/>
        </w:rPr>
        <w:t>;</w:t>
      </w:r>
    </w:p>
    <w:p w:rsidR="003E1394" w:rsidRPr="00231F2B" w:rsidRDefault="003E1394" w:rsidP="00342A95">
      <w:pPr>
        <w:pStyle w:val="ad"/>
        <w:numPr>
          <w:ilvl w:val="0"/>
          <w:numId w:val="4"/>
        </w:numPr>
        <w:tabs>
          <w:tab w:val="clear" w:pos="720"/>
          <w:tab w:val="left" w:pos="993"/>
        </w:tabs>
        <w:ind w:left="0" w:firstLine="709"/>
        <w:jc w:val="both"/>
        <w:rPr>
          <w:i/>
          <w:sz w:val="22"/>
          <w:szCs w:val="22"/>
        </w:rPr>
      </w:pPr>
      <w:r w:rsidRPr="00231F2B">
        <w:rPr>
          <w:i/>
          <w:sz w:val="22"/>
          <w:szCs w:val="22"/>
        </w:rPr>
        <w:t>Пла</w:t>
      </w:r>
      <w:r w:rsidR="005B4242" w:rsidRPr="00231F2B">
        <w:rPr>
          <w:i/>
          <w:sz w:val="22"/>
          <w:szCs w:val="22"/>
        </w:rPr>
        <w:t>н</w:t>
      </w:r>
      <w:r w:rsidRPr="00231F2B">
        <w:rPr>
          <w:i/>
          <w:sz w:val="22"/>
          <w:szCs w:val="22"/>
        </w:rPr>
        <w:t xml:space="preserve"> работы Совета директоров Общества на </w:t>
      </w:r>
      <w:r w:rsidR="00704162" w:rsidRPr="00231F2B">
        <w:rPr>
          <w:i/>
          <w:sz w:val="22"/>
          <w:szCs w:val="22"/>
          <w:lang w:val="ru-RU"/>
        </w:rPr>
        <w:t xml:space="preserve">2013-2014 </w:t>
      </w:r>
      <w:r w:rsidR="00076C9D" w:rsidRPr="00231F2B">
        <w:rPr>
          <w:i/>
          <w:sz w:val="22"/>
          <w:szCs w:val="22"/>
        </w:rPr>
        <w:t>корпоративн</w:t>
      </w:r>
      <w:r w:rsidR="00704162" w:rsidRPr="00231F2B">
        <w:rPr>
          <w:i/>
          <w:sz w:val="22"/>
          <w:szCs w:val="22"/>
          <w:lang w:val="ru-RU"/>
        </w:rPr>
        <w:t xml:space="preserve">ые </w:t>
      </w:r>
      <w:r w:rsidR="00076C9D" w:rsidRPr="00231F2B">
        <w:rPr>
          <w:i/>
          <w:sz w:val="22"/>
          <w:szCs w:val="22"/>
        </w:rPr>
        <w:t xml:space="preserve"> год</w:t>
      </w:r>
      <w:r w:rsidR="00704162" w:rsidRPr="00231F2B">
        <w:rPr>
          <w:i/>
          <w:sz w:val="22"/>
          <w:szCs w:val="22"/>
          <w:lang w:val="ru-RU"/>
        </w:rPr>
        <w:t>ы</w:t>
      </w:r>
      <w:r w:rsidR="00076C9D" w:rsidRPr="00231F2B">
        <w:rPr>
          <w:i/>
          <w:sz w:val="22"/>
          <w:szCs w:val="22"/>
        </w:rPr>
        <w:t>;</w:t>
      </w:r>
    </w:p>
    <w:p w:rsidR="003E1394" w:rsidRPr="00231F2B" w:rsidRDefault="003E1394" w:rsidP="00342A95">
      <w:pPr>
        <w:pStyle w:val="ad"/>
        <w:numPr>
          <w:ilvl w:val="0"/>
          <w:numId w:val="4"/>
        </w:numPr>
        <w:tabs>
          <w:tab w:val="clear" w:pos="720"/>
          <w:tab w:val="left" w:pos="993"/>
        </w:tabs>
        <w:ind w:left="0" w:firstLine="709"/>
        <w:jc w:val="both"/>
        <w:rPr>
          <w:i/>
          <w:sz w:val="22"/>
          <w:szCs w:val="22"/>
        </w:rPr>
      </w:pPr>
      <w:r w:rsidRPr="00231F2B">
        <w:rPr>
          <w:i/>
          <w:sz w:val="22"/>
          <w:szCs w:val="22"/>
        </w:rPr>
        <w:t xml:space="preserve"> Годовы</w:t>
      </w:r>
      <w:r w:rsidR="005B4242" w:rsidRPr="00231F2B">
        <w:rPr>
          <w:i/>
          <w:sz w:val="22"/>
          <w:szCs w:val="22"/>
        </w:rPr>
        <w:t>е</w:t>
      </w:r>
      <w:r w:rsidRPr="00231F2B">
        <w:rPr>
          <w:i/>
          <w:sz w:val="22"/>
          <w:szCs w:val="22"/>
        </w:rPr>
        <w:t xml:space="preserve"> и поквартальны</w:t>
      </w:r>
      <w:r w:rsidR="005B4242" w:rsidRPr="00231F2B">
        <w:rPr>
          <w:i/>
          <w:sz w:val="22"/>
          <w:szCs w:val="22"/>
        </w:rPr>
        <w:t>е</w:t>
      </w:r>
      <w:r w:rsidRPr="00231F2B">
        <w:rPr>
          <w:i/>
          <w:sz w:val="22"/>
          <w:szCs w:val="22"/>
        </w:rPr>
        <w:t xml:space="preserve"> ключевы</w:t>
      </w:r>
      <w:r w:rsidR="005B4242" w:rsidRPr="00231F2B">
        <w:rPr>
          <w:i/>
          <w:sz w:val="22"/>
          <w:szCs w:val="22"/>
        </w:rPr>
        <w:t>е</w:t>
      </w:r>
      <w:r w:rsidRPr="00231F2B">
        <w:rPr>
          <w:i/>
          <w:sz w:val="22"/>
          <w:szCs w:val="22"/>
        </w:rPr>
        <w:t xml:space="preserve"> показател</w:t>
      </w:r>
      <w:r w:rsidR="009E7D64" w:rsidRPr="00231F2B">
        <w:rPr>
          <w:i/>
          <w:sz w:val="22"/>
          <w:szCs w:val="22"/>
        </w:rPr>
        <w:t>и</w:t>
      </w:r>
      <w:r w:rsidRPr="00231F2B">
        <w:rPr>
          <w:i/>
          <w:sz w:val="22"/>
          <w:szCs w:val="22"/>
        </w:rPr>
        <w:t xml:space="preserve"> эффективности Общества на 201</w:t>
      </w:r>
      <w:r w:rsidR="00704162" w:rsidRPr="00231F2B">
        <w:rPr>
          <w:i/>
          <w:sz w:val="22"/>
          <w:szCs w:val="22"/>
          <w:lang w:val="ru-RU"/>
        </w:rPr>
        <w:t>3</w:t>
      </w:r>
      <w:r w:rsidR="00076C9D" w:rsidRPr="00231F2B">
        <w:rPr>
          <w:i/>
          <w:sz w:val="22"/>
          <w:szCs w:val="22"/>
        </w:rPr>
        <w:t xml:space="preserve"> год;</w:t>
      </w:r>
    </w:p>
    <w:p w:rsidR="003E1394" w:rsidRPr="00231F2B" w:rsidRDefault="005B4242" w:rsidP="00342A95">
      <w:pPr>
        <w:pStyle w:val="ad"/>
        <w:numPr>
          <w:ilvl w:val="0"/>
          <w:numId w:val="4"/>
        </w:numPr>
        <w:tabs>
          <w:tab w:val="clear" w:pos="720"/>
          <w:tab w:val="left" w:pos="993"/>
        </w:tabs>
        <w:ind w:left="0" w:firstLine="709"/>
        <w:jc w:val="both"/>
        <w:rPr>
          <w:i/>
          <w:sz w:val="22"/>
          <w:szCs w:val="22"/>
        </w:rPr>
      </w:pPr>
      <w:r w:rsidRPr="00231F2B">
        <w:rPr>
          <w:i/>
          <w:sz w:val="22"/>
          <w:szCs w:val="22"/>
        </w:rPr>
        <w:t>К</w:t>
      </w:r>
      <w:r w:rsidR="003E1394" w:rsidRPr="00231F2B">
        <w:rPr>
          <w:i/>
          <w:sz w:val="22"/>
          <w:szCs w:val="22"/>
        </w:rPr>
        <w:t>вартальны</w:t>
      </w:r>
      <w:r w:rsidRPr="00231F2B">
        <w:rPr>
          <w:i/>
          <w:sz w:val="22"/>
          <w:szCs w:val="22"/>
        </w:rPr>
        <w:t>е</w:t>
      </w:r>
      <w:r w:rsidR="003E1394" w:rsidRPr="00231F2B">
        <w:rPr>
          <w:i/>
          <w:sz w:val="22"/>
          <w:szCs w:val="22"/>
        </w:rPr>
        <w:t xml:space="preserve"> план</w:t>
      </w:r>
      <w:r w:rsidRPr="00231F2B">
        <w:rPr>
          <w:i/>
          <w:sz w:val="22"/>
          <w:szCs w:val="22"/>
        </w:rPr>
        <w:t>ы</w:t>
      </w:r>
      <w:r w:rsidR="009E7D64" w:rsidRPr="00231F2B">
        <w:rPr>
          <w:i/>
          <w:sz w:val="22"/>
          <w:szCs w:val="22"/>
        </w:rPr>
        <w:t>, планы заимствований</w:t>
      </w:r>
      <w:r w:rsidR="00704162" w:rsidRPr="00231F2B">
        <w:rPr>
          <w:i/>
          <w:sz w:val="22"/>
          <w:szCs w:val="22"/>
        </w:rPr>
        <w:t xml:space="preserve"> Общества</w:t>
      </w:r>
      <w:r w:rsidR="00704162" w:rsidRPr="00231F2B">
        <w:rPr>
          <w:i/>
          <w:sz w:val="22"/>
          <w:szCs w:val="22"/>
          <w:lang w:val="ru-RU"/>
        </w:rPr>
        <w:t>;</w:t>
      </w:r>
    </w:p>
    <w:p w:rsidR="00704162" w:rsidRPr="00231F2B" w:rsidRDefault="00704162" w:rsidP="00342A95">
      <w:pPr>
        <w:pStyle w:val="ad"/>
        <w:numPr>
          <w:ilvl w:val="0"/>
          <w:numId w:val="4"/>
        </w:numPr>
        <w:tabs>
          <w:tab w:val="clear" w:pos="720"/>
          <w:tab w:val="left" w:pos="993"/>
        </w:tabs>
        <w:ind w:left="0" w:firstLine="709"/>
        <w:jc w:val="both"/>
        <w:rPr>
          <w:i/>
          <w:sz w:val="22"/>
          <w:szCs w:val="22"/>
        </w:rPr>
      </w:pPr>
      <w:r w:rsidRPr="00231F2B">
        <w:rPr>
          <w:i/>
          <w:sz w:val="22"/>
          <w:szCs w:val="22"/>
          <w:lang w:val="ru-RU"/>
        </w:rPr>
        <w:t>Годовая комплексная программа закупок на 2013 год;</w:t>
      </w:r>
    </w:p>
    <w:p w:rsidR="00704162" w:rsidRPr="00231F2B" w:rsidRDefault="00704162" w:rsidP="00342A95">
      <w:pPr>
        <w:pStyle w:val="ad"/>
        <w:numPr>
          <w:ilvl w:val="0"/>
          <w:numId w:val="4"/>
        </w:numPr>
        <w:tabs>
          <w:tab w:val="clear" w:pos="720"/>
          <w:tab w:val="left" w:pos="993"/>
        </w:tabs>
        <w:ind w:left="0" w:firstLine="709"/>
        <w:jc w:val="both"/>
        <w:rPr>
          <w:i/>
          <w:sz w:val="22"/>
          <w:szCs w:val="22"/>
        </w:rPr>
      </w:pPr>
      <w:r w:rsidRPr="00231F2B">
        <w:rPr>
          <w:i/>
          <w:sz w:val="22"/>
          <w:szCs w:val="22"/>
          <w:lang w:val="ru-RU"/>
        </w:rPr>
        <w:t xml:space="preserve">Состав </w:t>
      </w:r>
      <w:r w:rsidR="00EB4C7E" w:rsidRPr="00231F2B">
        <w:rPr>
          <w:i/>
          <w:sz w:val="22"/>
          <w:szCs w:val="22"/>
          <w:lang w:val="ru-RU"/>
        </w:rPr>
        <w:t>Центральной закупочной комиссии.</w:t>
      </w:r>
    </w:p>
    <w:p w:rsidR="00E741B0" w:rsidRPr="00E741B0" w:rsidRDefault="00AC32DE" w:rsidP="00E741B0">
      <w:pPr>
        <w:ind w:firstLine="709"/>
        <w:jc w:val="both"/>
        <w:rPr>
          <w:sz w:val="22"/>
          <w:szCs w:val="22"/>
        </w:rPr>
      </w:pPr>
      <w:r>
        <w:rPr>
          <w:sz w:val="22"/>
          <w:szCs w:val="22"/>
        </w:rPr>
        <w:t>За отчетный период Советом директоров Общества не утверждались крупные сделки и сделки, в совершении которых имелась заинтересованность, поскольку в</w:t>
      </w:r>
      <w:r w:rsidR="007E4762">
        <w:rPr>
          <w:sz w:val="22"/>
          <w:szCs w:val="22"/>
        </w:rPr>
        <w:t xml:space="preserve"> силу исключений </w:t>
      </w:r>
      <w:r w:rsidR="00E741B0">
        <w:rPr>
          <w:sz w:val="22"/>
          <w:szCs w:val="22"/>
        </w:rPr>
        <w:t xml:space="preserve">из </w:t>
      </w:r>
      <w:r w:rsidR="007E4762">
        <w:rPr>
          <w:sz w:val="22"/>
          <w:szCs w:val="22"/>
        </w:rPr>
        <w:t xml:space="preserve">глав </w:t>
      </w:r>
      <w:r w:rsidR="007E4762">
        <w:rPr>
          <w:sz w:val="22"/>
          <w:szCs w:val="22"/>
          <w:lang w:val="en-US"/>
        </w:rPr>
        <w:t>X</w:t>
      </w:r>
      <w:r w:rsidR="007E4762">
        <w:rPr>
          <w:sz w:val="22"/>
          <w:szCs w:val="22"/>
        </w:rPr>
        <w:t>,</w:t>
      </w:r>
      <w:r w:rsidR="007E4762">
        <w:rPr>
          <w:sz w:val="22"/>
          <w:szCs w:val="22"/>
          <w:lang w:val="en-US"/>
        </w:rPr>
        <w:t>XI</w:t>
      </w:r>
      <w:r w:rsidR="007E4762">
        <w:rPr>
          <w:sz w:val="22"/>
          <w:szCs w:val="22"/>
        </w:rPr>
        <w:t xml:space="preserve"> </w:t>
      </w:r>
      <w:r w:rsidR="00E741B0" w:rsidRPr="00231F2B">
        <w:rPr>
          <w:sz w:val="22"/>
          <w:szCs w:val="22"/>
        </w:rPr>
        <w:t>Федеральн</w:t>
      </w:r>
      <w:r w:rsidR="00E741B0">
        <w:rPr>
          <w:sz w:val="22"/>
          <w:szCs w:val="22"/>
        </w:rPr>
        <w:t>ого</w:t>
      </w:r>
      <w:r w:rsidR="00E741B0" w:rsidRPr="00231F2B">
        <w:rPr>
          <w:sz w:val="22"/>
          <w:szCs w:val="22"/>
        </w:rPr>
        <w:t xml:space="preserve"> закон</w:t>
      </w:r>
      <w:r w:rsidR="00E741B0">
        <w:rPr>
          <w:sz w:val="22"/>
          <w:szCs w:val="22"/>
        </w:rPr>
        <w:t>а</w:t>
      </w:r>
      <w:r w:rsidR="00E741B0" w:rsidRPr="00231F2B">
        <w:rPr>
          <w:sz w:val="22"/>
          <w:szCs w:val="22"/>
        </w:rPr>
        <w:t xml:space="preserve"> «Об акционерных обществах»</w:t>
      </w:r>
      <w:r w:rsidR="00E741B0">
        <w:rPr>
          <w:sz w:val="22"/>
          <w:szCs w:val="22"/>
        </w:rPr>
        <w:t xml:space="preserve"> </w:t>
      </w:r>
      <w:r>
        <w:rPr>
          <w:sz w:val="22"/>
          <w:szCs w:val="22"/>
        </w:rPr>
        <w:t xml:space="preserve"> порядок одобрения </w:t>
      </w:r>
      <w:r w:rsidR="00E741B0">
        <w:rPr>
          <w:sz w:val="22"/>
          <w:szCs w:val="22"/>
        </w:rPr>
        <w:t>данны</w:t>
      </w:r>
      <w:r>
        <w:rPr>
          <w:sz w:val="22"/>
          <w:szCs w:val="22"/>
        </w:rPr>
        <w:t>х</w:t>
      </w:r>
      <w:r w:rsidR="00E741B0">
        <w:rPr>
          <w:sz w:val="22"/>
          <w:szCs w:val="22"/>
        </w:rPr>
        <w:t xml:space="preserve"> </w:t>
      </w:r>
      <w:r w:rsidR="007E4762">
        <w:rPr>
          <w:sz w:val="22"/>
          <w:szCs w:val="22"/>
        </w:rPr>
        <w:t>сдел</w:t>
      </w:r>
      <w:r>
        <w:rPr>
          <w:sz w:val="22"/>
          <w:szCs w:val="22"/>
        </w:rPr>
        <w:t>ок</w:t>
      </w:r>
      <w:r w:rsidR="007E4762">
        <w:rPr>
          <w:sz w:val="22"/>
          <w:szCs w:val="22"/>
        </w:rPr>
        <w:t xml:space="preserve"> не применя</w:t>
      </w:r>
      <w:r>
        <w:rPr>
          <w:sz w:val="22"/>
          <w:szCs w:val="22"/>
        </w:rPr>
        <w:t>е</w:t>
      </w:r>
      <w:r w:rsidR="007E4762">
        <w:rPr>
          <w:sz w:val="22"/>
          <w:szCs w:val="22"/>
        </w:rPr>
        <w:t xml:space="preserve">тся к </w:t>
      </w:r>
      <w:r w:rsidR="009F73D1">
        <w:rPr>
          <w:sz w:val="22"/>
          <w:szCs w:val="22"/>
        </w:rPr>
        <w:t>ОАО «Чувашская энергосбытовая компания»</w:t>
      </w:r>
      <w:r w:rsidR="005079D5">
        <w:rPr>
          <w:sz w:val="22"/>
          <w:szCs w:val="22"/>
        </w:rPr>
        <w:t>,</w:t>
      </w:r>
      <w:r w:rsidR="009F73D1">
        <w:rPr>
          <w:sz w:val="22"/>
          <w:szCs w:val="22"/>
        </w:rPr>
        <w:t xml:space="preserve"> как к Обществу</w:t>
      </w:r>
      <w:r w:rsidR="007E4762">
        <w:rPr>
          <w:sz w:val="22"/>
          <w:szCs w:val="22"/>
        </w:rPr>
        <w:t>, состоящ</w:t>
      </w:r>
      <w:r w:rsidR="009F73D1">
        <w:rPr>
          <w:sz w:val="22"/>
          <w:szCs w:val="22"/>
        </w:rPr>
        <w:t>ему</w:t>
      </w:r>
      <w:r w:rsidR="007E4762">
        <w:rPr>
          <w:sz w:val="22"/>
          <w:szCs w:val="22"/>
        </w:rPr>
        <w:t xml:space="preserve"> из одного акционера, который одновременно исполняет функции единолич</w:t>
      </w:r>
      <w:r w:rsidR="00E741B0">
        <w:rPr>
          <w:sz w:val="22"/>
          <w:szCs w:val="22"/>
        </w:rPr>
        <w:t>ного исполнительного органа</w:t>
      </w:r>
      <w:r w:rsidR="009F73D1">
        <w:rPr>
          <w:sz w:val="22"/>
          <w:szCs w:val="22"/>
        </w:rPr>
        <w:t>.</w:t>
      </w:r>
    </w:p>
    <w:p w:rsidR="00615C36" w:rsidRPr="00231F2B" w:rsidRDefault="00615C36" w:rsidP="00615C36">
      <w:pPr>
        <w:ind w:firstLine="709"/>
        <w:jc w:val="both"/>
        <w:rPr>
          <w:iCs/>
          <w:sz w:val="22"/>
          <w:szCs w:val="22"/>
        </w:rPr>
      </w:pPr>
      <w:r w:rsidRPr="00231F2B">
        <w:rPr>
          <w:iCs/>
          <w:sz w:val="22"/>
          <w:szCs w:val="22"/>
        </w:rPr>
        <w:t>Состав Совета директоров, избран</w:t>
      </w:r>
      <w:r w:rsidR="00A36F56" w:rsidRPr="00231F2B">
        <w:rPr>
          <w:iCs/>
          <w:sz w:val="22"/>
          <w:szCs w:val="22"/>
        </w:rPr>
        <w:t>ый</w:t>
      </w:r>
      <w:r w:rsidRPr="00231F2B">
        <w:rPr>
          <w:iCs/>
          <w:sz w:val="22"/>
          <w:szCs w:val="22"/>
        </w:rPr>
        <w:t xml:space="preserve"> внеочередным Общим собранием акционеров 05.12.2013, протокол Совета директоров ОАО «ЭСК РусГидро» №08 от 05.12.2013</w:t>
      </w:r>
      <w:r w:rsidR="001478F4" w:rsidRPr="00231F2B">
        <w:rPr>
          <w:iCs/>
          <w:sz w:val="22"/>
          <w:szCs w:val="22"/>
        </w:rPr>
        <w:t>:</w:t>
      </w:r>
    </w:p>
    <w:p w:rsidR="001478F4" w:rsidRPr="00231F2B" w:rsidRDefault="001478F4" w:rsidP="00F44566">
      <w:pPr>
        <w:numPr>
          <w:ilvl w:val="0"/>
          <w:numId w:val="28"/>
        </w:numPr>
        <w:jc w:val="both"/>
        <w:rPr>
          <w:iCs/>
        </w:rPr>
      </w:pPr>
      <w:r w:rsidRPr="00231F2B">
        <w:rPr>
          <w:iCs/>
        </w:rPr>
        <w:t>Гайрабеков Бислан Исанович (Председатель)</w:t>
      </w:r>
    </w:p>
    <w:p w:rsidR="001478F4" w:rsidRPr="001478F4" w:rsidRDefault="001478F4" w:rsidP="00F44566">
      <w:pPr>
        <w:numPr>
          <w:ilvl w:val="0"/>
          <w:numId w:val="28"/>
        </w:numPr>
        <w:jc w:val="both"/>
        <w:rPr>
          <w:iCs/>
        </w:rPr>
      </w:pPr>
      <w:r w:rsidRPr="001478F4">
        <w:t>Завалко Максим Валентинович</w:t>
      </w:r>
    </w:p>
    <w:p w:rsidR="001478F4" w:rsidRPr="001478F4" w:rsidRDefault="001478F4" w:rsidP="00F44566">
      <w:pPr>
        <w:numPr>
          <w:ilvl w:val="0"/>
          <w:numId w:val="28"/>
        </w:numPr>
        <w:jc w:val="both"/>
        <w:rPr>
          <w:iCs/>
        </w:rPr>
      </w:pPr>
      <w:r w:rsidRPr="001478F4">
        <w:t>Киров Сергей Анатольевич</w:t>
      </w:r>
    </w:p>
    <w:p w:rsidR="001478F4" w:rsidRPr="001478F4" w:rsidRDefault="001478F4" w:rsidP="00F44566">
      <w:pPr>
        <w:numPr>
          <w:ilvl w:val="0"/>
          <w:numId w:val="28"/>
        </w:numPr>
        <w:jc w:val="both"/>
        <w:rPr>
          <w:iCs/>
        </w:rPr>
      </w:pPr>
      <w:r w:rsidRPr="001478F4">
        <w:t>Свиридов Александр Андреевич</w:t>
      </w:r>
    </w:p>
    <w:p w:rsidR="001478F4" w:rsidRPr="001478F4" w:rsidRDefault="001478F4" w:rsidP="00F44566">
      <w:pPr>
        <w:numPr>
          <w:ilvl w:val="0"/>
          <w:numId w:val="28"/>
        </w:numPr>
        <w:jc w:val="both"/>
        <w:rPr>
          <w:iCs/>
        </w:rPr>
      </w:pPr>
      <w:r w:rsidRPr="001478F4">
        <w:t>Гончаров Александр Николаевич</w:t>
      </w:r>
    </w:p>
    <w:p w:rsidR="003B5A86" w:rsidRPr="0017769E" w:rsidRDefault="00794EF4" w:rsidP="0087599C">
      <w:pPr>
        <w:jc w:val="both"/>
      </w:pPr>
      <w:r w:rsidRPr="001323E5">
        <w:rPr>
          <w:b/>
          <w:iCs/>
          <w:sz w:val="22"/>
          <w:szCs w:val="22"/>
        </w:rPr>
        <w:tab/>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gridCol w:w="6480"/>
      </w:tblGrid>
      <w:tr w:rsidR="003B5A86" w:rsidRPr="001323E5" w:rsidTr="009C0B90">
        <w:tc>
          <w:tcPr>
            <w:tcW w:w="9360" w:type="dxa"/>
            <w:gridSpan w:val="2"/>
            <w:shd w:val="clear" w:color="auto" w:fill="17365D"/>
          </w:tcPr>
          <w:p w:rsidR="003B5A86" w:rsidRPr="001323E5" w:rsidRDefault="003B5A86" w:rsidP="009C0B90">
            <w:pPr>
              <w:ind w:firstLine="34"/>
              <w:rPr>
                <w:b/>
                <w:sz w:val="22"/>
                <w:szCs w:val="22"/>
              </w:rPr>
            </w:pPr>
            <w:r w:rsidRPr="003B5A86">
              <w:rPr>
                <w:b/>
                <w:iCs/>
              </w:rPr>
              <w:t>Гайрабеков Бислан Исанович</w:t>
            </w:r>
            <w:r w:rsidRPr="001323E5">
              <w:rPr>
                <w:b/>
                <w:sz w:val="22"/>
                <w:szCs w:val="22"/>
              </w:rPr>
              <w:t xml:space="preserve"> - </w:t>
            </w:r>
            <w:r w:rsidRPr="001323E5">
              <w:rPr>
                <w:sz w:val="22"/>
                <w:szCs w:val="22"/>
              </w:rPr>
              <w:t>Председатель Совета директоров</w:t>
            </w:r>
          </w:p>
        </w:tc>
      </w:tr>
      <w:tr w:rsidR="003B5A86" w:rsidRPr="001323E5" w:rsidTr="00231F2B">
        <w:tc>
          <w:tcPr>
            <w:tcW w:w="2880" w:type="dxa"/>
            <w:shd w:val="clear" w:color="auto" w:fill="auto"/>
            <w:vAlign w:val="center"/>
          </w:tcPr>
          <w:p w:rsidR="003B5A86" w:rsidRPr="00231F2B" w:rsidRDefault="003B5A86" w:rsidP="00231F2B">
            <w:pPr>
              <w:ind w:firstLine="34"/>
              <w:rPr>
                <w:sz w:val="22"/>
                <w:szCs w:val="22"/>
              </w:rPr>
            </w:pPr>
            <w:r w:rsidRPr="00231F2B">
              <w:rPr>
                <w:sz w:val="22"/>
                <w:szCs w:val="22"/>
              </w:rPr>
              <w:t>Год рождения</w:t>
            </w:r>
          </w:p>
        </w:tc>
        <w:tc>
          <w:tcPr>
            <w:tcW w:w="6480" w:type="dxa"/>
            <w:shd w:val="clear" w:color="auto" w:fill="auto"/>
            <w:vAlign w:val="center"/>
          </w:tcPr>
          <w:p w:rsidR="003B5A86" w:rsidRPr="00231F2B" w:rsidRDefault="003B5A86" w:rsidP="00231F2B">
            <w:pPr>
              <w:ind w:firstLine="67"/>
              <w:rPr>
                <w:sz w:val="22"/>
                <w:szCs w:val="22"/>
              </w:rPr>
            </w:pPr>
            <w:r w:rsidRPr="00231F2B">
              <w:rPr>
                <w:sz w:val="22"/>
                <w:szCs w:val="22"/>
              </w:rPr>
              <w:t>1959</w:t>
            </w:r>
          </w:p>
        </w:tc>
      </w:tr>
      <w:tr w:rsidR="003B5A86" w:rsidRPr="001323E5" w:rsidTr="00231F2B">
        <w:tc>
          <w:tcPr>
            <w:tcW w:w="2880" w:type="dxa"/>
            <w:shd w:val="clear" w:color="auto" w:fill="auto"/>
            <w:vAlign w:val="center"/>
          </w:tcPr>
          <w:p w:rsidR="003B5A86" w:rsidRPr="00231F2B" w:rsidRDefault="00E630B7" w:rsidP="00231F2B">
            <w:pPr>
              <w:ind w:firstLine="34"/>
              <w:rPr>
                <w:sz w:val="22"/>
                <w:szCs w:val="22"/>
              </w:rPr>
            </w:pPr>
            <w:r w:rsidRPr="00231F2B">
              <w:rPr>
                <w:sz w:val="22"/>
                <w:szCs w:val="22"/>
              </w:rPr>
              <w:t>Сведения об о</w:t>
            </w:r>
            <w:r w:rsidR="003B5A86" w:rsidRPr="00231F2B">
              <w:rPr>
                <w:sz w:val="22"/>
                <w:szCs w:val="22"/>
              </w:rPr>
              <w:t>бразовани</w:t>
            </w:r>
            <w:r w:rsidRPr="00231F2B">
              <w:rPr>
                <w:sz w:val="22"/>
                <w:szCs w:val="22"/>
              </w:rPr>
              <w:t>и</w:t>
            </w:r>
          </w:p>
        </w:tc>
        <w:tc>
          <w:tcPr>
            <w:tcW w:w="6480" w:type="dxa"/>
            <w:shd w:val="clear" w:color="auto" w:fill="auto"/>
            <w:vAlign w:val="center"/>
          </w:tcPr>
          <w:p w:rsidR="003B5A86" w:rsidRPr="00231F2B" w:rsidRDefault="003B5A86" w:rsidP="00231F2B">
            <w:pPr>
              <w:widowControl w:val="0"/>
              <w:autoSpaceDE w:val="0"/>
              <w:autoSpaceDN w:val="0"/>
              <w:adjustRightInd w:val="0"/>
              <w:ind w:left="67"/>
              <w:rPr>
                <w:sz w:val="22"/>
                <w:szCs w:val="22"/>
              </w:rPr>
            </w:pPr>
            <w:r w:rsidRPr="00231F2B">
              <w:rPr>
                <w:sz w:val="22"/>
                <w:szCs w:val="22"/>
              </w:rPr>
              <w:t xml:space="preserve">Высшее, </w:t>
            </w:r>
            <w:r w:rsidR="00E35376" w:rsidRPr="00231F2B">
              <w:rPr>
                <w:sz w:val="22"/>
                <w:szCs w:val="22"/>
              </w:rPr>
              <w:t>Московский экономико-статистический институт</w:t>
            </w:r>
            <w:r w:rsidR="00C924CC" w:rsidRPr="00231F2B">
              <w:rPr>
                <w:sz w:val="22"/>
                <w:szCs w:val="22"/>
              </w:rPr>
              <w:t>. Специальность «Инженер-экономист»</w:t>
            </w:r>
          </w:p>
        </w:tc>
      </w:tr>
      <w:tr w:rsidR="003B5A86" w:rsidRPr="001323E5" w:rsidTr="00231F2B">
        <w:tc>
          <w:tcPr>
            <w:tcW w:w="2880" w:type="dxa"/>
            <w:shd w:val="clear" w:color="auto" w:fill="auto"/>
            <w:vAlign w:val="center"/>
          </w:tcPr>
          <w:p w:rsidR="003B5A86" w:rsidRPr="00231F2B" w:rsidRDefault="001F229A" w:rsidP="00231F2B">
            <w:pPr>
              <w:ind w:left="34"/>
              <w:rPr>
                <w:sz w:val="22"/>
                <w:szCs w:val="22"/>
              </w:rPr>
            </w:pPr>
            <w:r w:rsidRPr="00231F2B">
              <w:rPr>
                <w:sz w:val="22"/>
                <w:szCs w:val="22"/>
              </w:rPr>
              <w:t>Место работы</w:t>
            </w:r>
          </w:p>
        </w:tc>
        <w:tc>
          <w:tcPr>
            <w:tcW w:w="6480" w:type="dxa"/>
            <w:shd w:val="clear" w:color="auto" w:fill="auto"/>
            <w:vAlign w:val="center"/>
          </w:tcPr>
          <w:p w:rsidR="003B5A86" w:rsidRPr="00231F2B" w:rsidRDefault="001F229A" w:rsidP="00231F2B">
            <w:pPr>
              <w:pStyle w:val="ConsNonformat"/>
              <w:ind w:right="0" w:firstLine="67"/>
              <w:rPr>
                <w:rFonts w:ascii="Times New Roman" w:hAnsi="Times New Roman" w:cs="Times New Roman"/>
                <w:sz w:val="22"/>
                <w:szCs w:val="22"/>
              </w:rPr>
            </w:pPr>
            <w:r w:rsidRPr="00231F2B">
              <w:rPr>
                <w:rFonts w:ascii="Times New Roman" w:hAnsi="Times New Roman" w:cs="Times New Roman"/>
                <w:sz w:val="22"/>
                <w:szCs w:val="22"/>
              </w:rPr>
              <w:t>ОАО «ЭСК РусГидро»</w:t>
            </w:r>
          </w:p>
        </w:tc>
      </w:tr>
      <w:tr w:rsidR="003B5A86" w:rsidRPr="001323E5" w:rsidTr="00231F2B">
        <w:tc>
          <w:tcPr>
            <w:tcW w:w="2880" w:type="dxa"/>
            <w:shd w:val="clear" w:color="auto" w:fill="auto"/>
            <w:vAlign w:val="center"/>
          </w:tcPr>
          <w:p w:rsidR="003B5A86" w:rsidRPr="00231F2B" w:rsidRDefault="001F229A" w:rsidP="00231F2B">
            <w:pPr>
              <w:ind w:left="34"/>
              <w:rPr>
                <w:sz w:val="22"/>
                <w:szCs w:val="22"/>
              </w:rPr>
            </w:pPr>
            <w:r w:rsidRPr="00231F2B">
              <w:rPr>
                <w:sz w:val="22"/>
                <w:szCs w:val="22"/>
              </w:rPr>
              <w:t>Наименование должности по основному месту работы:</w:t>
            </w:r>
          </w:p>
        </w:tc>
        <w:tc>
          <w:tcPr>
            <w:tcW w:w="6480" w:type="dxa"/>
            <w:shd w:val="clear" w:color="auto" w:fill="auto"/>
            <w:vAlign w:val="center"/>
          </w:tcPr>
          <w:p w:rsidR="00E35376" w:rsidRPr="00231F2B" w:rsidRDefault="001F229A" w:rsidP="00231F2B">
            <w:pPr>
              <w:pStyle w:val="ConsNonformat"/>
              <w:ind w:right="0" w:firstLine="67"/>
              <w:rPr>
                <w:rFonts w:ascii="Times New Roman" w:hAnsi="Times New Roman" w:cs="Times New Roman"/>
                <w:sz w:val="22"/>
                <w:szCs w:val="22"/>
              </w:rPr>
            </w:pPr>
            <w:r w:rsidRPr="00231F2B">
              <w:rPr>
                <w:rFonts w:ascii="Times New Roman" w:hAnsi="Times New Roman" w:cs="Times New Roman"/>
                <w:sz w:val="22"/>
                <w:szCs w:val="22"/>
              </w:rPr>
              <w:t>Заместитель генерального директора по реализации</w:t>
            </w:r>
          </w:p>
        </w:tc>
      </w:tr>
      <w:tr w:rsidR="003B5A86" w:rsidRPr="001323E5" w:rsidTr="00231F2B">
        <w:tc>
          <w:tcPr>
            <w:tcW w:w="2880" w:type="dxa"/>
            <w:shd w:val="clear" w:color="auto" w:fill="auto"/>
            <w:vAlign w:val="center"/>
          </w:tcPr>
          <w:p w:rsidR="003B5A86" w:rsidRPr="00231F2B" w:rsidRDefault="00C924CC" w:rsidP="00231F2B">
            <w:pPr>
              <w:rPr>
                <w:i/>
                <w:color w:val="000080"/>
                <w:sz w:val="22"/>
                <w:szCs w:val="22"/>
              </w:rPr>
            </w:pPr>
            <w:r w:rsidRPr="00231F2B">
              <w:rPr>
                <w:sz w:val="22"/>
                <w:szCs w:val="22"/>
              </w:rPr>
              <w:t>Доля в уставном капитале общества, %</w:t>
            </w:r>
          </w:p>
        </w:tc>
        <w:tc>
          <w:tcPr>
            <w:tcW w:w="6480" w:type="dxa"/>
            <w:shd w:val="clear" w:color="auto" w:fill="auto"/>
            <w:vAlign w:val="center"/>
          </w:tcPr>
          <w:p w:rsidR="003B5A86" w:rsidRPr="00231F2B" w:rsidRDefault="003B5A86" w:rsidP="00231F2B">
            <w:pPr>
              <w:rPr>
                <w:sz w:val="22"/>
                <w:szCs w:val="22"/>
              </w:rPr>
            </w:pPr>
            <w:r w:rsidRPr="00231F2B">
              <w:rPr>
                <w:sz w:val="22"/>
                <w:szCs w:val="22"/>
              </w:rPr>
              <w:t>-</w:t>
            </w:r>
          </w:p>
        </w:tc>
      </w:tr>
      <w:tr w:rsidR="003B5A86" w:rsidRPr="001323E5" w:rsidTr="00231F2B">
        <w:tc>
          <w:tcPr>
            <w:tcW w:w="2880" w:type="dxa"/>
            <w:shd w:val="clear" w:color="auto" w:fill="auto"/>
            <w:vAlign w:val="center"/>
          </w:tcPr>
          <w:p w:rsidR="003B5A86" w:rsidRPr="00231F2B" w:rsidRDefault="00C924CC" w:rsidP="00231F2B">
            <w:pPr>
              <w:rPr>
                <w:sz w:val="22"/>
                <w:szCs w:val="22"/>
              </w:rPr>
            </w:pPr>
            <w:r w:rsidRPr="00231F2B">
              <w:rPr>
                <w:sz w:val="22"/>
                <w:szCs w:val="22"/>
              </w:rPr>
              <w:t>Доля принадлежащих лицу обыкновенных акций общества, %</w:t>
            </w:r>
          </w:p>
        </w:tc>
        <w:tc>
          <w:tcPr>
            <w:tcW w:w="6480" w:type="dxa"/>
            <w:shd w:val="clear" w:color="auto" w:fill="auto"/>
            <w:vAlign w:val="center"/>
          </w:tcPr>
          <w:p w:rsidR="003B5A86" w:rsidRPr="00231F2B" w:rsidRDefault="003B5A86" w:rsidP="00231F2B">
            <w:pPr>
              <w:rPr>
                <w:sz w:val="22"/>
                <w:szCs w:val="22"/>
              </w:rPr>
            </w:pPr>
            <w:r w:rsidRPr="00231F2B">
              <w:rPr>
                <w:sz w:val="22"/>
                <w:szCs w:val="22"/>
              </w:rPr>
              <w:t>-</w:t>
            </w:r>
          </w:p>
        </w:tc>
      </w:tr>
    </w:tbl>
    <w:p w:rsidR="003B5A86" w:rsidRDefault="003B5A86" w:rsidP="00BD282B">
      <w:pPr>
        <w:jc w:val="both"/>
        <w:rPr>
          <w:b/>
          <w:iCs/>
          <w:sz w:val="22"/>
          <w:szCs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gridCol w:w="6480"/>
      </w:tblGrid>
      <w:tr w:rsidR="00C23871" w:rsidRPr="001323E5" w:rsidTr="003E6DD5">
        <w:tc>
          <w:tcPr>
            <w:tcW w:w="9360" w:type="dxa"/>
            <w:gridSpan w:val="2"/>
            <w:shd w:val="clear" w:color="auto" w:fill="17365D"/>
          </w:tcPr>
          <w:p w:rsidR="00C23871" w:rsidRPr="001323E5" w:rsidRDefault="00C23871" w:rsidP="00C23871">
            <w:pPr>
              <w:rPr>
                <w:b/>
                <w:sz w:val="22"/>
                <w:szCs w:val="22"/>
              </w:rPr>
            </w:pPr>
            <w:r w:rsidRPr="001323E5">
              <w:rPr>
                <w:b/>
                <w:sz w:val="22"/>
                <w:szCs w:val="22"/>
              </w:rPr>
              <w:t xml:space="preserve">Завалко Максим Валентинович - </w:t>
            </w:r>
            <w:r>
              <w:rPr>
                <w:sz w:val="22"/>
                <w:szCs w:val="22"/>
              </w:rPr>
              <w:t>член</w:t>
            </w:r>
            <w:r w:rsidRPr="001323E5">
              <w:rPr>
                <w:sz w:val="22"/>
                <w:szCs w:val="22"/>
              </w:rPr>
              <w:t xml:space="preserve"> Совета директоров</w:t>
            </w:r>
          </w:p>
        </w:tc>
      </w:tr>
      <w:tr w:rsidR="00C23871" w:rsidRPr="001323E5" w:rsidTr="00231F2B">
        <w:tc>
          <w:tcPr>
            <w:tcW w:w="2880" w:type="dxa"/>
            <w:shd w:val="clear" w:color="auto" w:fill="auto"/>
            <w:vAlign w:val="center"/>
          </w:tcPr>
          <w:p w:rsidR="00C23871" w:rsidRPr="00231F2B" w:rsidRDefault="00C23871" w:rsidP="00231F2B">
            <w:pPr>
              <w:ind w:firstLine="34"/>
              <w:rPr>
                <w:sz w:val="22"/>
                <w:szCs w:val="22"/>
              </w:rPr>
            </w:pPr>
            <w:r w:rsidRPr="00231F2B">
              <w:rPr>
                <w:sz w:val="22"/>
                <w:szCs w:val="22"/>
              </w:rPr>
              <w:t>Год рождения</w:t>
            </w:r>
          </w:p>
        </w:tc>
        <w:tc>
          <w:tcPr>
            <w:tcW w:w="6480" w:type="dxa"/>
            <w:shd w:val="clear" w:color="auto" w:fill="auto"/>
            <w:vAlign w:val="center"/>
          </w:tcPr>
          <w:p w:rsidR="00C23871" w:rsidRPr="00231F2B" w:rsidRDefault="00C23871" w:rsidP="00231F2B">
            <w:pPr>
              <w:ind w:firstLine="67"/>
              <w:rPr>
                <w:sz w:val="22"/>
                <w:szCs w:val="22"/>
              </w:rPr>
            </w:pPr>
            <w:r w:rsidRPr="00231F2B">
              <w:rPr>
                <w:sz w:val="22"/>
                <w:szCs w:val="22"/>
              </w:rPr>
              <w:t>1977</w:t>
            </w:r>
          </w:p>
        </w:tc>
      </w:tr>
      <w:tr w:rsidR="00C23871" w:rsidRPr="001323E5" w:rsidTr="00231F2B">
        <w:tc>
          <w:tcPr>
            <w:tcW w:w="2880" w:type="dxa"/>
            <w:shd w:val="clear" w:color="auto" w:fill="auto"/>
            <w:vAlign w:val="center"/>
          </w:tcPr>
          <w:p w:rsidR="00C23871" w:rsidRPr="00231F2B" w:rsidRDefault="00C23871" w:rsidP="00231F2B">
            <w:pPr>
              <w:ind w:firstLine="34"/>
              <w:rPr>
                <w:sz w:val="22"/>
                <w:szCs w:val="22"/>
              </w:rPr>
            </w:pPr>
            <w:r w:rsidRPr="00231F2B">
              <w:rPr>
                <w:sz w:val="22"/>
                <w:szCs w:val="22"/>
              </w:rPr>
              <w:t>Сведения об образовании</w:t>
            </w:r>
          </w:p>
        </w:tc>
        <w:tc>
          <w:tcPr>
            <w:tcW w:w="6480" w:type="dxa"/>
            <w:shd w:val="clear" w:color="auto" w:fill="auto"/>
            <w:vAlign w:val="center"/>
          </w:tcPr>
          <w:p w:rsidR="00C23871" w:rsidRPr="00231F2B" w:rsidRDefault="00C23871" w:rsidP="00231F2B">
            <w:pPr>
              <w:widowControl w:val="0"/>
              <w:autoSpaceDE w:val="0"/>
              <w:autoSpaceDN w:val="0"/>
              <w:adjustRightInd w:val="0"/>
              <w:ind w:left="67"/>
              <w:rPr>
                <w:sz w:val="22"/>
                <w:szCs w:val="22"/>
              </w:rPr>
            </w:pPr>
            <w:r w:rsidRPr="00231F2B">
              <w:rPr>
                <w:sz w:val="22"/>
                <w:szCs w:val="22"/>
              </w:rPr>
              <w:t>Высшее</w:t>
            </w:r>
          </w:p>
        </w:tc>
      </w:tr>
      <w:tr w:rsidR="00C23871" w:rsidRPr="001323E5" w:rsidTr="00231F2B">
        <w:tc>
          <w:tcPr>
            <w:tcW w:w="2880" w:type="dxa"/>
            <w:shd w:val="clear" w:color="auto" w:fill="auto"/>
            <w:vAlign w:val="center"/>
          </w:tcPr>
          <w:p w:rsidR="00C23871" w:rsidRPr="00231F2B" w:rsidRDefault="00C23871" w:rsidP="00231F2B">
            <w:pPr>
              <w:ind w:left="34"/>
              <w:rPr>
                <w:sz w:val="22"/>
                <w:szCs w:val="22"/>
              </w:rPr>
            </w:pPr>
            <w:r w:rsidRPr="00231F2B">
              <w:rPr>
                <w:sz w:val="22"/>
                <w:szCs w:val="22"/>
              </w:rPr>
              <w:t>Место работы</w:t>
            </w:r>
          </w:p>
        </w:tc>
        <w:tc>
          <w:tcPr>
            <w:tcW w:w="6480" w:type="dxa"/>
            <w:shd w:val="clear" w:color="auto" w:fill="auto"/>
            <w:vAlign w:val="center"/>
          </w:tcPr>
          <w:p w:rsidR="00C23871" w:rsidRPr="00231F2B" w:rsidRDefault="00C23871" w:rsidP="00231F2B">
            <w:pPr>
              <w:widowControl w:val="0"/>
              <w:autoSpaceDE w:val="0"/>
              <w:autoSpaceDN w:val="0"/>
              <w:adjustRightInd w:val="0"/>
              <w:ind w:left="67"/>
              <w:rPr>
                <w:sz w:val="22"/>
                <w:szCs w:val="22"/>
              </w:rPr>
            </w:pPr>
            <w:r w:rsidRPr="00231F2B">
              <w:rPr>
                <w:sz w:val="22"/>
                <w:szCs w:val="22"/>
              </w:rPr>
              <w:t>ОАО «РусГидро»</w:t>
            </w:r>
          </w:p>
        </w:tc>
      </w:tr>
      <w:tr w:rsidR="00C23871" w:rsidRPr="001323E5" w:rsidTr="00231F2B">
        <w:tc>
          <w:tcPr>
            <w:tcW w:w="2880" w:type="dxa"/>
            <w:shd w:val="clear" w:color="auto" w:fill="auto"/>
            <w:vAlign w:val="center"/>
          </w:tcPr>
          <w:p w:rsidR="00C23871" w:rsidRPr="00231F2B" w:rsidRDefault="00C23871" w:rsidP="00231F2B">
            <w:pPr>
              <w:ind w:left="34"/>
              <w:rPr>
                <w:sz w:val="22"/>
                <w:szCs w:val="22"/>
              </w:rPr>
            </w:pPr>
            <w:r w:rsidRPr="00231F2B">
              <w:rPr>
                <w:sz w:val="22"/>
                <w:szCs w:val="22"/>
              </w:rPr>
              <w:t>Наименование должности по основному месту работы:</w:t>
            </w:r>
          </w:p>
        </w:tc>
        <w:tc>
          <w:tcPr>
            <w:tcW w:w="6480" w:type="dxa"/>
            <w:shd w:val="clear" w:color="auto" w:fill="auto"/>
            <w:vAlign w:val="center"/>
          </w:tcPr>
          <w:p w:rsidR="00C23871" w:rsidRPr="00231F2B" w:rsidRDefault="00C23871" w:rsidP="00231F2B">
            <w:pPr>
              <w:pStyle w:val="ConsNonformat"/>
              <w:ind w:right="0" w:firstLine="67"/>
              <w:rPr>
                <w:rFonts w:ascii="Times New Roman" w:hAnsi="Times New Roman" w:cs="Times New Roman"/>
                <w:sz w:val="22"/>
                <w:szCs w:val="22"/>
                <w:highlight w:val="yellow"/>
              </w:rPr>
            </w:pPr>
            <w:r w:rsidRPr="00231F2B">
              <w:rPr>
                <w:rFonts w:ascii="Times New Roman" w:hAnsi="Times New Roman" w:cs="Times New Roman"/>
                <w:sz w:val="22"/>
                <w:szCs w:val="22"/>
              </w:rPr>
              <w:t>Начальник Департамента корпоративного управления ОАО «РусГидро»</w:t>
            </w:r>
          </w:p>
        </w:tc>
      </w:tr>
      <w:tr w:rsidR="00C23871" w:rsidRPr="001323E5" w:rsidTr="00231F2B">
        <w:tc>
          <w:tcPr>
            <w:tcW w:w="2880" w:type="dxa"/>
            <w:shd w:val="clear" w:color="auto" w:fill="auto"/>
            <w:vAlign w:val="center"/>
          </w:tcPr>
          <w:p w:rsidR="00C23871" w:rsidRPr="00231F2B" w:rsidRDefault="00C23871" w:rsidP="00231F2B">
            <w:pPr>
              <w:rPr>
                <w:i/>
                <w:color w:val="000080"/>
                <w:sz w:val="22"/>
                <w:szCs w:val="22"/>
              </w:rPr>
            </w:pPr>
            <w:r w:rsidRPr="00231F2B">
              <w:rPr>
                <w:sz w:val="22"/>
                <w:szCs w:val="22"/>
              </w:rPr>
              <w:t>Доля в уставном капитале общества, %</w:t>
            </w:r>
          </w:p>
        </w:tc>
        <w:tc>
          <w:tcPr>
            <w:tcW w:w="6480" w:type="dxa"/>
            <w:shd w:val="clear" w:color="auto" w:fill="auto"/>
            <w:vAlign w:val="center"/>
          </w:tcPr>
          <w:p w:rsidR="00C23871" w:rsidRPr="00231F2B" w:rsidRDefault="00C23871" w:rsidP="00231F2B">
            <w:pPr>
              <w:rPr>
                <w:sz w:val="22"/>
                <w:szCs w:val="22"/>
              </w:rPr>
            </w:pPr>
            <w:r w:rsidRPr="00231F2B">
              <w:rPr>
                <w:sz w:val="22"/>
                <w:szCs w:val="22"/>
              </w:rPr>
              <w:t>-</w:t>
            </w:r>
          </w:p>
        </w:tc>
      </w:tr>
      <w:tr w:rsidR="00C23871" w:rsidRPr="001323E5" w:rsidTr="00231F2B">
        <w:tc>
          <w:tcPr>
            <w:tcW w:w="2880" w:type="dxa"/>
            <w:shd w:val="clear" w:color="auto" w:fill="auto"/>
            <w:vAlign w:val="center"/>
          </w:tcPr>
          <w:p w:rsidR="00C23871" w:rsidRPr="00231F2B" w:rsidRDefault="00C23871" w:rsidP="00231F2B">
            <w:pPr>
              <w:rPr>
                <w:sz w:val="22"/>
                <w:szCs w:val="22"/>
              </w:rPr>
            </w:pPr>
            <w:r w:rsidRPr="00231F2B">
              <w:rPr>
                <w:sz w:val="22"/>
                <w:szCs w:val="22"/>
              </w:rPr>
              <w:t>Доля принадлежащих лицу обыкновенных акций общества, %</w:t>
            </w:r>
          </w:p>
        </w:tc>
        <w:tc>
          <w:tcPr>
            <w:tcW w:w="6480" w:type="dxa"/>
            <w:shd w:val="clear" w:color="auto" w:fill="auto"/>
            <w:vAlign w:val="center"/>
          </w:tcPr>
          <w:p w:rsidR="00C23871" w:rsidRPr="00231F2B" w:rsidRDefault="00C23871" w:rsidP="00231F2B">
            <w:pPr>
              <w:rPr>
                <w:sz w:val="22"/>
                <w:szCs w:val="22"/>
              </w:rPr>
            </w:pPr>
            <w:r w:rsidRPr="00231F2B">
              <w:rPr>
                <w:sz w:val="22"/>
                <w:szCs w:val="22"/>
              </w:rPr>
              <w:t>-</w:t>
            </w:r>
          </w:p>
        </w:tc>
      </w:tr>
    </w:tbl>
    <w:p w:rsidR="00C23871" w:rsidRDefault="00C23871" w:rsidP="00C23871">
      <w:pPr>
        <w:jc w:val="both"/>
        <w:rPr>
          <w:b/>
          <w:iCs/>
          <w:sz w:val="22"/>
          <w:szCs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gridCol w:w="6480"/>
      </w:tblGrid>
      <w:tr w:rsidR="00C23871" w:rsidRPr="001323E5" w:rsidTr="003E6DD5">
        <w:tc>
          <w:tcPr>
            <w:tcW w:w="9360" w:type="dxa"/>
            <w:gridSpan w:val="2"/>
            <w:shd w:val="clear" w:color="auto" w:fill="17365D"/>
          </w:tcPr>
          <w:p w:rsidR="00C23871" w:rsidRPr="001323E5" w:rsidRDefault="00C23871" w:rsidP="003E6DD5">
            <w:pPr>
              <w:rPr>
                <w:b/>
                <w:sz w:val="22"/>
                <w:szCs w:val="22"/>
              </w:rPr>
            </w:pPr>
            <w:r w:rsidRPr="001323E5">
              <w:rPr>
                <w:b/>
                <w:sz w:val="22"/>
                <w:szCs w:val="22"/>
              </w:rPr>
              <w:t xml:space="preserve">Киров Сергей Анатольевич - </w:t>
            </w:r>
            <w:r>
              <w:rPr>
                <w:sz w:val="22"/>
                <w:szCs w:val="22"/>
              </w:rPr>
              <w:t>член</w:t>
            </w:r>
            <w:r w:rsidRPr="001323E5">
              <w:rPr>
                <w:sz w:val="22"/>
                <w:szCs w:val="22"/>
              </w:rPr>
              <w:t xml:space="preserve"> Совета директоров</w:t>
            </w:r>
          </w:p>
        </w:tc>
      </w:tr>
      <w:tr w:rsidR="00C23871" w:rsidRPr="001323E5" w:rsidTr="00231F2B">
        <w:tc>
          <w:tcPr>
            <w:tcW w:w="2880" w:type="dxa"/>
            <w:shd w:val="clear" w:color="auto" w:fill="auto"/>
            <w:vAlign w:val="center"/>
          </w:tcPr>
          <w:p w:rsidR="00C23871" w:rsidRPr="00231F2B" w:rsidRDefault="00C23871" w:rsidP="00231F2B">
            <w:pPr>
              <w:ind w:firstLine="34"/>
              <w:rPr>
                <w:sz w:val="22"/>
                <w:szCs w:val="22"/>
              </w:rPr>
            </w:pPr>
            <w:r w:rsidRPr="00231F2B">
              <w:rPr>
                <w:sz w:val="22"/>
                <w:szCs w:val="22"/>
              </w:rPr>
              <w:t>Год рождения</w:t>
            </w:r>
          </w:p>
        </w:tc>
        <w:tc>
          <w:tcPr>
            <w:tcW w:w="6480" w:type="dxa"/>
            <w:shd w:val="clear" w:color="auto" w:fill="auto"/>
            <w:vAlign w:val="center"/>
          </w:tcPr>
          <w:p w:rsidR="00C23871" w:rsidRPr="00231F2B" w:rsidRDefault="00C23871" w:rsidP="00231F2B">
            <w:pPr>
              <w:ind w:firstLine="67"/>
              <w:rPr>
                <w:sz w:val="22"/>
                <w:szCs w:val="22"/>
              </w:rPr>
            </w:pPr>
            <w:r w:rsidRPr="00231F2B">
              <w:rPr>
                <w:sz w:val="22"/>
                <w:szCs w:val="22"/>
              </w:rPr>
              <w:t>1976</w:t>
            </w:r>
          </w:p>
        </w:tc>
      </w:tr>
      <w:tr w:rsidR="00C23871" w:rsidRPr="001323E5" w:rsidTr="00231F2B">
        <w:tc>
          <w:tcPr>
            <w:tcW w:w="2880" w:type="dxa"/>
            <w:shd w:val="clear" w:color="auto" w:fill="auto"/>
            <w:vAlign w:val="center"/>
          </w:tcPr>
          <w:p w:rsidR="00C23871" w:rsidRPr="00231F2B" w:rsidRDefault="00C23871" w:rsidP="00231F2B">
            <w:pPr>
              <w:ind w:firstLine="34"/>
              <w:rPr>
                <w:sz w:val="22"/>
                <w:szCs w:val="22"/>
              </w:rPr>
            </w:pPr>
            <w:r w:rsidRPr="00231F2B">
              <w:rPr>
                <w:sz w:val="22"/>
                <w:szCs w:val="22"/>
              </w:rPr>
              <w:t>Сведения об образовании</w:t>
            </w:r>
          </w:p>
        </w:tc>
        <w:tc>
          <w:tcPr>
            <w:tcW w:w="6480" w:type="dxa"/>
            <w:shd w:val="clear" w:color="auto" w:fill="auto"/>
            <w:vAlign w:val="center"/>
          </w:tcPr>
          <w:p w:rsidR="00C23871" w:rsidRPr="00231F2B" w:rsidRDefault="00C23871" w:rsidP="00231F2B">
            <w:pPr>
              <w:widowControl w:val="0"/>
              <w:autoSpaceDE w:val="0"/>
              <w:autoSpaceDN w:val="0"/>
              <w:adjustRightInd w:val="0"/>
              <w:ind w:left="67"/>
              <w:rPr>
                <w:sz w:val="22"/>
                <w:szCs w:val="22"/>
              </w:rPr>
            </w:pPr>
            <w:r w:rsidRPr="00231F2B">
              <w:rPr>
                <w:sz w:val="22"/>
                <w:szCs w:val="22"/>
              </w:rPr>
              <w:t>Высшее</w:t>
            </w:r>
          </w:p>
        </w:tc>
      </w:tr>
      <w:tr w:rsidR="00C23871" w:rsidRPr="001323E5" w:rsidTr="00231F2B">
        <w:tc>
          <w:tcPr>
            <w:tcW w:w="2880" w:type="dxa"/>
            <w:shd w:val="clear" w:color="auto" w:fill="auto"/>
            <w:vAlign w:val="center"/>
          </w:tcPr>
          <w:p w:rsidR="00C23871" w:rsidRPr="00231F2B" w:rsidRDefault="00C23871" w:rsidP="00231F2B">
            <w:pPr>
              <w:ind w:left="34"/>
              <w:rPr>
                <w:sz w:val="22"/>
                <w:szCs w:val="22"/>
              </w:rPr>
            </w:pPr>
            <w:r w:rsidRPr="00231F2B">
              <w:rPr>
                <w:sz w:val="22"/>
                <w:szCs w:val="22"/>
              </w:rPr>
              <w:t>Место работы</w:t>
            </w:r>
          </w:p>
        </w:tc>
        <w:tc>
          <w:tcPr>
            <w:tcW w:w="6480" w:type="dxa"/>
            <w:shd w:val="clear" w:color="auto" w:fill="auto"/>
            <w:vAlign w:val="center"/>
          </w:tcPr>
          <w:p w:rsidR="00C23871" w:rsidRPr="00231F2B" w:rsidRDefault="002B7198" w:rsidP="00231F2B">
            <w:pPr>
              <w:widowControl w:val="0"/>
              <w:autoSpaceDE w:val="0"/>
              <w:autoSpaceDN w:val="0"/>
              <w:adjustRightInd w:val="0"/>
              <w:ind w:left="67"/>
              <w:rPr>
                <w:sz w:val="22"/>
                <w:szCs w:val="22"/>
              </w:rPr>
            </w:pPr>
            <w:r w:rsidRPr="00231F2B">
              <w:rPr>
                <w:sz w:val="22"/>
                <w:szCs w:val="22"/>
              </w:rPr>
              <w:t>ОАО «РусГидро»</w:t>
            </w:r>
          </w:p>
        </w:tc>
      </w:tr>
      <w:tr w:rsidR="00C23871" w:rsidRPr="001323E5" w:rsidTr="00231F2B">
        <w:tc>
          <w:tcPr>
            <w:tcW w:w="2880" w:type="dxa"/>
            <w:shd w:val="clear" w:color="auto" w:fill="auto"/>
            <w:vAlign w:val="center"/>
          </w:tcPr>
          <w:p w:rsidR="00C23871" w:rsidRPr="00231F2B" w:rsidRDefault="00C23871" w:rsidP="00231F2B">
            <w:pPr>
              <w:ind w:left="34"/>
              <w:rPr>
                <w:sz w:val="22"/>
                <w:szCs w:val="22"/>
              </w:rPr>
            </w:pPr>
            <w:r w:rsidRPr="00231F2B">
              <w:rPr>
                <w:sz w:val="22"/>
                <w:szCs w:val="22"/>
              </w:rPr>
              <w:t>Наименование должности по основному месту работы:</w:t>
            </w:r>
          </w:p>
        </w:tc>
        <w:tc>
          <w:tcPr>
            <w:tcW w:w="6480" w:type="dxa"/>
            <w:shd w:val="clear" w:color="auto" w:fill="auto"/>
            <w:vAlign w:val="center"/>
          </w:tcPr>
          <w:p w:rsidR="00C23871" w:rsidRPr="00231F2B" w:rsidRDefault="002B7198" w:rsidP="00231F2B">
            <w:pPr>
              <w:pStyle w:val="ConsNonformat"/>
              <w:ind w:right="0" w:firstLine="67"/>
              <w:rPr>
                <w:rFonts w:ascii="Times New Roman" w:hAnsi="Times New Roman" w:cs="Times New Roman"/>
                <w:sz w:val="22"/>
                <w:szCs w:val="22"/>
                <w:highlight w:val="yellow"/>
              </w:rPr>
            </w:pPr>
            <w:r w:rsidRPr="00231F2B">
              <w:rPr>
                <w:rFonts w:ascii="Times New Roman" w:hAnsi="Times New Roman" w:cs="Times New Roman"/>
                <w:sz w:val="22"/>
                <w:szCs w:val="22"/>
              </w:rPr>
              <w:t>Директор по экономике</w:t>
            </w:r>
          </w:p>
        </w:tc>
      </w:tr>
      <w:tr w:rsidR="00C23871" w:rsidRPr="001323E5" w:rsidTr="00231F2B">
        <w:tc>
          <w:tcPr>
            <w:tcW w:w="2880" w:type="dxa"/>
            <w:shd w:val="clear" w:color="auto" w:fill="auto"/>
            <w:vAlign w:val="center"/>
          </w:tcPr>
          <w:p w:rsidR="00C23871" w:rsidRPr="00231F2B" w:rsidRDefault="00C23871" w:rsidP="00231F2B">
            <w:pPr>
              <w:rPr>
                <w:i/>
                <w:color w:val="000080"/>
                <w:sz w:val="22"/>
                <w:szCs w:val="22"/>
              </w:rPr>
            </w:pPr>
            <w:r w:rsidRPr="00231F2B">
              <w:rPr>
                <w:sz w:val="22"/>
                <w:szCs w:val="22"/>
              </w:rPr>
              <w:t>Доля в уставном капитале общества, %</w:t>
            </w:r>
          </w:p>
        </w:tc>
        <w:tc>
          <w:tcPr>
            <w:tcW w:w="6480" w:type="dxa"/>
            <w:shd w:val="clear" w:color="auto" w:fill="auto"/>
            <w:vAlign w:val="center"/>
          </w:tcPr>
          <w:p w:rsidR="00C23871" w:rsidRPr="00231F2B" w:rsidRDefault="00C23871" w:rsidP="00231F2B">
            <w:pPr>
              <w:rPr>
                <w:sz w:val="22"/>
                <w:szCs w:val="22"/>
              </w:rPr>
            </w:pPr>
            <w:r w:rsidRPr="00231F2B">
              <w:rPr>
                <w:sz w:val="22"/>
                <w:szCs w:val="22"/>
              </w:rPr>
              <w:t>-</w:t>
            </w:r>
          </w:p>
        </w:tc>
      </w:tr>
      <w:tr w:rsidR="00C23871" w:rsidRPr="001323E5" w:rsidTr="00231F2B">
        <w:tc>
          <w:tcPr>
            <w:tcW w:w="2880" w:type="dxa"/>
            <w:shd w:val="clear" w:color="auto" w:fill="auto"/>
            <w:vAlign w:val="center"/>
          </w:tcPr>
          <w:p w:rsidR="00C23871" w:rsidRPr="00231F2B" w:rsidRDefault="00C23871" w:rsidP="00231F2B">
            <w:pPr>
              <w:rPr>
                <w:sz w:val="22"/>
                <w:szCs w:val="22"/>
              </w:rPr>
            </w:pPr>
            <w:r w:rsidRPr="00231F2B">
              <w:rPr>
                <w:sz w:val="22"/>
                <w:szCs w:val="22"/>
              </w:rPr>
              <w:t>Доля принадлежащих лицу обыкновенных акций общества, %</w:t>
            </w:r>
          </w:p>
        </w:tc>
        <w:tc>
          <w:tcPr>
            <w:tcW w:w="6480" w:type="dxa"/>
            <w:shd w:val="clear" w:color="auto" w:fill="auto"/>
            <w:vAlign w:val="center"/>
          </w:tcPr>
          <w:p w:rsidR="00C23871" w:rsidRPr="00231F2B" w:rsidRDefault="00C23871" w:rsidP="00231F2B">
            <w:pPr>
              <w:rPr>
                <w:sz w:val="22"/>
                <w:szCs w:val="22"/>
              </w:rPr>
            </w:pPr>
            <w:r w:rsidRPr="00231F2B">
              <w:rPr>
                <w:sz w:val="22"/>
                <w:szCs w:val="22"/>
              </w:rPr>
              <w:t>-</w:t>
            </w:r>
          </w:p>
        </w:tc>
      </w:tr>
    </w:tbl>
    <w:p w:rsidR="00C23871" w:rsidRDefault="00C23871" w:rsidP="00C23871">
      <w:pPr>
        <w:jc w:val="both"/>
        <w:rPr>
          <w:b/>
          <w:iCs/>
          <w:sz w:val="22"/>
          <w:szCs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gridCol w:w="6480"/>
      </w:tblGrid>
      <w:tr w:rsidR="002B7198" w:rsidRPr="001323E5" w:rsidTr="003E6DD5">
        <w:tc>
          <w:tcPr>
            <w:tcW w:w="9360" w:type="dxa"/>
            <w:gridSpan w:val="2"/>
            <w:shd w:val="clear" w:color="auto" w:fill="17365D"/>
          </w:tcPr>
          <w:p w:rsidR="002B7198" w:rsidRPr="001323E5" w:rsidRDefault="002B7198" w:rsidP="002B7198">
            <w:pPr>
              <w:rPr>
                <w:b/>
                <w:sz w:val="22"/>
                <w:szCs w:val="22"/>
              </w:rPr>
            </w:pPr>
            <w:r>
              <w:rPr>
                <w:b/>
                <w:sz w:val="22"/>
                <w:szCs w:val="22"/>
              </w:rPr>
              <w:t xml:space="preserve">Свиридов </w:t>
            </w:r>
            <w:r w:rsidRPr="002B7198">
              <w:rPr>
                <w:b/>
                <w:sz w:val="22"/>
                <w:szCs w:val="22"/>
              </w:rPr>
              <w:t>Александр Андреевич</w:t>
            </w:r>
            <w:r w:rsidRPr="001323E5">
              <w:rPr>
                <w:b/>
                <w:sz w:val="22"/>
                <w:szCs w:val="22"/>
              </w:rPr>
              <w:t xml:space="preserve"> - </w:t>
            </w:r>
            <w:r>
              <w:rPr>
                <w:sz w:val="22"/>
                <w:szCs w:val="22"/>
              </w:rPr>
              <w:t>член</w:t>
            </w:r>
            <w:r w:rsidRPr="001323E5">
              <w:rPr>
                <w:sz w:val="22"/>
                <w:szCs w:val="22"/>
              </w:rPr>
              <w:t xml:space="preserve"> Совета директоров</w:t>
            </w:r>
          </w:p>
        </w:tc>
      </w:tr>
      <w:tr w:rsidR="002B7198" w:rsidRPr="001323E5" w:rsidTr="00231F2B">
        <w:tc>
          <w:tcPr>
            <w:tcW w:w="2880" w:type="dxa"/>
            <w:shd w:val="clear" w:color="auto" w:fill="auto"/>
            <w:vAlign w:val="center"/>
          </w:tcPr>
          <w:p w:rsidR="002B7198" w:rsidRPr="00231F2B" w:rsidRDefault="002B7198" w:rsidP="00231F2B">
            <w:pPr>
              <w:ind w:firstLine="34"/>
              <w:rPr>
                <w:sz w:val="22"/>
                <w:szCs w:val="22"/>
              </w:rPr>
            </w:pPr>
            <w:r w:rsidRPr="00231F2B">
              <w:rPr>
                <w:sz w:val="22"/>
                <w:szCs w:val="22"/>
              </w:rPr>
              <w:t>Год рождения</w:t>
            </w:r>
          </w:p>
        </w:tc>
        <w:tc>
          <w:tcPr>
            <w:tcW w:w="6480" w:type="dxa"/>
            <w:shd w:val="clear" w:color="auto" w:fill="auto"/>
            <w:vAlign w:val="center"/>
          </w:tcPr>
          <w:p w:rsidR="002B7198" w:rsidRPr="00231F2B" w:rsidRDefault="00473439" w:rsidP="00231F2B">
            <w:pPr>
              <w:ind w:firstLine="67"/>
              <w:rPr>
                <w:sz w:val="22"/>
                <w:szCs w:val="22"/>
              </w:rPr>
            </w:pPr>
            <w:r w:rsidRPr="00231F2B">
              <w:rPr>
                <w:sz w:val="22"/>
                <w:szCs w:val="22"/>
              </w:rPr>
              <w:t>1984</w:t>
            </w:r>
          </w:p>
        </w:tc>
      </w:tr>
      <w:tr w:rsidR="002B7198" w:rsidRPr="001323E5" w:rsidTr="00231F2B">
        <w:tc>
          <w:tcPr>
            <w:tcW w:w="2880" w:type="dxa"/>
            <w:shd w:val="clear" w:color="auto" w:fill="auto"/>
            <w:vAlign w:val="center"/>
          </w:tcPr>
          <w:p w:rsidR="002B7198" w:rsidRPr="00231F2B" w:rsidRDefault="002B7198" w:rsidP="00231F2B">
            <w:pPr>
              <w:ind w:firstLine="34"/>
              <w:rPr>
                <w:sz w:val="22"/>
                <w:szCs w:val="22"/>
              </w:rPr>
            </w:pPr>
            <w:r w:rsidRPr="00231F2B">
              <w:rPr>
                <w:sz w:val="22"/>
                <w:szCs w:val="22"/>
              </w:rPr>
              <w:t>Сведения об образовании</w:t>
            </w:r>
          </w:p>
        </w:tc>
        <w:tc>
          <w:tcPr>
            <w:tcW w:w="6480" w:type="dxa"/>
            <w:shd w:val="clear" w:color="auto" w:fill="auto"/>
            <w:vAlign w:val="center"/>
          </w:tcPr>
          <w:p w:rsidR="002B7198" w:rsidRPr="00231F2B" w:rsidRDefault="00473439" w:rsidP="00231F2B">
            <w:pPr>
              <w:widowControl w:val="0"/>
              <w:autoSpaceDE w:val="0"/>
              <w:autoSpaceDN w:val="0"/>
              <w:adjustRightInd w:val="0"/>
              <w:ind w:left="67"/>
              <w:rPr>
                <w:sz w:val="22"/>
                <w:szCs w:val="22"/>
              </w:rPr>
            </w:pPr>
            <w:r w:rsidRPr="00231F2B">
              <w:rPr>
                <w:sz w:val="22"/>
                <w:szCs w:val="22"/>
              </w:rPr>
              <w:t>Высшее. МГУ им.М.В.Ломоносова Экономический факультет по направлению «Экономика». Юридический факультет по специальности «Юриспруденция».</w:t>
            </w:r>
          </w:p>
        </w:tc>
      </w:tr>
      <w:tr w:rsidR="002B7198" w:rsidRPr="001323E5" w:rsidTr="00231F2B">
        <w:tc>
          <w:tcPr>
            <w:tcW w:w="2880" w:type="dxa"/>
            <w:shd w:val="clear" w:color="auto" w:fill="auto"/>
            <w:vAlign w:val="center"/>
          </w:tcPr>
          <w:p w:rsidR="002B7198" w:rsidRPr="00231F2B" w:rsidRDefault="002B7198" w:rsidP="00231F2B">
            <w:pPr>
              <w:ind w:left="34"/>
              <w:rPr>
                <w:sz w:val="22"/>
                <w:szCs w:val="22"/>
              </w:rPr>
            </w:pPr>
            <w:r w:rsidRPr="00231F2B">
              <w:rPr>
                <w:sz w:val="22"/>
                <w:szCs w:val="22"/>
              </w:rPr>
              <w:t>Место работы</w:t>
            </w:r>
          </w:p>
        </w:tc>
        <w:tc>
          <w:tcPr>
            <w:tcW w:w="6480" w:type="dxa"/>
            <w:shd w:val="clear" w:color="auto" w:fill="auto"/>
            <w:vAlign w:val="center"/>
          </w:tcPr>
          <w:p w:rsidR="002B7198" w:rsidRPr="00231F2B" w:rsidRDefault="00446FA7" w:rsidP="00231F2B">
            <w:pPr>
              <w:widowControl w:val="0"/>
              <w:autoSpaceDE w:val="0"/>
              <w:autoSpaceDN w:val="0"/>
              <w:adjustRightInd w:val="0"/>
              <w:ind w:left="67"/>
              <w:rPr>
                <w:sz w:val="22"/>
                <w:szCs w:val="22"/>
              </w:rPr>
            </w:pPr>
            <w:r w:rsidRPr="00231F2B">
              <w:rPr>
                <w:sz w:val="22"/>
                <w:szCs w:val="22"/>
              </w:rPr>
              <w:t>ОАО «ЭСК РусГидро»</w:t>
            </w:r>
          </w:p>
        </w:tc>
      </w:tr>
      <w:tr w:rsidR="002B7198" w:rsidRPr="001323E5" w:rsidTr="00231F2B">
        <w:tc>
          <w:tcPr>
            <w:tcW w:w="2880" w:type="dxa"/>
            <w:shd w:val="clear" w:color="auto" w:fill="auto"/>
            <w:vAlign w:val="center"/>
          </w:tcPr>
          <w:p w:rsidR="002B7198" w:rsidRPr="00231F2B" w:rsidRDefault="002B7198" w:rsidP="00231F2B">
            <w:pPr>
              <w:ind w:left="34"/>
              <w:rPr>
                <w:sz w:val="22"/>
                <w:szCs w:val="22"/>
              </w:rPr>
            </w:pPr>
            <w:r w:rsidRPr="00231F2B">
              <w:rPr>
                <w:sz w:val="22"/>
                <w:szCs w:val="22"/>
              </w:rPr>
              <w:t>Наименование должности по основному месту работы:</w:t>
            </w:r>
          </w:p>
        </w:tc>
        <w:tc>
          <w:tcPr>
            <w:tcW w:w="6480" w:type="dxa"/>
            <w:shd w:val="clear" w:color="auto" w:fill="auto"/>
            <w:vAlign w:val="center"/>
          </w:tcPr>
          <w:p w:rsidR="002B7198" w:rsidRPr="00231F2B" w:rsidRDefault="00473439" w:rsidP="00231F2B">
            <w:pPr>
              <w:widowControl w:val="0"/>
              <w:autoSpaceDE w:val="0"/>
              <w:autoSpaceDN w:val="0"/>
              <w:adjustRightInd w:val="0"/>
              <w:ind w:left="67"/>
              <w:rPr>
                <w:sz w:val="22"/>
                <w:szCs w:val="22"/>
              </w:rPr>
            </w:pPr>
            <w:r w:rsidRPr="00231F2B">
              <w:rPr>
                <w:sz w:val="22"/>
                <w:szCs w:val="22"/>
              </w:rPr>
              <w:t>Начальник Департамента корпоративных финансов</w:t>
            </w:r>
          </w:p>
        </w:tc>
      </w:tr>
      <w:tr w:rsidR="002B7198" w:rsidRPr="001323E5" w:rsidTr="00231F2B">
        <w:tc>
          <w:tcPr>
            <w:tcW w:w="2880" w:type="dxa"/>
            <w:shd w:val="clear" w:color="auto" w:fill="auto"/>
            <w:vAlign w:val="center"/>
          </w:tcPr>
          <w:p w:rsidR="002B7198" w:rsidRPr="00231F2B" w:rsidRDefault="002B7198" w:rsidP="00231F2B">
            <w:pPr>
              <w:rPr>
                <w:i/>
                <w:color w:val="000080"/>
                <w:sz w:val="22"/>
                <w:szCs w:val="22"/>
              </w:rPr>
            </w:pPr>
            <w:r w:rsidRPr="00231F2B">
              <w:rPr>
                <w:sz w:val="22"/>
                <w:szCs w:val="22"/>
              </w:rPr>
              <w:t>Доля в уставном капитале общества, %</w:t>
            </w:r>
          </w:p>
        </w:tc>
        <w:tc>
          <w:tcPr>
            <w:tcW w:w="6480" w:type="dxa"/>
            <w:shd w:val="clear" w:color="auto" w:fill="auto"/>
            <w:vAlign w:val="center"/>
          </w:tcPr>
          <w:p w:rsidR="002B7198" w:rsidRPr="00231F2B" w:rsidRDefault="002B7198" w:rsidP="00231F2B">
            <w:pPr>
              <w:rPr>
                <w:sz w:val="22"/>
                <w:szCs w:val="22"/>
              </w:rPr>
            </w:pPr>
            <w:r w:rsidRPr="00231F2B">
              <w:rPr>
                <w:sz w:val="22"/>
                <w:szCs w:val="22"/>
              </w:rPr>
              <w:t>-</w:t>
            </w:r>
          </w:p>
        </w:tc>
      </w:tr>
      <w:tr w:rsidR="002B7198" w:rsidRPr="001323E5" w:rsidTr="00231F2B">
        <w:tc>
          <w:tcPr>
            <w:tcW w:w="2880" w:type="dxa"/>
            <w:shd w:val="clear" w:color="auto" w:fill="auto"/>
            <w:vAlign w:val="center"/>
          </w:tcPr>
          <w:p w:rsidR="002B7198" w:rsidRPr="00231F2B" w:rsidRDefault="002B7198" w:rsidP="00231F2B">
            <w:pPr>
              <w:rPr>
                <w:sz w:val="22"/>
                <w:szCs w:val="22"/>
              </w:rPr>
            </w:pPr>
            <w:r w:rsidRPr="00231F2B">
              <w:rPr>
                <w:sz w:val="22"/>
                <w:szCs w:val="22"/>
              </w:rPr>
              <w:t>Доля принадлежащих лицу обыкновенных акций общества, %</w:t>
            </w:r>
          </w:p>
        </w:tc>
        <w:tc>
          <w:tcPr>
            <w:tcW w:w="6480" w:type="dxa"/>
            <w:shd w:val="clear" w:color="auto" w:fill="auto"/>
            <w:vAlign w:val="center"/>
          </w:tcPr>
          <w:p w:rsidR="002B7198" w:rsidRPr="00231F2B" w:rsidRDefault="002B7198" w:rsidP="00231F2B">
            <w:pPr>
              <w:rPr>
                <w:sz w:val="22"/>
                <w:szCs w:val="22"/>
              </w:rPr>
            </w:pPr>
            <w:r w:rsidRPr="00231F2B">
              <w:rPr>
                <w:sz w:val="22"/>
                <w:szCs w:val="22"/>
              </w:rPr>
              <w:t>-</w:t>
            </w:r>
          </w:p>
        </w:tc>
      </w:tr>
    </w:tbl>
    <w:p w:rsidR="00C23871" w:rsidRDefault="00C23871" w:rsidP="00BD282B">
      <w:pPr>
        <w:jc w:val="both"/>
        <w:rPr>
          <w:b/>
          <w:iCs/>
          <w:sz w:val="22"/>
          <w:szCs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gridCol w:w="6480"/>
      </w:tblGrid>
      <w:tr w:rsidR="009A0B68" w:rsidRPr="001323E5" w:rsidTr="003E6DD5">
        <w:tc>
          <w:tcPr>
            <w:tcW w:w="9360" w:type="dxa"/>
            <w:gridSpan w:val="2"/>
            <w:shd w:val="clear" w:color="auto" w:fill="17365D"/>
          </w:tcPr>
          <w:p w:rsidR="009A0B68" w:rsidRPr="001323E5" w:rsidRDefault="009A0B68" w:rsidP="003E6DD5">
            <w:pPr>
              <w:rPr>
                <w:b/>
                <w:sz w:val="22"/>
                <w:szCs w:val="22"/>
              </w:rPr>
            </w:pPr>
            <w:r>
              <w:rPr>
                <w:b/>
                <w:sz w:val="22"/>
                <w:szCs w:val="22"/>
              </w:rPr>
              <w:t>Гончаров Александр Николаевич</w:t>
            </w:r>
            <w:r w:rsidRPr="001323E5">
              <w:rPr>
                <w:b/>
                <w:sz w:val="22"/>
                <w:szCs w:val="22"/>
              </w:rPr>
              <w:t xml:space="preserve"> - </w:t>
            </w:r>
            <w:r>
              <w:rPr>
                <w:sz w:val="22"/>
                <w:szCs w:val="22"/>
              </w:rPr>
              <w:t>член</w:t>
            </w:r>
            <w:r w:rsidRPr="001323E5">
              <w:rPr>
                <w:sz w:val="22"/>
                <w:szCs w:val="22"/>
              </w:rPr>
              <w:t xml:space="preserve"> Совета директоров</w:t>
            </w:r>
          </w:p>
        </w:tc>
      </w:tr>
      <w:tr w:rsidR="009A0B68" w:rsidRPr="001323E5" w:rsidTr="00231F2B">
        <w:tc>
          <w:tcPr>
            <w:tcW w:w="2880" w:type="dxa"/>
            <w:shd w:val="clear" w:color="auto" w:fill="auto"/>
            <w:vAlign w:val="center"/>
          </w:tcPr>
          <w:p w:rsidR="009A0B68" w:rsidRPr="001323E5" w:rsidRDefault="009A0B68" w:rsidP="00231F2B">
            <w:pPr>
              <w:ind w:firstLine="34"/>
              <w:rPr>
                <w:sz w:val="22"/>
                <w:szCs w:val="22"/>
              </w:rPr>
            </w:pPr>
            <w:r w:rsidRPr="001323E5">
              <w:rPr>
                <w:sz w:val="22"/>
                <w:szCs w:val="22"/>
              </w:rPr>
              <w:t>Год рождения</w:t>
            </w:r>
          </w:p>
        </w:tc>
        <w:tc>
          <w:tcPr>
            <w:tcW w:w="6480" w:type="dxa"/>
            <w:shd w:val="clear" w:color="auto" w:fill="auto"/>
            <w:vAlign w:val="center"/>
          </w:tcPr>
          <w:p w:rsidR="009A0B68" w:rsidRPr="009A0B68" w:rsidRDefault="009A0B68" w:rsidP="00231F2B">
            <w:pPr>
              <w:ind w:firstLine="67"/>
              <w:rPr>
                <w:sz w:val="22"/>
                <w:szCs w:val="22"/>
              </w:rPr>
            </w:pPr>
            <w:r w:rsidRPr="009A0B68">
              <w:rPr>
                <w:sz w:val="22"/>
                <w:szCs w:val="22"/>
              </w:rPr>
              <w:t>1956</w:t>
            </w:r>
          </w:p>
        </w:tc>
      </w:tr>
      <w:tr w:rsidR="009A0B68" w:rsidRPr="001323E5" w:rsidTr="00231F2B">
        <w:tc>
          <w:tcPr>
            <w:tcW w:w="2880" w:type="dxa"/>
            <w:shd w:val="clear" w:color="auto" w:fill="auto"/>
            <w:vAlign w:val="center"/>
          </w:tcPr>
          <w:p w:rsidR="009A0B68" w:rsidRPr="001323E5" w:rsidRDefault="009A0B68" w:rsidP="00231F2B">
            <w:pPr>
              <w:ind w:firstLine="34"/>
              <w:rPr>
                <w:sz w:val="22"/>
                <w:szCs w:val="22"/>
              </w:rPr>
            </w:pPr>
            <w:r>
              <w:rPr>
                <w:sz w:val="22"/>
                <w:szCs w:val="22"/>
              </w:rPr>
              <w:t>Сведения об о</w:t>
            </w:r>
            <w:r w:rsidRPr="001323E5">
              <w:rPr>
                <w:sz w:val="22"/>
                <w:szCs w:val="22"/>
              </w:rPr>
              <w:t>бразовани</w:t>
            </w:r>
            <w:r>
              <w:rPr>
                <w:sz w:val="22"/>
                <w:szCs w:val="22"/>
              </w:rPr>
              <w:t>и</w:t>
            </w:r>
          </w:p>
        </w:tc>
        <w:tc>
          <w:tcPr>
            <w:tcW w:w="6480" w:type="dxa"/>
            <w:shd w:val="clear" w:color="auto" w:fill="auto"/>
            <w:vAlign w:val="center"/>
          </w:tcPr>
          <w:p w:rsidR="009A0B68" w:rsidRPr="001323E5" w:rsidRDefault="009A0B68" w:rsidP="00231F2B">
            <w:pPr>
              <w:widowControl w:val="0"/>
              <w:autoSpaceDE w:val="0"/>
              <w:autoSpaceDN w:val="0"/>
              <w:adjustRightInd w:val="0"/>
              <w:ind w:left="67"/>
              <w:rPr>
                <w:sz w:val="22"/>
                <w:szCs w:val="22"/>
              </w:rPr>
            </w:pPr>
            <w:r>
              <w:rPr>
                <w:sz w:val="22"/>
                <w:szCs w:val="22"/>
              </w:rPr>
              <w:t>Высшее</w:t>
            </w:r>
          </w:p>
        </w:tc>
      </w:tr>
      <w:tr w:rsidR="009A0B68" w:rsidRPr="001323E5" w:rsidTr="00231F2B">
        <w:tc>
          <w:tcPr>
            <w:tcW w:w="2880" w:type="dxa"/>
            <w:shd w:val="clear" w:color="auto" w:fill="auto"/>
            <w:vAlign w:val="center"/>
          </w:tcPr>
          <w:p w:rsidR="009A0B68" w:rsidRPr="001323E5" w:rsidRDefault="009A0B68" w:rsidP="00231F2B">
            <w:pPr>
              <w:ind w:left="34"/>
              <w:rPr>
                <w:sz w:val="22"/>
                <w:szCs w:val="22"/>
              </w:rPr>
            </w:pPr>
            <w:r>
              <w:rPr>
                <w:sz w:val="22"/>
                <w:szCs w:val="22"/>
              </w:rPr>
              <w:t>Место работы</w:t>
            </w:r>
          </w:p>
        </w:tc>
        <w:tc>
          <w:tcPr>
            <w:tcW w:w="6480" w:type="dxa"/>
            <w:shd w:val="clear" w:color="auto" w:fill="auto"/>
            <w:vAlign w:val="center"/>
          </w:tcPr>
          <w:p w:rsidR="009A0B68" w:rsidRPr="00C23871" w:rsidRDefault="009A0B68" w:rsidP="00231F2B">
            <w:pPr>
              <w:widowControl w:val="0"/>
              <w:autoSpaceDE w:val="0"/>
              <w:autoSpaceDN w:val="0"/>
              <w:adjustRightInd w:val="0"/>
              <w:ind w:left="67"/>
              <w:rPr>
                <w:sz w:val="22"/>
                <w:szCs w:val="22"/>
              </w:rPr>
            </w:pPr>
            <w:r>
              <w:rPr>
                <w:sz w:val="22"/>
                <w:szCs w:val="22"/>
              </w:rPr>
              <w:t xml:space="preserve">ОАО «Чувашская энергосбытовая компания» </w:t>
            </w:r>
          </w:p>
        </w:tc>
      </w:tr>
      <w:tr w:rsidR="009A0B68" w:rsidRPr="001323E5" w:rsidTr="00231F2B">
        <w:tc>
          <w:tcPr>
            <w:tcW w:w="2880" w:type="dxa"/>
            <w:shd w:val="clear" w:color="auto" w:fill="auto"/>
            <w:vAlign w:val="center"/>
          </w:tcPr>
          <w:p w:rsidR="009A0B68" w:rsidRPr="001323E5" w:rsidRDefault="009A0B68" w:rsidP="00231F2B">
            <w:pPr>
              <w:ind w:left="34"/>
              <w:rPr>
                <w:sz w:val="22"/>
                <w:szCs w:val="22"/>
              </w:rPr>
            </w:pPr>
            <w:r w:rsidRPr="001206A7">
              <w:t>Наименование должности по основному месту работы:</w:t>
            </w:r>
          </w:p>
        </w:tc>
        <w:tc>
          <w:tcPr>
            <w:tcW w:w="6480" w:type="dxa"/>
            <w:shd w:val="clear" w:color="auto" w:fill="auto"/>
            <w:vAlign w:val="center"/>
          </w:tcPr>
          <w:p w:rsidR="009A0B68" w:rsidRPr="00473439" w:rsidRDefault="009A0B68" w:rsidP="00231F2B">
            <w:pPr>
              <w:widowControl w:val="0"/>
              <w:autoSpaceDE w:val="0"/>
              <w:autoSpaceDN w:val="0"/>
              <w:adjustRightInd w:val="0"/>
              <w:ind w:left="67"/>
              <w:rPr>
                <w:sz w:val="22"/>
                <w:szCs w:val="22"/>
              </w:rPr>
            </w:pPr>
            <w:r>
              <w:rPr>
                <w:sz w:val="22"/>
                <w:szCs w:val="22"/>
              </w:rPr>
              <w:t>Исполнительный директор</w:t>
            </w:r>
          </w:p>
        </w:tc>
      </w:tr>
      <w:tr w:rsidR="009A0B68" w:rsidRPr="001323E5" w:rsidTr="00231F2B">
        <w:tc>
          <w:tcPr>
            <w:tcW w:w="2880" w:type="dxa"/>
            <w:shd w:val="clear" w:color="auto" w:fill="auto"/>
            <w:vAlign w:val="center"/>
          </w:tcPr>
          <w:p w:rsidR="009A0B68" w:rsidRPr="001323E5" w:rsidRDefault="009A0B68" w:rsidP="00231F2B">
            <w:pPr>
              <w:rPr>
                <w:i/>
                <w:color w:val="000080"/>
                <w:sz w:val="22"/>
                <w:szCs w:val="22"/>
              </w:rPr>
            </w:pPr>
            <w:r w:rsidRPr="001206A7">
              <w:t>Доля в уставном капитале общества, %</w:t>
            </w:r>
          </w:p>
        </w:tc>
        <w:tc>
          <w:tcPr>
            <w:tcW w:w="6480" w:type="dxa"/>
            <w:shd w:val="clear" w:color="auto" w:fill="auto"/>
            <w:vAlign w:val="center"/>
          </w:tcPr>
          <w:p w:rsidR="009A0B68" w:rsidRPr="001323E5" w:rsidRDefault="009A0B68" w:rsidP="00231F2B">
            <w:pPr>
              <w:rPr>
                <w:sz w:val="22"/>
                <w:szCs w:val="22"/>
              </w:rPr>
            </w:pPr>
            <w:r w:rsidRPr="001323E5">
              <w:rPr>
                <w:sz w:val="22"/>
                <w:szCs w:val="22"/>
              </w:rPr>
              <w:t>-</w:t>
            </w:r>
          </w:p>
        </w:tc>
      </w:tr>
      <w:tr w:rsidR="009A0B68" w:rsidRPr="001323E5" w:rsidTr="00231F2B">
        <w:tc>
          <w:tcPr>
            <w:tcW w:w="2880" w:type="dxa"/>
            <w:shd w:val="clear" w:color="auto" w:fill="auto"/>
            <w:vAlign w:val="center"/>
          </w:tcPr>
          <w:p w:rsidR="009A0B68" w:rsidRPr="001323E5" w:rsidRDefault="009A0B68" w:rsidP="00231F2B">
            <w:pPr>
              <w:rPr>
                <w:sz w:val="22"/>
                <w:szCs w:val="22"/>
              </w:rPr>
            </w:pPr>
            <w:r w:rsidRPr="001206A7">
              <w:t>Доля принадлежащих лицу обыкновенных акций общества, %</w:t>
            </w:r>
          </w:p>
        </w:tc>
        <w:tc>
          <w:tcPr>
            <w:tcW w:w="6480" w:type="dxa"/>
            <w:shd w:val="clear" w:color="auto" w:fill="auto"/>
            <w:vAlign w:val="center"/>
          </w:tcPr>
          <w:p w:rsidR="009A0B68" w:rsidRPr="001323E5" w:rsidRDefault="009A0B68" w:rsidP="00231F2B">
            <w:pPr>
              <w:rPr>
                <w:sz w:val="22"/>
                <w:szCs w:val="22"/>
              </w:rPr>
            </w:pPr>
            <w:r w:rsidRPr="001323E5">
              <w:rPr>
                <w:sz w:val="22"/>
                <w:szCs w:val="22"/>
              </w:rPr>
              <w:t>-</w:t>
            </w:r>
          </w:p>
        </w:tc>
      </w:tr>
    </w:tbl>
    <w:p w:rsidR="00C23871" w:rsidRDefault="00C23871" w:rsidP="00EC4F54">
      <w:pPr>
        <w:jc w:val="both"/>
        <w:rPr>
          <w:sz w:val="22"/>
          <w:szCs w:val="22"/>
        </w:rPr>
      </w:pPr>
    </w:p>
    <w:p w:rsidR="00B606D5" w:rsidRPr="00231F2B" w:rsidRDefault="00B606D5" w:rsidP="00926133">
      <w:pPr>
        <w:ind w:firstLine="709"/>
        <w:jc w:val="both"/>
      </w:pPr>
      <w:r w:rsidRPr="00231F2B">
        <w:t xml:space="preserve">До избрания Совета директоров на внеочередном  </w:t>
      </w:r>
      <w:r w:rsidR="0087599C" w:rsidRPr="00231F2B">
        <w:t xml:space="preserve">Общем </w:t>
      </w:r>
      <w:r w:rsidRPr="00231F2B">
        <w:t xml:space="preserve">собрании акционеров от </w:t>
      </w:r>
      <w:r w:rsidR="0087599C" w:rsidRPr="00231F2B">
        <w:t>05.12.2013</w:t>
      </w:r>
      <w:r w:rsidRPr="00231F2B">
        <w:t xml:space="preserve">, в Совет директоров </w:t>
      </w:r>
      <w:r w:rsidR="0087599C" w:rsidRPr="00231F2B">
        <w:t>О</w:t>
      </w:r>
      <w:r w:rsidRPr="00231F2B">
        <w:t xml:space="preserve">бщества в </w:t>
      </w:r>
      <w:r w:rsidR="0087599C" w:rsidRPr="00231F2B">
        <w:t xml:space="preserve">период с 24.05.2013 по 05.12.2013 </w:t>
      </w:r>
      <w:r w:rsidRPr="00231F2B">
        <w:t>года входили следующие лица:</w:t>
      </w:r>
    </w:p>
    <w:p w:rsidR="0087599C" w:rsidRPr="0087599C" w:rsidRDefault="0087599C" w:rsidP="00F44566">
      <w:pPr>
        <w:numPr>
          <w:ilvl w:val="0"/>
          <w:numId w:val="29"/>
        </w:numPr>
        <w:jc w:val="both"/>
        <w:rPr>
          <w:iCs/>
        </w:rPr>
      </w:pPr>
      <w:r w:rsidRPr="0087599C">
        <w:rPr>
          <w:sz w:val="22"/>
          <w:szCs w:val="22"/>
        </w:rPr>
        <w:t>Шахматов Алексей Сергеевич</w:t>
      </w:r>
      <w:r w:rsidRPr="0087599C">
        <w:rPr>
          <w:b/>
          <w:sz w:val="22"/>
          <w:szCs w:val="22"/>
        </w:rPr>
        <w:t xml:space="preserve"> </w:t>
      </w:r>
      <w:r w:rsidRPr="0087599C">
        <w:rPr>
          <w:iCs/>
        </w:rPr>
        <w:t>(Председатель)</w:t>
      </w:r>
    </w:p>
    <w:p w:rsidR="0087599C" w:rsidRPr="0087599C" w:rsidRDefault="0087599C" w:rsidP="00F44566">
      <w:pPr>
        <w:numPr>
          <w:ilvl w:val="0"/>
          <w:numId w:val="29"/>
        </w:numPr>
        <w:jc w:val="both"/>
        <w:rPr>
          <w:iCs/>
        </w:rPr>
      </w:pPr>
      <w:r w:rsidRPr="0087599C">
        <w:t>Завалко Максим Валентинович</w:t>
      </w:r>
    </w:p>
    <w:p w:rsidR="0087599C" w:rsidRPr="0087599C" w:rsidRDefault="0087599C" w:rsidP="00F44566">
      <w:pPr>
        <w:numPr>
          <w:ilvl w:val="0"/>
          <w:numId w:val="29"/>
        </w:numPr>
        <w:jc w:val="both"/>
      </w:pPr>
      <w:r w:rsidRPr="0087599C">
        <w:t>Киров Сергей Анатольевич</w:t>
      </w:r>
    </w:p>
    <w:p w:rsidR="0087599C" w:rsidRPr="0087599C" w:rsidRDefault="0087599C" w:rsidP="00F44566">
      <w:pPr>
        <w:numPr>
          <w:ilvl w:val="0"/>
          <w:numId w:val="29"/>
        </w:numPr>
        <w:jc w:val="both"/>
      </w:pPr>
      <w:r w:rsidRPr="0087599C">
        <w:t>Копылов Игорь Олегович</w:t>
      </w:r>
    </w:p>
    <w:p w:rsidR="00B606D5" w:rsidRPr="0087599C" w:rsidRDefault="0087599C" w:rsidP="00F44566">
      <w:pPr>
        <w:numPr>
          <w:ilvl w:val="0"/>
          <w:numId w:val="29"/>
        </w:numPr>
        <w:jc w:val="both"/>
      </w:pPr>
      <w:r w:rsidRPr="0087599C">
        <w:t>Гончаров Александр Николаевич</w:t>
      </w:r>
    </w:p>
    <w:p w:rsidR="00B606D5" w:rsidRDefault="00B606D5" w:rsidP="00BD282B">
      <w:pPr>
        <w:jc w:val="both"/>
        <w:rPr>
          <w:b/>
          <w:iCs/>
          <w:color w:val="FF0000"/>
          <w:sz w:val="22"/>
          <w:szCs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gridCol w:w="6480"/>
      </w:tblGrid>
      <w:tr w:rsidR="003E6DD5" w:rsidRPr="001323E5" w:rsidTr="003E6DD5">
        <w:tc>
          <w:tcPr>
            <w:tcW w:w="9360" w:type="dxa"/>
            <w:gridSpan w:val="2"/>
            <w:shd w:val="clear" w:color="auto" w:fill="17365D"/>
          </w:tcPr>
          <w:p w:rsidR="003E6DD5" w:rsidRDefault="003E6DD5" w:rsidP="00751E38">
            <w:pPr>
              <w:rPr>
                <w:sz w:val="22"/>
                <w:szCs w:val="22"/>
              </w:rPr>
            </w:pPr>
            <w:r w:rsidRPr="009A0B68">
              <w:rPr>
                <w:b/>
                <w:sz w:val="22"/>
                <w:szCs w:val="22"/>
              </w:rPr>
              <w:t>Шахматов Алексей Сергеевич</w:t>
            </w:r>
            <w:r w:rsidRPr="00324C62">
              <w:rPr>
                <w:b/>
                <w:i/>
                <w:sz w:val="22"/>
                <w:szCs w:val="22"/>
              </w:rPr>
              <w:t xml:space="preserve"> </w:t>
            </w:r>
            <w:r w:rsidRPr="001323E5">
              <w:rPr>
                <w:b/>
                <w:sz w:val="22"/>
                <w:szCs w:val="22"/>
              </w:rPr>
              <w:t xml:space="preserve">- </w:t>
            </w:r>
            <w:r w:rsidRPr="009A0B68">
              <w:rPr>
                <w:sz w:val="22"/>
                <w:szCs w:val="22"/>
              </w:rPr>
              <w:t xml:space="preserve">Председатель Совета директоров </w:t>
            </w:r>
          </w:p>
          <w:p w:rsidR="005079D5" w:rsidRPr="001323E5" w:rsidRDefault="005079D5" w:rsidP="00751E38">
            <w:pPr>
              <w:rPr>
                <w:b/>
                <w:sz w:val="22"/>
                <w:szCs w:val="22"/>
              </w:rPr>
            </w:pPr>
            <w:r>
              <w:rPr>
                <w:sz w:val="22"/>
                <w:szCs w:val="22"/>
              </w:rPr>
              <w:t xml:space="preserve">(место работы и должность </w:t>
            </w:r>
            <w:r w:rsidR="00081B94">
              <w:rPr>
                <w:sz w:val="22"/>
                <w:szCs w:val="22"/>
              </w:rPr>
              <w:t>члена Совета директоров указаны на момент  избрания)</w:t>
            </w:r>
          </w:p>
        </w:tc>
      </w:tr>
      <w:tr w:rsidR="003E6DD5" w:rsidRPr="001323E5" w:rsidTr="00504162">
        <w:tc>
          <w:tcPr>
            <w:tcW w:w="2880" w:type="dxa"/>
            <w:shd w:val="clear" w:color="auto" w:fill="auto"/>
            <w:vAlign w:val="center"/>
          </w:tcPr>
          <w:p w:rsidR="003E6DD5" w:rsidRPr="001323E5" w:rsidRDefault="003E6DD5" w:rsidP="00504162">
            <w:pPr>
              <w:ind w:firstLine="34"/>
              <w:rPr>
                <w:sz w:val="22"/>
                <w:szCs w:val="22"/>
              </w:rPr>
            </w:pPr>
            <w:r w:rsidRPr="001323E5">
              <w:rPr>
                <w:sz w:val="22"/>
                <w:szCs w:val="22"/>
              </w:rPr>
              <w:t>Год рождения</w:t>
            </w:r>
          </w:p>
        </w:tc>
        <w:tc>
          <w:tcPr>
            <w:tcW w:w="6480" w:type="dxa"/>
            <w:shd w:val="clear" w:color="auto" w:fill="auto"/>
            <w:vAlign w:val="center"/>
          </w:tcPr>
          <w:p w:rsidR="003E6DD5" w:rsidRPr="003B5A86" w:rsidRDefault="003E6DD5" w:rsidP="00504162">
            <w:pPr>
              <w:ind w:firstLine="67"/>
              <w:rPr>
                <w:sz w:val="22"/>
                <w:szCs w:val="22"/>
              </w:rPr>
            </w:pPr>
            <w:r w:rsidRPr="001323E5">
              <w:rPr>
                <w:sz w:val="22"/>
                <w:szCs w:val="22"/>
                <w:lang w:val="en-US"/>
              </w:rPr>
              <w:t>1984</w:t>
            </w:r>
          </w:p>
        </w:tc>
      </w:tr>
      <w:tr w:rsidR="003E6DD5" w:rsidRPr="001323E5" w:rsidTr="00504162">
        <w:tc>
          <w:tcPr>
            <w:tcW w:w="2880" w:type="dxa"/>
            <w:shd w:val="clear" w:color="auto" w:fill="auto"/>
            <w:vAlign w:val="center"/>
          </w:tcPr>
          <w:p w:rsidR="003E6DD5" w:rsidRPr="001323E5" w:rsidRDefault="003E6DD5" w:rsidP="00504162">
            <w:pPr>
              <w:ind w:firstLine="34"/>
              <w:rPr>
                <w:sz w:val="22"/>
                <w:szCs w:val="22"/>
              </w:rPr>
            </w:pPr>
            <w:r>
              <w:rPr>
                <w:sz w:val="22"/>
                <w:szCs w:val="22"/>
              </w:rPr>
              <w:t>Сведения об о</w:t>
            </w:r>
            <w:r w:rsidRPr="001323E5">
              <w:rPr>
                <w:sz w:val="22"/>
                <w:szCs w:val="22"/>
              </w:rPr>
              <w:t>бразовани</w:t>
            </w:r>
            <w:r>
              <w:rPr>
                <w:sz w:val="22"/>
                <w:szCs w:val="22"/>
              </w:rPr>
              <w:t>и</w:t>
            </w:r>
          </w:p>
        </w:tc>
        <w:tc>
          <w:tcPr>
            <w:tcW w:w="6480" w:type="dxa"/>
            <w:shd w:val="clear" w:color="auto" w:fill="auto"/>
            <w:vAlign w:val="center"/>
          </w:tcPr>
          <w:p w:rsidR="003E6DD5" w:rsidRPr="001323E5" w:rsidRDefault="003E6DD5" w:rsidP="00504162">
            <w:pPr>
              <w:widowControl w:val="0"/>
              <w:autoSpaceDE w:val="0"/>
              <w:autoSpaceDN w:val="0"/>
              <w:adjustRightInd w:val="0"/>
              <w:ind w:left="67"/>
              <w:rPr>
                <w:sz w:val="22"/>
                <w:szCs w:val="22"/>
              </w:rPr>
            </w:pPr>
            <w:r>
              <w:rPr>
                <w:sz w:val="22"/>
                <w:szCs w:val="22"/>
              </w:rPr>
              <w:t>Высшее</w:t>
            </w:r>
          </w:p>
        </w:tc>
      </w:tr>
      <w:tr w:rsidR="003E6DD5" w:rsidRPr="001323E5" w:rsidTr="00504162">
        <w:tc>
          <w:tcPr>
            <w:tcW w:w="2880" w:type="dxa"/>
            <w:shd w:val="clear" w:color="auto" w:fill="auto"/>
            <w:vAlign w:val="center"/>
          </w:tcPr>
          <w:p w:rsidR="003E6DD5" w:rsidRPr="001323E5" w:rsidRDefault="003E6DD5" w:rsidP="00504162">
            <w:pPr>
              <w:ind w:left="34"/>
              <w:rPr>
                <w:sz w:val="22"/>
                <w:szCs w:val="22"/>
              </w:rPr>
            </w:pPr>
            <w:r>
              <w:rPr>
                <w:sz w:val="22"/>
                <w:szCs w:val="22"/>
              </w:rPr>
              <w:t>Место работы</w:t>
            </w:r>
          </w:p>
        </w:tc>
        <w:tc>
          <w:tcPr>
            <w:tcW w:w="6480" w:type="dxa"/>
            <w:shd w:val="clear" w:color="auto" w:fill="auto"/>
            <w:vAlign w:val="center"/>
          </w:tcPr>
          <w:p w:rsidR="003E6DD5" w:rsidRPr="00C23871" w:rsidRDefault="003E6DD5" w:rsidP="00815C66">
            <w:pPr>
              <w:widowControl w:val="0"/>
              <w:autoSpaceDE w:val="0"/>
              <w:autoSpaceDN w:val="0"/>
              <w:adjustRightInd w:val="0"/>
              <w:ind w:left="67"/>
              <w:rPr>
                <w:sz w:val="22"/>
                <w:szCs w:val="22"/>
              </w:rPr>
            </w:pPr>
            <w:r>
              <w:rPr>
                <w:sz w:val="22"/>
                <w:szCs w:val="22"/>
              </w:rPr>
              <w:t>ОАО «ЭСК РусГидро»</w:t>
            </w:r>
            <w:r w:rsidR="00483B9B">
              <w:rPr>
                <w:sz w:val="22"/>
                <w:szCs w:val="22"/>
              </w:rPr>
              <w:t xml:space="preserve"> </w:t>
            </w:r>
          </w:p>
        </w:tc>
      </w:tr>
      <w:tr w:rsidR="003E6DD5" w:rsidRPr="001323E5" w:rsidTr="00504162">
        <w:tc>
          <w:tcPr>
            <w:tcW w:w="2880" w:type="dxa"/>
            <w:shd w:val="clear" w:color="auto" w:fill="auto"/>
            <w:vAlign w:val="center"/>
          </w:tcPr>
          <w:p w:rsidR="003E6DD5" w:rsidRPr="001323E5" w:rsidRDefault="003E6DD5" w:rsidP="00504162">
            <w:pPr>
              <w:ind w:left="34"/>
              <w:rPr>
                <w:sz w:val="22"/>
                <w:szCs w:val="22"/>
              </w:rPr>
            </w:pPr>
            <w:r w:rsidRPr="001206A7">
              <w:t>Наименование должности по основному месту работы:</w:t>
            </w:r>
          </w:p>
        </w:tc>
        <w:tc>
          <w:tcPr>
            <w:tcW w:w="6480" w:type="dxa"/>
            <w:shd w:val="clear" w:color="auto" w:fill="auto"/>
            <w:vAlign w:val="center"/>
          </w:tcPr>
          <w:p w:rsidR="003E6DD5" w:rsidRPr="009A0B68" w:rsidRDefault="003E6DD5" w:rsidP="00504162">
            <w:pPr>
              <w:widowControl w:val="0"/>
              <w:autoSpaceDE w:val="0"/>
              <w:autoSpaceDN w:val="0"/>
              <w:adjustRightInd w:val="0"/>
              <w:ind w:left="67"/>
              <w:rPr>
                <w:sz w:val="22"/>
                <w:szCs w:val="22"/>
                <w:highlight w:val="yellow"/>
              </w:rPr>
            </w:pPr>
            <w:r w:rsidRPr="00471FAD">
              <w:t>Заместитель Генерального директора по экономике и финансам</w:t>
            </w:r>
          </w:p>
        </w:tc>
      </w:tr>
      <w:tr w:rsidR="003E6DD5" w:rsidRPr="001323E5" w:rsidTr="00504162">
        <w:tc>
          <w:tcPr>
            <w:tcW w:w="2880" w:type="dxa"/>
            <w:shd w:val="clear" w:color="auto" w:fill="auto"/>
            <w:vAlign w:val="center"/>
          </w:tcPr>
          <w:p w:rsidR="003E6DD5" w:rsidRPr="001323E5" w:rsidRDefault="003E6DD5" w:rsidP="00504162">
            <w:pPr>
              <w:rPr>
                <w:i/>
                <w:color w:val="000080"/>
                <w:sz w:val="22"/>
                <w:szCs w:val="22"/>
              </w:rPr>
            </w:pPr>
            <w:r w:rsidRPr="001206A7">
              <w:t>Доля в уставном капитале общества, %</w:t>
            </w:r>
          </w:p>
        </w:tc>
        <w:tc>
          <w:tcPr>
            <w:tcW w:w="6480" w:type="dxa"/>
            <w:shd w:val="clear" w:color="auto" w:fill="auto"/>
            <w:vAlign w:val="center"/>
          </w:tcPr>
          <w:p w:rsidR="003E6DD5" w:rsidRPr="001323E5" w:rsidRDefault="003E6DD5" w:rsidP="00504162">
            <w:pPr>
              <w:rPr>
                <w:sz w:val="22"/>
                <w:szCs w:val="22"/>
              </w:rPr>
            </w:pPr>
            <w:r w:rsidRPr="001323E5">
              <w:rPr>
                <w:sz w:val="22"/>
                <w:szCs w:val="22"/>
              </w:rPr>
              <w:t>-</w:t>
            </w:r>
          </w:p>
        </w:tc>
      </w:tr>
      <w:tr w:rsidR="003E6DD5" w:rsidRPr="001323E5" w:rsidTr="00504162">
        <w:tc>
          <w:tcPr>
            <w:tcW w:w="2880" w:type="dxa"/>
            <w:shd w:val="clear" w:color="auto" w:fill="auto"/>
            <w:vAlign w:val="center"/>
          </w:tcPr>
          <w:p w:rsidR="003E6DD5" w:rsidRPr="00324C62" w:rsidRDefault="003E6DD5" w:rsidP="00504162">
            <w:pPr>
              <w:rPr>
                <w:i/>
                <w:sz w:val="22"/>
                <w:szCs w:val="22"/>
              </w:rPr>
            </w:pPr>
            <w:r w:rsidRPr="00324C62">
              <w:rPr>
                <w:i/>
              </w:rPr>
              <w:t>Доля принадлежащих лицу обыкновенных акций общества, %</w:t>
            </w:r>
          </w:p>
        </w:tc>
        <w:tc>
          <w:tcPr>
            <w:tcW w:w="6480" w:type="dxa"/>
            <w:shd w:val="clear" w:color="auto" w:fill="auto"/>
            <w:vAlign w:val="center"/>
          </w:tcPr>
          <w:p w:rsidR="003E6DD5" w:rsidRPr="001323E5" w:rsidRDefault="003E6DD5" w:rsidP="00504162">
            <w:pPr>
              <w:rPr>
                <w:sz w:val="22"/>
                <w:szCs w:val="22"/>
              </w:rPr>
            </w:pPr>
            <w:r w:rsidRPr="001323E5">
              <w:rPr>
                <w:sz w:val="22"/>
                <w:szCs w:val="22"/>
              </w:rPr>
              <w:t>-</w:t>
            </w:r>
          </w:p>
        </w:tc>
      </w:tr>
    </w:tbl>
    <w:p w:rsidR="003E6DD5" w:rsidRDefault="003E6DD5" w:rsidP="00BD282B">
      <w:pPr>
        <w:jc w:val="both"/>
        <w:rPr>
          <w:b/>
          <w:iCs/>
          <w:color w:val="FF0000"/>
          <w:sz w:val="22"/>
          <w:szCs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gridCol w:w="6480"/>
      </w:tblGrid>
      <w:tr w:rsidR="003E6DD5" w:rsidRPr="001323E5" w:rsidTr="003E6DD5">
        <w:tc>
          <w:tcPr>
            <w:tcW w:w="9360" w:type="dxa"/>
            <w:gridSpan w:val="2"/>
            <w:shd w:val="clear" w:color="auto" w:fill="17365D"/>
          </w:tcPr>
          <w:p w:rsidR="003E6DD5" w:rsidRDefault="003E6DD5" w:rsidP="00751E38">
            <w:pPr>
              <w:rPr>
                <w:sz w:val="22"/>
                <w:szCs w:val="22"/>
              </w:rPr>
            </w:pPr>
            <w:r>
              <w:rPr>
                <w:b/>
                <w:sz w:val="22"/>
                <w:szCs w:val="22"/>
              </w:rPr>
              <w:t>Копылов Игорь Олегович</w:t>
            </w:r>
            <w:r w:rsidRPr="00324C62">
              <w:rPr>
                <w:b/>
                <w:i/>
                <w:sz w:val="22"/>
                <w:szCs w:val="22"/>
              </w:rPr>
              <w:t xml:space="preserve"> </w:t>
            </w:r>
            <w:r w:rsidRPr="001323E5">
              <w:rPr>
                <w:b/>
                <w:sz w:val="22"/>
                <w:szCs w:val="22"/>
              </w:rPr>
              <w:t xml:space="preserve">- </w:t>
            </w:r>
            <w:r>
              <w:rPr>
                <w:sz w:val="22"/>
                <w:szCs w:val="22"/>
              </w:rPr>
              <w:t>член</w:t>
            </w:r>
            <w:r w:rsidRPr="009A0B68">
              <w:rPr>
                <w:sz w:val="22"/>
                <w:szCs w:val="22"/>
              </w:rPr>
              <w:t xml:space="preserve"> Совета директоров</w:t>
            </w:r>
          </w:p>
          <w:p w:rsidR="00081B94" w:rsidRPr="001323E5" w:rsidRDefault="00081B94" w:rsidP="00751E38">
            <w:pPr>
              <w:rPr>
                <w:b/>
                <w:sz w:val="22"/>
                <w:szCs w:val="22"/>
              </w:rPr>
            </w:pPr>
            <w:r>
              <w:rPr>
                <w:sz w:val="22"/>
                <w:szCs w:val="22"/>
              </w:rPr>
              <w:t>(место работы и должность члена Совета директоров указаны на момент  избрания)</w:t>
            </w:r>
          </w:p>
        </w:tc>
      </w:tr>
      <w:tr w:rsidR="003E6DD5" w:rsidRPr="001323E5" w:rsidTr="00504162">
        <w:tc>
          <w:tcPr>
            <w:tcW w:w="2880" w:type="dxa"/>
            <w:shd w:val="clear" w:color="auto" w:fill="auto"/>
            <w:vAlign w:val="center"/>
          </w:tcPr>
          <w:p w:rsidR="003E6DD5" w:rsidRPr="001323E5" w:rsidRDefault="003E6DD5" w:rsidP="00504162">
            <w:pPr>
              <w:ind w:firstLine="34"/>
              <w:rPr>
                <w:sz w:val="22"/>
                <w:szCs w:val="22"/>
              </w:rPr>
            </w:pPr>
            <w:r w:rsidRPr="001323E5">
              <w:rPr>
                <w:sz w:val="22"/>
                <w:szCs w:val="22"/>
              </w:rPr>
              <w:t>Год рождения</w:t>
            </w:r>
          </w:p>
        </w:tc>
        <w:tc>
          <w:tcPr>
            <w:tcW w:w="6480" w:type="dxa"/>
            <w:shd w:val="clear" w:color="auto" w:fill="auto"/>
            <w:vAlign w:val="center"/>
          </w:tcPr>
          <w:p w:rsidR="003E6DD5" w:rsidRPr="000F1185" w:rsidRDefault="003E6DD5" w:rsidP="00504162">
            <w:pPr>
              <w:ind w:firstLine="67"/>
              <w:rPr>
                <w:sz w:val="22"/>
                <w:szCs w:val="22"/>
              </w:rPr>
            </w:pPr>
            <w:r w:rsidRPr="001323E5">
              <w:rPr>
                <w:sz w:val="22"/>
                <w:szCs w:val="22"/>
                <w:lang w:val="en-US"/>
              </w:rPr>
              <w:t>19</w:t>
            </w:r>
            <w:r>
              <w:rPr>
                <w:sz w:val="22"/>
                <w:szCs w:val="22"/>
              </w:rPr>
              <w:t>72</w:t>
            </w:r>
          </w:p>
        </w:tc>
      </w:tr>
      <w:tr w:rsidR="003E6DD5" w:rsidRPr="001323E5" w:rsidTr="00504162">
        <w:tc>
          <w:tcPr>
            <w:tcW w:w="2880" w:type="dxa"/>
            <w:shd w:val="clear" w:color="auto" w:fill="auto"/>
            <w:vAlign w:val="center"/>
          </w:tcPr>
          <w:p w:rsidR="003E6DD5" w:rsidRPr="001323E5" w:rsidRDefault="003E6DD5" w:rsidP="00504162">
            <w:pPr>
              <w:ind w:firstLine="34"/>
              <w:rPr>
                <w:sz w:val="22"/>
                <w:szCs w:val="22"/>
              </w:rPr>
            </w:pPr>
            <w:r>
              <w:rPr>
                <w:sz w:val="22"/>
                <w:szCs w:val="22"/>
              </w:rPr>
              <w:t>Сведения об о</w:t>
            </w:r>
            <w:r w:rsidRPr="001323E5">
              <w:rPr>
                <w:sz w:val="22"/>
                <w:szCs w:val="22"/>
              </w:rPr>
              <w:t>бразовани</w:t>
            </w:r>
            <w:r>
              <w:rPr>
                <w:sz w:val="22"/>
                <w:szCs w:val="22"/>
              </w:rPr>
              <w:t>и</w:t>
            </w:r>
          </w:p>
        </w:tc>
        <w:tc>
          <w:tcPr>
            <w:tcW w:w="6480" w:type="dxa"/>
            <w:shd w:val="clear" w:color="auto" w:fill="auto"/>
            <w:vAlign w:val="center"/>
          </w:tcPr>
          <w:p w:rsidR="003E6DD5" w:rsidRPr="001323E5" w:rsidRDefault="003E6DD5" w:rsidP="00504162">
            <w:pPr>
              <w:widowControl w:val="0"/>
              <w:autoSpaceDE w:val="0"/>
              <w:autoSpaceDN w:val="0"/>
              <w:adjustRightInd w:val="0"/>
              <w:ind w:left="67"/>
              <w:rPr>
                <w:sz w:val="22"/>
                <w:szCs w:val="22"/>
              </w:rPr>
            </w:pPr>
            <w:r>
              <w:rPr>
                <w:sz w:val="22"/>
                <w:szCs w:val="22"/>
              </w:rPr>
              <w:t>Высшее</w:t>
            </w:r>
          </w:p>
        </w:tc>
      </w:tr>
      <w:tr w:rsidR="003E6DD5" w:rsidRPr="001323E5" w:rsidTr="00504162">
        <w:tc>
          <w:tcPr>
            <w:tcW w:w="2880" w:type="dxa"/>
            <w:shd w:val="clear" w:color="auto" w:fill="auto"/>
            <w:vAlign w:val="center"/>
          </w:tcPr>
          <w:p w:rsidR="003E6DD5" w:rsidRPr="001323E5" w:rsidRDefault="003E6DD5" w:rsidP="00504162">
            <w:pPr>
              <w:ind w:left="34"/>
              <w:rPr>
                <w:sz w:val="22"/>
                <w:szCs w:val="22"/>
              </w:rPr>
            </w:pPr>
            <w:r>
              <w:rPr>
                <w:sz w:val="22"/>
                <w:szCs w:val="22"/>
              </w:rPr>
              <w:t>Место работы</w:t>
            </w:r>
          </w:p>
        </w:tc>
        <w:tc>
          <w:tcPr>
            <w:tcW w:w="6480" w:type="dxa"/>
            <w:shd w:val="clear" w:color="auto" w:fill="auto"/>
            <w:vAlign w:val="center"/>
          </w:tcPr>
          <w:p w:rsidR="003E6DD5" w:rsidRPr="00C23871" w:rsidRDefault="003E6DD5" w:rsidP="00504162">
            <w:pPr>
              <w:widowControl w:val="0"/>
              <w:autoSpaceDE w:val="0"/>
              <w:autoSpaceDN w:val="0"/>
              <w:adjustRightInd w:val="0"/>
              <w:ind w:left="67"/>
              <w:rPr>
                <w:sz w:val="22"/>
                <w:szCs w:val="22"/>
              </w:rPr>
            </w:pPr>
            <w:r>
              <w:rPr>
                <w:sz w:val="22"/>
                <w:szCs w:val="22"/>
              </w:rPr>
              <w:t>ОАО «ЭСК РусГидро»</w:t>
            </w:r>
          </w:p>
        </w:tc>
      </w:tr>
      <w:tr w:rsidR="003E6DD5" w:rsidRPr="001323E5" w:rsidTr="00504162">
        <w:tc>
          <w:tcPr>
            <w:tcW w:w="2880" w:type="dxa"/>
            <w:shd w:val="clear" w:color="auto" w:fill="auto"/>
            <w:vAlign w:val="center"/>
          </w:tcPr>
          <w:p w:rsidR="003E6DD5" w:rsidRPr="001323E5" w:rsidRDefault="003E6DD5" w:rsidP="00504162">
            <w:pPr>
              <w:ind w:left="34"/>
              <w:rPr>
                <w:sz w:val="22"/>
                <w:szCs w:val="22"/>
              </w:rPr>
            </w:pPr>
            <w:r w:rsidRPr="001206A7">
              <w:t>Наименование должности по основному месту работы:</w:t>
            </w:r>
          </w:p>
        </w:tc>
        <w:tc>
          <w:tcPr>
            <w:tcW w:w="6480" w:type="dxa"/>
            <w:shd w:val="clear" w:color="auto" w:fill="auto"/>
            <w:vAlign w:val="center"/>
          </w:tcPr>
          <w:p w:rsidR="003E6DD5" w:rsidRPr="009A0B68" w:rsidRDefault="003E6DD5" w:rsidP="00504162">
            <w:pPr>
              <w:widowControl w:val="0"/>
              <w:autoSpaceDE w:val="0"/>
              <w:autoSpaceDN w:val="0"/>
              <w:adjustRightInd w:val="0"/>
              <w:ind w:left="67"/>
              <w:rPr>
                <w:sz w:val="22"/>
                <w:szCs w:val="22"/>
                <w:highlight w:val="yellow"/>
              </w:rPr>
            </w:pPr>
            <w:r>
              <w:t>Директор – руководитель корпоративного центра</w:t>
            </w:r>
          </w:p>
        </w:tc>
      </w:tr>
      <w:tr w:rsidR="003E6DD5" w:rsidRPr="001323E5" w:rsidTr="00504162">
        <w:tc>
          <w:tcPr>
            <w:tcW w:w="2880" w:type="dxa"/>
            <w:shd w:val="clear" w:color="auto" w:fill="auto"/>
            <w:vAlign w:val="center"/>
          </w:tcPr>
          <w:p w:rsidR="003E6DD5" w:rsidRPr="001323E5" w:rsidRDefault="003E6DD5" w:rsidP="00504162">
            <w:pPr>
              <w:rPr>
                <w:i/>
                <w:color w:val="000080"/>
                <w:sz w:val="22"/>
                <w:szCs w:val="22"/>
              </w:rPr>
            </w:pPr>
            <w:r w:rsidRPr="001206A7">
              <w:t>Доля в уставном капитале общества, %</w:t>
            </w:r>
          </w:p>
        </w:tc>
        <w:tc>
          <w:tcPr>
            <w:tcW w:w="6480" w:type="dxa"/>
            <w:shd w:val="clear" w:color="auto" w:fill="auto"/>
            <w:vAlign w:val="center"/>
          </w:tcPr>
          <w:p w:rsidR="003E6DD5" w:rsidRPr="001323E5" w:rsidRDefault="003E6DD5" w:rsidP="00504162">
            <w:pPr>
              <w:rPr>
                <w:sz w:val="22"/>
                <w:szCs w:val="22"/>
              </w:rPr>
            </w:pPr>
            <w:r w:rsidRPr="001323E5">
              <w:rPr>
                <w:sz w:val="22"/>
                <w:szCs w:val="22"/>
              </w:rPr>
              <w:t>-</w:t>
            </w:r>
          </w:p>
        </w:tc>
      </w:tr>
      <w:tr w:rsidR="003E6DD5" w:rsidRPr="001323E5" w:rsidTr="00504162">
        <w:tc>
          <w:tcPr>
            <w:tcW w:w="2880" w:type="dxa"/>
            <w:shd w:val="clear" w:color="auto" w:fill="auto"/>
            <w:vAlign w:val="center"/>
          </w:tcPr>
          <w:p w:rsidR="003E6DD5" w:rsidRPr="00324C62" w:rsidRDefault="003E6DD5" w:rsidP="00504162">
            <w:pPr>
              <w:rPr>
                <w:i/>
                <w:sz w:val="22"/>
                <w:szCs w:val="22"/>
              </w:rPr>
            </w:pPr>
            <w:r w:rsidRPr="00324C62">
              <w:rPr>
                <w:i/>
              </w:rPr>
              <w:t>Доля принадлежащих лицу обыкновенных акций общества, %</w:t>
            </w:r>
          </w:p>
        </w:tc>
        <w:tc>
          <w:tcPr>
            <w:tcW w:w="6480" w:type="dxa"/>
            <w:shd w:val="clear" w:color="auto" w:fill="auto"/>
            <w:vAlign w:val="center"/>
          </w:tcPr>
          <w:p w:rsidR="003E6DD5" w:rsidRPr="001323E5" w:rsidRDefault="003E6DD5" w:rsidP="00504162">
            <w:pPr>
              <w:rPr>
                <w:sz w:val="22"/>
                <w:szCs w:val="22"/>
              </w:rPr>
            </w:pPr>
            <w:r w:rsidRPr="001323E5">
              <w:rPr>
                <w:sz w:val="22"/>
                <w:szCs w:val="22"/>
              </w:rPr>
              <w:t>-</w:t>
            </w:r>
          </w:p>
        </w:tc>
      </w:tr>
    </w:tbl>
    <w:p w:rsidR="003E6DD5" w:rsidRDefault="003E6DD5" w:rsidP="003E6DD5">
      <w:pPr>
        <w:jc w:val="both"/>
        <w:rPr>
          <w:sz w:val="22"/>
          <w:szCs w:val="22"/>
        </w:rPr>
      </w:pPr>
    </w:p>
    <w:p w:rsidR="00081B94" w:rsidRDefault="00081B94" w:rsidP="00F13946">
      <w:pPr>
        <w:ind w:firstLine="709"/>
        <w:jc w:val="both"/>
      </w:pPr>
      <w:r>
        <w:t xml:space="preserve">Также в 2013 году в состав Совета директоров Общества </w:t>
      </w:r>
      <w:r w:rsidR="00295EC0">
        <w:t>в</w:t>
      </w:r>
      <w:r>
        <w:t xml:space="preserve">ходили: </w:t>
      </w:r>
    </w:p>
    <w:p w:rsidR="00081B94" w:rsidRDefault="00081B94" w:rsidP="00F13946">
      <w:pPr>
        <w:ind w:firstLine="709"/>
        <w:jc w:val="both"/>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gridCol w:w="6480"/>
      </w:tblGrid>
      <w:tr w:rsidR="00081B94" w:rsidRPr="001323E5" w:rsidTr="00D25F0B">
        <w:tc>
          <w:tcPr>
            <w:tcW w:w="9360" w:type="dxa"/>
            <w:gridSpan w:val="2"/>
            <w:shd w:val="clear" w:color="auto" w:fill="17365D"/>
          </w:tcPr>
          <w:p w:rsidR="00081B94" w:rsidRPr="001323E5" w:rsidRDefault="00081B94" w:rsidP="00D25F0B">
            <w:pPr>
              <w:rPr>
                <w:b/>
                <w:sz w:val="22"/>
                <w:szCs w:val="22"/>
              </w:rPr>
            </w:pPr>
            <w:r w:rsidRPr="0059754F">
              <w:rPr>
                <w:b/>
                <w:sz w:val="22"/>
                <w:szCs w:val="22"/>
              </w:rPr>
              <w:t>Десятов Евгений Валерьевич</w:t>
            </w:r>
            <w:r w:rsidRPr="001323E5">
              <w:rPr>
                <w:b/>
                <w:sz w:val="22"/>
                <w:szCs w:val="22"/>
              </w:rPr>
              <w:t xml:space="preserve"> - </w:t>
            </w:r>
            <w:r>
              <w:rPr>
                <w:sz w:val="22"/>
                <w:szCs w:val="22"/>
              </w:rPr>
              <w:t>член</w:t>
            </w:r>
            <w:r w:rsidRPr="001323E5">
              <w:rPr>
                <w:sz w:val="22"/>
                <w:szCs w:val="22"/>
              </w:rPr>
              <w:t xml:space="preserve"> Совета директоров</w:t>
            </w:r>
          </w:p>
        </w:tc>
      </w:tr>
      <w:tr w:rsidR="00081B94" w:rsidRPr="003B5A86" w:rsidTr="00D25F0B">
        <w:tc>
          <w:tcPr>
            <w:tcW w:w="2880" w:type="dxa"/>
            <w:shd w:val="clear" w:color="auto" w:fill="auto"/>
            <w:vAlign w:val="center"/>
          </w:tcPr>
          <w:p w:rsidR="00081B94" w:rsidRPr="00277F24" w:rsidRDefault="00081B94" w:rsidP="00D25F0B">
            <w:pPr>
              <w:ind w:firstLine="34"/>
              <w:rPr>
                <w:sz w:val="22"/>
                <w:szCs w:val="22"/>
              </w:rPr>
            </w:pPr>
            <w:r w:rsidRPr="00277F24">
              <w:rPr>
                <w:sz w:val="22"/>
                <w:szCs w:val="22"/>
              </w:rPr>
              <w:t>Год рождения</w:t>
            </w:r>
          </w:p>
        </w:tc>
        <w:tc>
          <w:tcPr>
            <w:tcW w:w="6480" w:type="dxa"/>
            <w:shd w:val="clear" w:color="auto" w:fill="auto"/>
            <w:vAlign w:val="center"/>
          </w:tcPr>
          <w:p w:rsidR="00081B94" w:rsidRPr="00277F24" w:rsidRDefault="00081B94" w:rsidP="00D25F0B">
            <w:pPr>
              <w:ind w:firstLine="67"/>
              <w:rPr>
                <w:sz w:val="22"/>
                <w:szCs w:val="22"/>
              </w:rPr>
            </w:pPr>
            <w:r w:rsidRPr="00277F24">
              <w:rPr>
                <w:sz w:val="22"/>
                <w:szCs w:val="22"/>
              </w:rPr>
              <w:t>1968</w:t>
            </w:r>
          </w:p>
        </w:tc>
      </w:tr>
      <w:tr w:rsidR="00081B94" w:rsidRPr="001323E5" w:rsidTr="00D25F0B">
        <w:tc>
          <w:tcPr>
            <w:tcW w:w="2880" w:type="dxa"/>
            <w:shd w:val="clear" w:color="auto" w:fill="auto"/>
            <w:vAlign w:val="center"/>
          </w:tcPr>
          <w:p w:rsidR="00081B94" w:rsidRPr="00277F24" w:rsidRDefault="00081B94" w:rsidP="00D25F0B">
            <w:pPr>
              <w:ind w:firstLine="34"/>
              <w:rPr>
                <w:sz w:val="22"/>
                <w:szCs w:val="22"/>
              </w:rPr>
            </w:pPr>
            <w:r w:rsidRPr="00277F24">
              <w:rPr>
                <w:sz w:val="22"/>
                <w:szCs w:val="22"/>
              </w:rPr>
              <w:t>Сведения об образовании</w:t>
            </w:r>
          </w:p>
        </w:tc>
        <w:tc>
          <w:tcPr>
            <w:tcW w:w="6480" w:type="dxa"/>
            <w:shd w:val="clear" w:color="auto" w:fill="auto"/>
            <w:vAlign w:val="center"/>
          </w:tcPr>
          <w:p w:rsidR="00081B94" w:rsidRPr="00277F24" w:rsidRDefault="00081B94" w:rsidP="00D25F0B">
            <w:pPr>
              <w:widowControl w:val="0"/>
              <w:autoSpaceDE w:val="0"/>
              <w:autoSpaceDN w:val="0"/>
              <w:adjustRightInd w:val="0"/>
              <w:ind w:left="67"/>
              <w:rPr>
                <w:sz w:val="22"/>
                <w:szCs w:val="22"/>
              </w:rPr>
            </w:pPr>
            <w:r w:rsidRPr="00277F24">
              <w:rPr>
                <w:sz w:val="22"/>
                <w:szCs w:val="22"/>
              </w:rPr>
              <w:t>Высшее</w:t>
            </w:r>
          </w:p>
        </w:tc>
      </w:tr>
      <w:tr w:rsidR="00081B94" w:rsidRPr="00C23871" w:rsidTr="00D25F0B">
        <w:tc>
          <w:tcPr>
            <w:tcW w:w="2880" w:type="dxa"/>
            <w:shd w:val="clear" w:color="auto" w:fill="auto"/>
            <w:vAlign w:val="center"/>
          </w:tcPr>
          <w:p w:rsidR="00081B94" w:rsidRPr="00277F24" w:rsidRDefault="00081B94" w:rsidP="00D25F0B">
            <w:pPr>
              <w:ind w:left="34"/>
              <w:rPr>
                <w:sz w:val="22"/>
                <w:szCs w:val="22"/>
              </w:rPr>
            </w:pPr>
            <w:r w:rsidRPr="00277F24">
              <w:rPr>
                <w:sz w:val="22"/>
                <w:szCs w:val="22"/>
              </w:rPr>
              <w:t>Место работы</w:t>
            </w:r>
          </w:p>
        </w:tc>
        <w:tc>
          <w:tcPr>
            <w:tcW w:w="6480" w:type="dxa"/>
            <w:shd w:val="clear" w:color="auto" w:fill="auto"/>
            <w:vAlign w:val="center"/>
          </w:tcPr>
          <w:p w:rsidR="00081B94" w:rsidRPr="00277F24" w:rsidRDefault="00081B94" w:rsidP="00D25F0B">
            <w:pPr>
              <w:widowControl w:val="0"/>
              <w:autoSpaceDE w:val="0"/>
              <w:autoSpaceDN w:val="0"/>
              <w:adjustRightInd w:val="0"/>
              <w:ind w:left="67"/>
              <w:rPr>
                <w:sz w:val="22"/>
                <w:szCs w:val="22"/>
              </w:rPr>
            </w:pPr>
            <w:r w:rsidRPr="00277F24">
              <w:rPr>
                <w:sz w:val="22"/>
                <w:szCs w:val="22"/>
              </w:rPr>
              <w:t>ОАО «РусГидро»</w:t>
            </w:r>
          </w:p>
        </w:tc>
      </w:tr>
      <w:tr w:rsidR="00081B94" w:rsidRPr="00E35376" w:rsidTr="00D25F0B">
        <w:tc>
          <w:tcPr>
            <w:tcW w:w="2880" w:type="dxa"/>
            <w:shd w:val="clear" w:color="auto" w:fill="auto"/>
            <w:vAlign w:val="center"/>
          </w:tcPr>
          <w:p w:rsidR="00081B94" w:rsidRPr="00277F24" w:rsidRDefault="00081B94" w:rsidP="00D25F0B">
            <w:pPr>
              <w:ind w:left="34"/>
              <w:rPr>
                <w:sz w:val="22"/>
                <w:szCs w:val="22"/>
              </w:rPr>
            </w:pPr>
            <w:r w:rsidRPr="00277F24">
              <w:rPr>
                <w:sz w:val="22"/>
                <w:szCs w:val="22"/>
              </w:rPr>
              <w:t>Наименование должности по основному месту работы:</w:t>
            </w:r>
          </w:p>
        </w:tc>
        <w:tc>
          <w:tcPr>
            <w:tcW w:w="6480" w:type="dxa"/>
            <w:shd w:val="clear" w:color="auto" w:fill="auto"/>
            <w:vAlign w:val="center"/>
          </w:tcPr>
          <w:p w:rsidR="00081B94" w:rsidRPr="00277F24" w:rsidRDefault="00081B94" w:rsidP="00D25F0B">
            <w:pPr>
              <w:widowControl w:val="0"/>
              <w:autoSpaceDE w:val="0"/>
              <w:autoSpaceDN w:val="0"/>
              <w:adjustRightInd w:val="0"/>
              <w:ind w:left="67"/>
              <w:rPr>
                <w:sz w:val="22"/>
                <w:szCs w:val="22"/>
              </w:rPr>
            </w:pPr>
            <w:r w:rsidRPr="00277F24">
              <w:rPr>
                <w:sz w:val="22"/>
                <w:szCs w:val="22"/>
              </w:rPr>
              <w:t>Директор по продажам</w:t>
            </w:r>
          </w:p>
        </w:tc>
      </w:tr>
      <w:tr w:rsidR="00081B94" w:rsidRPr="001323E5" w:rsidTr="00D25F0B">
        <w:tc>
          <w:tcPr>
            <w:tcW w:w="2880" w:type="dxa"/>
            <w:shd w:val="clear" w:color="auto" w:fill="auto"/>
            <w:vAlign w:val="center"/>
          </w:tcPr>
          <w:p w:rsidR="00081B94" w:rsidRPr="00277F24" w:rsidRDefault="00081B94" w:rsidP="00D25F0B">
            <w:pPr>
              <w:rPr>
                <w:i/>
                <w:color w:val="000080"/>
                <w:sz w:val="22"/>
                <w:szCs w:val="22"/>
              </w:rPr>
            </w:pPr>
            <w:r w:rsidRPr="00277F24">
              <w:rPr>
                <w:sz w:val="22"/>
                <w:szCs w:val="22"/>
              </w:rPr>
              <w:t>Доля в уставном капитале общества, %</w:t>
            </w:r>
          </w:p>
        </w:tc>
        <w:tc>
          <w:tcPr>
            <w:tcW w:w="6480" w:type="dxa"/>
            <w:shd w:val="clear" w:color="auto" w:fill="auto"/>
            <w:vAlign w:val="center"/>
          </w:tcPr>
          <w:p w:rsidR="00081B94" w:rsidRPr="00277F24" w:rsidRDefault="00081B94" w:rsidP="00D25F0B">
            <w:pPr>
              <w:rPr>
                <w:sz w:val="22"/>
                <w:szCs w:val="22"/>
              </w:rPr>
            </w:pPr>
            <w:r w:rsidRPr="00277F24">
              <w:rPr>
                <w:sz w:val="22"/>
                <w:szCs w:val="22"/>
              </w:rPr>
              <w:t>-</w:t>
            </w:r>
          </w:p>
        </w:tc>
      </w:tr>
      <w:tr w:rsidR="00081B94" w:rsidRPr="001323E5" w:rsidTr="00D25F0B">
        <w:tc>
          <w:tcPr>
            <w:tcW w:w="2880" w:type="dxa"/>
            <w:shd w:val="clear" w:color="auto" w:fill="auto"/>
            <w:vAlign w:val="center"/>
          </w:tcPr>
          <w:p w:rsidR="00081B94" w:rsidRPr="00277F24" w:rsidRDefault="00081B94" w:rsidP="00D25F0B">
            <w:pPr>
              <w:rPr>
                <w:sz w:val="22"/>
                <w:szCs w:val="22"/>
              </w:rPr>
            </w:pPr>
            <w:r w:rsidRPr="00277F24">
              <w:rPr>
                <w:sz w:val="22"/>
                <w:szCs w:val="22"/>
              </w:rPr>
              <w:t>Доля принадлежащих лицу обыкновенных акций общества, %</w:t>
            </w:r>
          </w:p>
        </w:tc>
        <w:tc>
          <w:tcPr>
            <w:tcW w:w="6480" w:type="dxa"/>
            <w:shd w:val="clear" w:color="auto" w:fill="auto"/>
            <w:vAlign w:val="center"/>
          </w:tcPr>
          <w:p w:rsidR="00081B94" w:rsidRPr="00277F24" w:rsidRDefault="00081B94" w:rsidP="00D25F0B">
            <w:pPr>
              <w:rPr>
                <w:sz w:val="22"/>
                <w:szCs w:val="22"/>
              </w:rPr>
            </w:pPr>
            <w:r w:rsidRPr="00277F24">
              <w:rPr>
                <w:sz w:val="22"/>
                <w:szCs w:val="22"/>
              </w:rPr>
              <w:t>-</w:t>
            </w:r>
          </w:p>
        </w:tc>
      </w:tr>
    </w:tbl>
    <w:p w:rsidR="00081B94" w:rsidRDefault="00081B94" w:rsidP="00F13946">
      <w:pPr>
        <w:ind w:firstLine="709"/>
        <w:jc w:val="both"/>
      </w:pPr>
    </w:p>
    <w:p w:rsidR="003E6DD5" w:rsidRPr="00F13946" w:rsidRDefault="00F13946" w:rsidP="00F13946">
      <w:pPr>
        <w:ind w:firstLine="709"/>
        <w:jc w:val="both"/>
        <w:rPr>
          <w:b/>
          <w:iCs/>
          <w:color w:val="FF0000"/>
        </w:rPr>
      </w:pPr>
      <w:r w:rsidRPr="00F13946">
        <w:t>В течение отчетного года сделки по приобретению или отчуждению акций Общества членами Совета директоров и Единоличным исполнительным органом не совершались.</w:t>
      </w:r>
    </w:p>
    <w:p w:rsidR="00FF4BA1" w:rsidRPr="001323E5" w:rsidRDefault="00FF4BA1" w:rsidP="00FF4BA1">
      <w:pPr>
        <w:rPr>
          <w:b/>
          <w:sz w:val="22"/>
          <w:szCs w:val="22"/>
        </w:rPr>
      </w:pPr>
    </w:p>
    <w:p w:rsidR="00BD282B" w:rsidRPr="00815C66" w:rsidRDefault="00BD282B" w:rsidP="00504162">
      <w:pPr>
        <w:jc w:val="center"/>
        <w:rPr>
          <w:b/>
          <w:color w:val="17365D"/>
        </w:rPr>
      </w:pPr>
      <w:r w:rsidRPr="001323E5">
        <w:rPr>
          <w:b/>
          <w:color w:val="17365D"/>
        </w:rPr>
        <w:t>Единоличный исполнительный орган</w:t>
      </w:r>
    </w:p>
    <w:p w:rsidR="000E72F8" w:rsidRPr="00815C66" w:rsidRDefault="000E72F8" w:rsidP="00504162">
      <w:pPr>
        <w:jc w:val="center"/>
        <w:rPr>
          <w:b/>
          <w:color w:val="17365D"/>
        </w:rPr>
      </w:pPr>
    </w:p>
    <w:p w:rsidR="007C0769" w:rsidRPr="00A92364" w:rsidRDefault="00B043BC" w:rsidP="00352228">
      <w:pPr>
        <w:jc w:val="both"/>
        <w:rPr>
          <w:sz w:val="22"/>
          <w:szCs w:val="22"/>
          <w:highlight w:val="yellow"/>
        </w:rPr>
      </w:pPr>
      <w:r w:rsidRPr="001323E5">
        <w:rPr>
          <w:sz w:val="22"/>
          <w:szCs w:val="22"/>
        </w:rPr>
        <w:tab/>
      </w:r>
      <w:r w:rsidR="00352228" w:rsidRPr="001323E5">
        <w:rPr>
          <w:sz w:val="22"/>
          <w:szCs w:val="22"/>
        </w:rPr>
        <w:t xml:space="preserve">29.11.2012 </w:t>
      </w:r>
      <w:r w:rsidR="00CF616C">
        <w:rPr>
          <w:sz w:val="22"/>
          <w:szCs w:val="22"/>
        </w:rPr>
        <w:t xml:space="preserve">г. </w:t>
      </w:r>
      <w:r w:rsidR="00352228" w:rsidRPr="001323E5">
        <w:rPr>
          <w:sz w:val="22"/>
          <w:szCs w:val="22"/>
        </w:rPr>
        <w:t>решением Совета директоров ОАО «Чувашская энергосбытовая компания» (протокол № 84 от 29.11.2012)</w:t>
      </w:r>
      <w:r w:rsidR="00CF616C">
        <w:rPr>
          <w:sz w:val="22"/>
          <w:szCs w:val="22"/>
        </w:rPr>
        <w:t xml:space="preserve"> </w:t>
      </w:r>
      <w:r w:rsidR="00352228" w:rsidRPr="001323E5">
        <w:rPr>
          <w:sz w:val="22"/>
          <w:szCs w:val="22"/>
        </w:rPr>
        <w:t xml:space="preserve">прекращены полномочия Генерального директора Общества и утверждены условия Договора о передаче </w:t>
      </w:r>
      <w:r w:rsidR="00CF616C">
        <w:rPr>
          <w:sz w:val="22"/>
          <w:szCs w:val="22"/>
        </w:rPr>
        <w:t xml:space="preserve">полномочий </w:t>
      </w:r>
      <w:r w:rsidR="00352228" w:rsidRPr="001323E5">
        <w:rPr>
          <w:sz w:val="22"/>
          <w:szCs w:val="22"/>
        </w:rPr>
        <w:t>единоличного исполнительного органа</w:t>
      </w:r>
      <w:r w:rsidR="00367769" w:rsidRPr="001323E5">
        <w:rPr>
          <w:sz w:val="22"/>
          <w:szCs w:val="22"/>
        </w:rPr>
        <w:t xml:space="preserve"> Общества Управляющей организации </w:t>
      </w:r>
      <w:r w:rsidR="00367769" w:rsidRPr="00A92364">
        <w:rPr>
          <w:sz w:val="22"/>
          <w:szCs w:val="22"/>
        </w:rPr>
        <w:t>ОАО «ЭСК РусГидро»</w:t>
      </w:r>
      <w:r w:rsidR="00A92364">
        <w:rPr>
          <w:sz w:val="22"/>
          <w:szCs w:val="22"/>
        </w:rPr>
        <w:t>.</w:t>
      </w:r>
    </w:p>
    <w:p w:rsidR="007C0769" w:rsidRPr="001323E5" w:rsidRDefault="007C0769" w:rsidP="00BD282B">
      <w:pPr>
        <w:rPr>
          <w:sz w:val="22"/>
          <w:szCs w:val="22"/>
          <w:highlight w:val="yellow"/>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60"/>
        <w:gridCol w:w="6480"/>
      </w:tblGrid>
      <w:tr w:rsidR="00367769" w:rsidRPr="001323E5" w:rsidTr="00504162">
        <w:tc>
          <w:tcPr>
            <w:tcW w:w="3060" w:type="dxa"/>
            <w:tcBorders>
              <w:top w:val="single" w:sz="4" w:space="0" w:color="auto"/>
              <w:left w:val="single" w:sz="4" w:space="0" w:color="auto"/>
              <w:bottom w:val="single" w:sz="4" w:space="0" w:color="auto"/>
              <w:right w:val="single" w:sz="4" w:space="0" w:color="auto"/>
            </w:tcBorders>
            <w:shd w:val="clear" w:color="auto" w:fill="17365D"/>
            <w:vAlign w:val="center"/>
          </w:tcPr>
          <w:p w:rsidR="00367769" w:rsidRPr="00504162" w:rsidRDefault="009C435F" w:rsidP="00504162">
            <w:pPr>
              <w:jc w:val="center"/>
              <w:rPr>
                <w:b/>
                <w:sz w:val="22"/>
                <w:szCs w:val="22"/>
              </w:rPr>
            </w:pPr>
            <w:r w:rsidRPr="00504162">
              <w:rPr>
                <w:b/>
                <w:sz w:val="22"/>
                <w:szCs w:val="22"/>
              </w:rPr>
              <w:t>Полное наименование</w:t>
            </w:r>
          </w:p>
        </w:tc>
        <w:tc>
          <w:tcPr>
            <w:tcW w:w="6480" w:type="dxa"/>
            <w:tcBorders>
              <w:top w:val="single" w:sz="4" w:space="0" w:color="auto"/>
              <w:left w:val="single" w:sz="4" w:space="0" w:color="auto"/>
              <w:bottom w:val="single" w:sz="4" w:space="0" w:color="auto"/>
              <w:right w:val="single" w:sz="4" w:space="0" w:color="auto"/>
            </w:tcBorders>
            <w:shd w:val="clear" w:color="auto" w:fill="17365D"/>
            <w:vAlign w:val="center"/>
          </w:tcPr>
          <w:p w:rsidR="00367769" w:rsidRPr="001323E5" w:rsidRDefault="00671384" w:rsidP="00504162">
            <w:pPr>
              <w:ind w:left="67"/>
              <w:jc w:val="center"/>
              <w:rPr>
                <w:b/>
                <w:sz w:val="22"/>
                <w:szCs w:val="22"/>
              </w:rPr>
            </w:pPr>
            <w:r w:rsidRPr="001323E5">
              <w:rPr>
                <w:b/>
                <w:sz w:val="22"/>
                <w:szCs w:val="22"/>
              </w:rPr>
              <w:t>Открытое акционерное общество «Энергосбытовая компания РусГидро»</w:t>
            </w:r>
          </w:p>
        </w:tc>
      </w:tr>
      <w:tr w:rsidR="00367769" w:rsidRPr="001323E5" w:rsidTr="00504162">
        <w:tc>
          <w:tcPr>
            <w:tcW w:w="3060" w:type="dxa"/>
            <w:tcBorders>
              <w:top w:val="single" w:sz="4" w:space="0" w:color="auto"/>
              <w:left w:val="single" w:sz="4" w:space="0" w:color="auto"/>
              <w:bottom w:val="single" w:sz="4" w:space="0" w:color="auto"/>
              <w:right w:val="single" w:sz="4" w:space="0" w:color="auto"/>
            </w:tcBorders>
            <w:vAlign w:val="center"/>
          </w:tcPr>
          <w:p w:rsidR="00367769" w:rsidRPr="001323E5" w:rsidRDefault="00671384" w:rsidP="00504162">
            <w:pPr>
              <w:rPr>
                <w:sz w:val="22"/>
                <w:szCs w:val="22"/>
              </w:rPr>
            </w:pPr>
            <w:r w:rsidRPr="001323E5">
              <w:rPr>
                <w:sz w:val="22"/>
                <w:szCs w:val="22"/>
              </w:rPr>
              <w:t>Сокращенное наименование</w:t>
            </w:r>
          </w:p>
        </w:tc>
        <w:tc>
          <w:tcPr>
            <w:tcW w:w="6480" w:type="dxa"/>
            <w:tcBorders>
              <w:top w:val="single" w:sz="4" w:space="0" w:color="auto"/>
              <w:left w:val="single" w:sz="4" w:space="0" w:color="auto"/>
              <w:bottom w:val="single" w:sz="4" w:space="0" w:color="auto"/>
              <w:right w:val="single" w:sz="4" w:space="0" w:color="auto"/>
            </w:tcBorders>
            <w:vAlign w:val="center"/>
          </w:tcPr>
          <w:p w:rsidR="00367769" w:rsidRPr="001323E5" w:rsidRDefault="00671384" w:rsidP="00504162">
            <w:pPr>
              <w:ind w:left="67"/>
              <w:rPr>
                <w:sz w:val="22"/>
                <w:szCs w:val="22"/>
              </w:rPr>
            </w:pPr>
            <w:r w:rsidRPr="001323E5">
              <w:rPr>
                <w:sz w:val="22"/>
                <w:szCs w:val="22"/>
              </w:rPr>
              <w:t>ОАО «ЭСК РусГидро»</w:t>
            </w:r>
          </w:p>
        </w:tc>
      </w:tr>
      <w:tr w:rsidR="00367769" w:rsidRPr="001323E5" w:rsidTr="00504162">
        <w:tc>
          <w:tcPr>
            <w:tcW w:w="3060" w:type="dxa"/>
            <w:tcBorders>
              <w:top w:val="single" w:sz="4" w:space="0" w:color="auto"/>
              <w:left w:val="single" w:sz="4" w:space="0" w:color="auto"/>
              <w:bottom w:val="single" w:sz="4" w:space="0" w:color="auto"/>
              <w:right w:val="single" w:sz="4" w:space="0" w:color="auto"/>
            </w:tcBorders>
            <w:vAlign w:val="center"/>
          </w:tcPr>
          <w:p w:rsidR="00367769" w:rsidRPr="001323E5" w:rsidRDefault="00671384" w:rsidP="00504162">
            <w:pPr>
              <w:rPr>
                <w:sz w:val="22"/>
                <w:szCs w:val="22"/>
              </w:rPr>
            </w:pPr>
            <w:r w:rsidRPr="001323E5">
              <w:rPr>
                <w:sz w:val="22"/>
                <w:szCs w:val="22"/>
              </w:rPr>
              <w:t>Место нахождения</w:t>
            </w:r>
          </w:p>
        </w:tc>
        <w:tc>
          <w:tcPr>
            <w:tcW w:w="6480" w:type="dxa"/>
            <w:tcBorders>
              <w:top w:val="single" w:sz="4" w:space="0" w:color="auto"/>
              <w:left w:val="single" w:sz="4" w:space="0" w:color="auto"/>
              <w:bottom w:val="single" w:sz="4" w:space="0" w:color="auto"/>
              <w:right w:val="single" w:sz="4" w:space="0" w:color="auto"/>
            </w:tcBorders>
            <w:vAlign w:val="center"/>
          </w:tcPr>
          <w:p w:rsidR="00367769" w:rsidRPr="001323E5" w:rsidRDefault="00367769" w:rsidP="00504162">
            <w:pPr>
              <w:ind w:left="67"/>
              <w:rPr>
                <w:sz w:val="22"/>
                <w:szCs w:val="22"/>
              </w:rPr>
            </w:pPr>
            <w:r w:rsidRPr="001323E5">
              <w:rPr>
                <w:sz w:val="22"/>
                <w:szCs w:val="22"/>
              </w:rPr>
              <w:t>РФ</w:t>
            </w:r>
            <w:r w:rsidR="005D74B2" w:rsidRPr="001323E5">
              <w:rPr>
                <w:sz w:val="22"/>
                <w:szCs w:val="22"/>
              </w:rPr>
              <w:t>, Москва, ул. Архитектора Власова, дом 51</w:t>
            </w:r>
          </w:p>
        </w:tc>
      </w:tr>
      <w:tr w:rsidR="00367769" w:rsidRPr="001323E5" w:rsidTr="00504162">
        <w:tc>
          <w:tcPr>
            <w:tcW w:w="3060" w:type="dxa"/>
            <w:tcBorders>
              <w:top w:val="single" w:sz="4" w:space="0" w:color="auto"/>
              <w:left w:val="single" w:sz="4" w:space="0" w:color="auto"/>
              <w:bottom w:val="single" w:sz="4" w:space="0" w:color="auto"/>
              <w:right w:val="single" w:sz="4" w:space="0" w:color="auto"/>
            </w:tcBorders>
            <w:vAlign w:val="center"/>
          </w:tcPr>
          <w:p w:rsidR="00367769" w:rsidRPr="001323E5" w:rsidRDefault="00671384" w:rsidP="00504162">
            <w:pPr>
              <w:rPr>
                <w:sz w:val="22"/>
                <w:szCs w:val="22"/>
              </w:rPr>
            </w:pPr>
            <w:r w:rsidRPr="001323E5">
              <w:rPr>
                <w:sz w:val="22"/>
                <w:szCs w:val="22"/>
              </w:rPr>
              <w:t>Телефон</w:t>
            </w:r>
          </w:p>
        </w:tc>
        <w:tc>
          <w:tcPr>
            <w:tcW w:w="6480" w:type="dxa"/>
            <w:tcBorders>
              <w:top w:val="single" w:sz="4" w:space="0" w:color="auto"/>
              <w:left w:val="single" w:sz="4" w:space="0" w:color="auto"/>
              <w:bottom w:val="single" w:sz="4" w:space="0" w:color="auto"/>
              <w:right w:val="single" w:sz="4" w:space="0" w:color="auto"/>
            </w:tcBorders>
            <w:vAlign w:val="center"/>
          </w:tcPr>
          <w:p w:rsidR="00367769" w:rsidRPr="001323E5" w:rsidRDefault="005D74B2" w:rsidP="00504162">
            <w:pPr>
              <w:ind w:left="67"/>
              <w:rPr>
                <w:bCs/>
                <w:sz w:val="22"/>
                <w:szCs w:val="22"/>
              </w:rPr>
            </w:pPr>
            <w:r w:rsidRPr="001323E5">
              <w:rPr>
                <w:bCs/>
                <w:sz w:val="22"/>
                <w:szCs w:val="22"/>
              </w:rPr>
              <w:t>(495) 775-90-56</w:t>
            </w:r>
          </w:p>
        </w:tc>
      </w:tr>
      <w:tr w:rsidR="00367769" w:rsidRPr="001323E5" w:rsidTr="00504162">
        <w:tc>
          <w:tcPr>
            <w:tcW w:w="3060" w:type="dxa"/>
            <w:tcBorders>
              <w:top w:val="single" w:sz="4" w:space="0" w:color="auto"/>
              <w:left w:val="single" w:sz="4" w:space="0" w:color="auto"/>
              <w:bottom w:val="single" w:sz="4" w:space="0" w:color="auto"/>
              <w:right w:val="single" w:sz="4" w:space="0" w:color="auto"/>
            </w:tcBorders>
            <w:vAlign w:val="center"/>
          </w:tcPr>
          <w:p w:rsidR="00367769" w:rsidRPr="001323E5" w:rsidRDefault="00367769" w:rsidP="00504162">
            <w:pPr>
              <w:rPr>
                <w:sz w:val="22"/>
                <w:szCs w:val="22"/>
              </w:rPr>
            </w:pPr>
            <w:r w:rsidRPr="001323E5">
              <w:rPr>
                <w:sz w:val="22"/>
                <w:szCs w:val="22"/>
              </w:rPr>
              <w:t>Доля участия  в уставном капитале эмитента Общества</w:t>
            </w:r>
          </w:p>
        </w:tc>
        <w:tc>
          <w:tcPr>
            <w:tcW w:w="6480" w:type="dxa"/>
            <w:tcBorders>
              <w:top w:val="single" w:sz="4" w:space="0" w:color="auto"/>
              <w:left w:val="single" w:sz="4" w:space="0" w:color="auto"/>
              <w:bottom w:val="single" w:sz="4" w:space="0" w:color="auto"/>
              <w:right w:val="single" w:sz="4" w:space="0" w:color="auto"/>
            </w:tcBorders>
            <w:vAlign w:val="center"/>
          </w:tcPr>
          <w:p w:rsidR="00367769" w:rsidRPr="001323E5" w:rsidRDefault="005D74B2" w:rsidP="00504162">
            <w:pPr>
              <w:ind w:left="67"/>
              <w:rPr>
                <w:sz w:val="22"/>
                <w:szCs w:val="22"/>
              </w:rPr>
            </w:pPr>
            <w:r w:rsidRPr="001323E5">
              <w:rPr>
                <w:sz w:val="22"/>
                <w:szCs w:val="22"/>
              </w:rPr>
              <w:t>100%</w:t>
            </w:r>
          </w:p>
        </w:tc>
      </w:tr>
      <w:tr w:rsidR="00367769" w:rsidRPr="001323E5" w:rsidTr="00504162">
        <w:tc>
          <w:tcPr>
            <w:tcW w:w="3060" w:type="dxa"/>
            <w:tcBorders>
              <w:top w:val="single" w:sz="4" w:space="0" w:color="auto"/>
              <w:left w:val="single" w:sz="4" w:space="0" w:color="auto"/>
              <w:bottom w:val="single" w:sz="4" w:space="0" w:color="auto"/>
              <w:right w:val="single" w:sz="4" w:space="0" w:color="auto"/>
            </w:tcBorders>
            <w:vAlign w:val="center"/>
          </w:tcPr>
          <w:p w:rsidR="00367769" w:rsidRPr="001323E5" w:rsidRDefault="00367769" w:rsidP="00504162">
            <w:pPr>
              <w:rPr>
                <w:sz w:val="22"/>
                <w:szCs w:val="22"/>
              </w:rPr>
            </w:pPr>
            <w:r w:rsidRPr="001323E5">
              <w:rPr>
                <w:sz w:val="22"/>
                <w:szCs w:val="22"/>
              </w:rPr>
              <w:t>Доли принадлежащих обыкновенных акций Общества</w:t>
            </w:r>
          </w:p>
        </w:tc>
        <w:tc>
          <w:tcPr>
            <w:tcW w:w="6480" w:type="dxa"/>
            <w:tcBorders>
              <w:top w:val="single" w:sz="4" w:space="0" w:color="auto"/>
              <w:left w:val="single" w:sz="4" w:space="0" w:color="auto"/>
              <w:bottom w:val="single" w:sz="4" w:space="0" w:color="auto"/>
              <w:right w:val="single" w:sz="4" w:space="0" w:color="auto"/>
            </w:tcBorders>
            <w:vAlign w:val="center"/>
          </w:tcPr>
          <w:p w:rsidR="00367769" w:rsidRPr="001323E5" w:rsidRDefault="005D74B2" w:rsidP="00504162">
            <w:pPr>
              <w:ind w:left="67"/>
              <w:rPr>
                <w:sz w:val="22"/>
                <w:szCs w:val="22"/>
              </w:rPr>
            </w:pPr>
            <w:r w:rsidRPr="001323E5">
              <w:rPr>
                <w:sz w:val="22"/>
                <w:szCs w:val="22"/>
              </w:rPr>
              <w:t>100%</w:t>
            </w:r>
          </w:p>
        </w:tc>
      </w:tr>
      <w:tr w:rsidR="00367769" w:rsidRPr="001323E5" w:rsidTr="00504162">
        <w:tc>
          <w:tcPr>
            <w:tcW w:w="3060" w:type="dxa"/>
            <w:tcBorders>
              <w:top w:val="single" w:sz="4" w:space="0" w:color="auto"/>
              <w:left w:val="single" w:sz="4" w:space="0" w:color="auto"/>
              <w:bottom w:val="single" w:sz="4" w:space="0" w:color="auto"/>
              <w:right w:val="single" w:sz="4" w:space="0" w:color="auto"/>
            </w:tcBorders>
            <w:vAlign w:val="center"/>
          </w:tcPr>
          <w:p w:rsidR="00367769" w:rsidRPr="001323E5" w:rsidRDefault="00671384" w:rsidP="00504162">
            <w:pPr>
              <w:rPr>
                <w:sz w:val="22"/>
                <w:szCs w:val="22"/>
              </w:rPr>
            </w:pPr>
            <w:r w:rsidRPr="001323E5">
              <w:rPr>
                <w:sz w:val="22"/>
                <w:szCs w:val="22"/>
              </w:rPr>
              <w:t>Основание передачи полномочий</w:t>
            </w:r>
          </w:p>
        </w:tc>
        <w:tc>
          <w:tcPr>
            <w:tcW w:w="6480" w:type="dxa"/>
            <w:tcBorders>
              <w:top w:val="single" w:sz="4" w:space="0" w:color="auto"/>
              <w:left w:val="single" w:sz="4" w:space="0" w:color="auto"/>
              <w:bottom w:val="single" w:sz="4" w:space="0" w:color="auto"/>
              <w:right w:val="single" w:sz="4" w:space="0" w:color="auto"/>
            </w:tcBorders>
            <w:vAlign w:val="center"/>
          </w:tcPr>
          <w:p w:rsidR="00367769" w:rsidRPr="001323E5" w:rsidRDefault="0074027A" w:rsidP="00504162">
            <w:pPr>
              <w:rPr>
                <w:i/>
                <w:sz w:val="22"/>
                <w:szCs w:val="22"/>
              </w:rPr>
            </w:pPr>
            <w:r w:rsidRPr="001323E5">
              <w:rPr>
                <w:i/>
                <w:sz w:val="22"/>
                <w:szCs w:val="22"/>
              </w:rPr>
              <w:t>Договор № 4-УК о передаче полномочий единоличного исполнительного органа от 01.12.2012</w:t>
            </w:r>
          </w:p>
        </w:tc>
      </w:tr>
    </w:tbl>
    <w:p w:rsidR="007C0769" w:rsidRPr="001323E5" w:rsidRDefault="007C0769" w:rsidP="00BD282B">
      <w:pPr>
        <w:rPr>
          <w:sz w:val="22"/>
          <w:szCs w:val="22"/>
          <w:highlight w:val="yellow"/>
        </w:rPr>
      </w:pPr>
    </w:p>
    <w:p w:rsidR="007C0769" w:rsidRDefault="00671384" w:rsidP="00BD282B">
      <w:pPr>
        <w:rPr>
          <w:b/>
          <w:sz w:val="22"/>
          <w:szCs w:val="22"/>
        </w:rPr>
      </w:pPr>
      <w:r w:rsidRPr="001323E5">
        <w:rPr>
          <w:sz w:val="22"/>
          <w:szCs w:val="22"/>
        </w:rPr>
        <w:t xml:space="preserve">Единоличный исполнительный орган Управляющей организации: Генеральный директор </w:t>
      </w:r>
      <w:r w:rsidRPr="001323E5">
        <w:rPr>
          <w:b/>
          <w:sz w:val="22"/>
          <w:szCs w:val="22"/>
        </w:rPr>
        <w:t>Абрамов Иван Олегович</w:t>
      </w:r>
    </w:p>
    <w:p w:rsidR="00076C9D" w:rsidRDefault="00076C9D" w:rsidP="00BD282B">
      <w:pPr>
        <w:rPr>
          <w:b/>
          <w:sz w:val="22"/>
          <w:szCs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gridCol w:w="6480"/>
      </w:tblGrid>
      <w:tr w:rsidR="00751E38" w:rsidRPr="001323E5" w:rsidTr="00F44566">
        <w:tc>
          <w:tcPr>
            <w:tcW w:w="9360" w:type="dxa"/>
            <w:gridSpan w:val="2"/>
            <w:shd w:val="clear" w:color="auto" w:fill="17365D"/>
          </w:tcPr>
          <w:p w:rsidR="00751E38" w:rsidRPr="001323E5" w:rsidRDefault="00751E38" w:rsidP="00E8560A">
            <w:pPr>
              <w:rPr>
                <w:b/>
                <w:sz w:val="22"/>
                <w:szCs w:val="22"/>
              </w:rPr>
            </w:pPr>
            <w:r w:rsidRPr="001323E5">
              <w:rPr>
                <w:b/>
                <w:sz w:val="22"/>
                <w:szCs w:val="22"/>
              </w:rPr>
              <w:t xml:space="preserve">Абрамов Иван Олегович </w:t>
            </w:r>
            <w:r w:rsidR="00E8560A">
              <w:rPr>
                <w:b/>
                <w:sz w:val="22"/>
                <w:szCs w:val="22"/>
              </w:rPr>
              <w:t>–</w:t>
            </w:r>
            <w:r w:rsidRPr="001323E5">
              <w:rPr>
                <w:b/>
                <w:sz w:val="22"/>
                <w:szCs w:val="22"/>
              </w:rPr>
              <w:t xml:space="preserve"> </w:t>
            </w:r>
            <w:r w:rsidR="00E8560A">
              <w:rPr>
                <w:sz w:val="22"/>
                <w:szCs w:val="22"/>
              </w:rPr>
              <w:t>Генеральный директор ОАО «ЭСК РусГидро»</w:t>
            </w:r>
          </w:p>
        </w:tc>
      </w:tr>
      <w:tr w:rsidR="00751E38" w:rsidRPr="001323E5" w:rsidTr="00504162">
        <w:tc>
          <w:tcPr>
            <w:tcW w:w="2880" w:type="dxa"/>
            <w:shd w:val="clear" w:color="auto" w:fill="auto"/>
            <w:vAlign w:val="center"/>
          </w:tcPr>
          <w:p w:rsidR="00751E38" w:rsidRPr="001323E5" w:rsidRDefault="00751E38" w:rsidP="00504162">
            <w:pPr>
              <w:ind w:firstLine="34"/>
              <w:rPr>
                <w:sz w:val="22"/>
                <w:szCs w:val="22"/>
              </w:rPr>
            </w:pPr>
            <w:r w:rsidRPr="001323E5">
              <w:rPr>
                <w:sz w:val="22"/>
                <w:szCs w:val="22"/>
              </w:rPr>
              <w:t>Год рождения</w:t>
            </w:r>
          </w:p>
        </w:tc>
        <w:tc>
          <w:tcPr>
            <w:tcW w:w="6480" w:type="dxa"/>
            <w:shd w:val="clear" w:color="auto" w:fill="auto"/>
            <w:vAlign w:val="center"/>
          </w:tcPr>
          <w:p w:rsidR="00751E38" w:rsidRPr="00E8560A" w:rsidRDefault="00724F57" w:rsidP="00504162">
            <w:pPr>
              <w:ind w:firstLine="67"/>
              <w:rPr>
                <w:sz w:val="22"/>
                <w:szCs w:val="22"/>
              </w:rPr>
            </w:pPr>
            <w:r w:rsidRPr="00E8560A">
              <w:rPr>
                <w:bCs/>
                <w:sz w:val="22"/>
                <w:szCs w:val="22"/>
              </w:rPr>
              <w:t>1973</w:t>
            </w:r>
          </w:p>
        </w:tc>
      </w:tr>
      <w:tr w:rsidR="00751E38" w:rsidRPr="001323E5" w:rsidTr="00504162">
        <w:tc>
          <w:tcPr>
            <w:tcW w:w="2880" w:type="dxa"/>
            <w:shd w:val="clear" w:color="auto" w:fill="auto"/>
            <w:vAlign w:val="center"/>
          </w:tcPr>
          <w:p w:rsidR="00751E38" w:rsidRPr="001323E5" w:rsidRDefault="00751E38" w:rsidP="00504162">
            <w:pPr>
              <w:ind w:firstLine="34"/>
              <w:rPr>
                <w:sz w:val="22"/>
                <w:szCs w:val="22"/>
              </w:rPr>
            </w:pPr>
            <w:r>
              <w:rPr>
                <w:sz w:val="22"/>
                <w:szCs w:val="22"/>
              </w:rPr>
              <w:t>Сведения об о</w:t>
            </w:r>
            <w:r w:rsidRPr="001323E5">
              <w:rPr>
                <w:sz w:val="22"/>
                <w:szCs w:val="22"/>
              </w:rPr>
              <w:t>бразовани</w:t>
            </w:r>
            <w:r>
              <w:rPr>
                <w:sz w:val="22"/>
                <w:szCs w:val="22"/>
              </w:rPr>
              <w:t>и</w:t>
            </w:r>
          </w:p>
        </w:tc>
        <w:tc>
          <w:tcPr>
            <w:tcW w:w="6480" w:type="dxa"/>
            <w:shd w:val="clear" w:color="auto" w:fill="auto"/>
            <w:vAlign w:val="center"/>
          </w:tcPr>
          <w:p w:rsidR="00751E38" w:rsidRPr="001323E5" w:rsidRDefault="00751E38" w:rsidP="00504162">
            <w:pPr>
              <w:widowControl w:val="0"/>
              <w:autoSpaceDE w:val="0"/>
              <w:autoSpaceDN w:val="0"/>
              <w:adjustRightInd w:val="0"/>
              <w:ind w:left="67"/>
              <w:rPr>
                <w:sz w:val="22"/>
                <w:szCs w:val="22"/>
              </w:rPr>
            </w:pPr>
            <w:r>
              <w:rPr>
                <w:sz w:val="22"/>
                <w:szCs w:val="22"/>
              </w:rPr>
              <w:t>Высшее</w:t>
            </w:r>
          </w:p>
        </w:tc>
      </w:tr>
      <w:tr w:rsidR="00751E38" w:rsidRPr="001323E5" w:rsidTr="00504162">
        <w:tc>
          <w:tcPr>
            <w:tcW w:w="2880" w:type="dxa"/>
            <w:shd w:val="clear" w:color="auto" w:fill="auto"/>
            <w:vAlign w:val="center"/>
          </w:tcPr>
          <w:p w:rsidR="00751E38" w:rsidRPr="001323E5" w:rsidRDefault="00751E38" w:rsidP="00504162">
            <w:pPr>
              <w:ind w:left="34"/>
              <w:rPr>
                <w:sz w:val="22"/>
                <w:szCs w:val="22"/>
              </w:rPr>
            </w:pPr>
            <w:r>
              <w:rPr>
                <w:sz w:val="22"/>
                <w:szCs w:val="22"/>
              </w:rPr>
              <w:t>Место работы</w:t>
            </w:r>
          </w:p>
        </w:tc>
        <w:tc>
          <w:tcPr>
            <w:tcW w:w="6480" w:type="dxa"/>
            <w:shd w:val="clear" w:color="auto" w:fill="auto"/>
            <w:vAlign w:val="center"/>
          </w:tcPr>
          <w:p w:rsidR="00751E38" w:rsidRPr="00C23871" w:rsidRDefault="00751E38" w:rsidP="00504162">
            <w:pPr>
              <w:widowControl w:val="0"/>
              <w:autoSpaceDE w:val="0"/>
              <w:autoSpaceDN w:val="0"/>
              <w:adjustRightInd w:val="0"/>
              <w:ind w:left="67"/>
              <w:rPr>
                <w:sz w:val="22"/>
                <w:szCs w:val="22"/>
              </w:rPr>
            </w:pPr>
            <w:r>
              <w:rPr>
                <w:sz w:val="22"/>
                <w:szCs w:val="22"/>
              </w:rPr>
              <w:t>ОАО «ЭСК РусГидро»</w:t>
            </w:r>
          </w:p>
        </w:tc>
      </w:tr>
      <w:tr w:rsidR="00751E38" w:rsidRPr="001323E5" w:rsidTr="00504162">
        <w:tc>
          <w:tcPr>
            <w:tcW w:w="2880" w:type="dxa"/>
            <w:shd w:val="clear" w:color="auto" w:fill="auto"/>
            <w:vAlign w:val="center"/>
          </w:tcPr>
          <w:p w:rsidR="00751E38" w:rsidRPr="001323E5" w:rsidRDefault="00751E38" w:rsidP="00504162">
            <w:pPr>
              <w:ind w:left="34"/>
              <w:rPr>
                <w:sz w:val="22"/>
                <w:szCs w:val="22"/>
              </w:rPr>
            </w:pPr>
            <w:r w:rsidRPr="001206A7">
              <w:t>Наименование должности по основному месту работы:</w:t>
            </w:r>
          </w:p>
        </w:tc>
        <w:tc>
          <w:tcPr>
            <w:tcW w:w="6480" w:type="dxa"/>
            <w:shd w:val="clear" w:color="auto" w:fill="auto"/>
            <w:vAlign w:val="center"/>
          </w:tcPr>
          <w:p w:rsidR="00751E38" w:rsidRPr="009A0B68" w:rsidRDefault="00724F57" w:rsidP="00504162">
            <w:pPr>
              <w:widowControl w:val="0"/>
              <w:autoSpaceDE w:val="0"/>
              <w:autoSpaceDN w:val="0"/>
              <w:adjustRightInd w:val="0"/>
              <w:ind w:left="67"/>
              <w:rPr>
                <w:sz w:val="22"/>
                <w:szCs w:val="22"/>
                <w:highlight w:val="yellow"/>
              </w:rPr>
            </w:pPr>
            <w:r>
              <w:t>Генеральный директор</w:t>
            </w:r>
          </w:p>
        </w:tc>
      </w:tr>
      <w:tr w:rsidR="00751E38" w:rsidRPr="001323E5" w:rsidTr="00504162">
        <w:tc>
          <w:tcPr>
            <w:tcW w:w="2880" w:type="dxa"/>
            <w:shd w:val="clear" w:color="auto" w:fill="auto"/>
            <w:vAlign w:val="center"/>
          </w:tcPr>
          <w:p w:rsidR="00751E38" w:rsidRPr="001323E5" w:rsidRDefault="00751E38" w:rsidP="00504162">
            <w:pPr>
              <w:rPr>
                <w:i/>
                <w:color w:val="000080"/>
                <w:sz w:val="22"/>
                <w:szCs w:val="22"/>
              </w:rPr>
            </w:pPr>
            <w:r w:rsidRPr="001206A7">
              <w:t>Доля в уставном капитале общества, %</w:t>
            </w:r>
          </w:p>
        </w:tc>
        <w:tc>
          <w:tcPr>
            <w:tcW w:w="6480" w:type="dxa"/>
            <w:shd w:val="clear" w:color="auto" w:fill="auto"/>
            <w:vAlign w:val="center"/>
          </w:tcPr>
          <w:p w:rsidR="00751E38" w:rsidRPr="001323E5" w:rsidRDefault="00751E38" w:rsidP="00504162">
            <w:pPr>
              <w:rPr>
                <w:sz w:val="22"/>
                <w:szCs w:val="22"/>
              </w:rPr>
            </w:pPr>
            <w:r w:rsidRPr="001323E5">
              <w:rPr>
                <w:sz w:val="22"/>
                <w:szCs w:val="22"/>
              </w:rPr>
              <w:t>-</w:t>
            </w:r>
          </w:p>
        </w:tc>
      </w:tr>
      <w:tr w:rsidR="00751E38" w:rsidRPr="001323E5" w:rsidTr="00504162">
        <w:tc>
          <w:tcPr>
            <w:tcW w:w="2880" w:type="dxa"/>
            <w:shd w:val="clear" w:color="auto" w:fill="auto"/>
            <w:vAlign w:val="center"/>
          </w:tcPr>
          <w:p w:rsidR="00751E38" w:rsidRPr="00324C62" w:rsidRDefault="00751E38" w:rsidP="00504162">
            <w:pPr>
              <w:rPr>
                <w:i/>
                <w:sz w:val="22"/>
                <w:szCs w:val="22"/>
              </w:rPr>
            </w:pPr>
            <w:r w:rsidRPr="00324C62">
              <w:rPr>
                <w:i/>
              </w:rPr>
              <w:t>Доля принадлежащих лицу обыкновенных акций общества, %</w:t>
            </w:r>
          </w:p>
        </w:tc>
        <w:tc>
          <w:tcPr>
            <w:tcW w:w="6480" w:type="dxa"/>
            <w:shd w:val="clear" w:color="auto" w:fill="auto"/>
            <w:vAlign w:val="center"/>
          </w:tcPr>
          <w:p w:rsidR="00751E38" w:rsidRPr="001323E5" w:rsidRDefault="00751E38" w:rsidP="00504162">
            <w:pPr>
              <w:rPr>
                <w:sz w:val="22"/>
                <w:szCs w:val="22"/>
              </w:rPr>
            </w:pPr>
            <w:r w:rsidRPr="001323E5">
              <w:rPr>
                <w:sz w:val="22"/>
                <w:szCs w:val="22"/>
              </w:rPr>
              <w:t>-</w:t>
            </w:r>
          </w:p>
        </w:tc>
      </w:tr>
    </w:tbl>
    <w:p w:rsidR="00751E38" w:rsidRDefault="00751E38" w:rsidP="00751E38">
      <w:pPr>
        <w:jc w:val="both"/>
        <w:rPr>
          <w:sz w:val="22"/>
          <w:szCs w:val="22"/>
        </w:rPr>
      </w:pPr>
    </w:p>
    <w:p w:rsidR="00751E38" w:rsidRPr="00504162" w:rsidRDefault="00926133" w:rsidP="00751E38">
      <w:pPr>
        <w:jc w:val="center"/>
        <w:rPr>
          <w:b/>
          <w:color w:val="17365D"/>
        </w:rPr>
      </w:pPr>
      <w:r w:rsidRPr="00504162">
        <w:rPr>
          <w:b/>
          <w:color w:val="17365D"/>
        </w:rPr>
        <w:t>Критерии определения и размер возн</w:t>
      </w:r>
      <w:r w:rsidR="00751E38" w:rsidRPr="00504162">
        <w:rPr>
          <w:b/>
          <w:color w:val="17365D"/>
        </w:rPr>
        <w:t>аграждения, выплаченного членам</w:t>
      </w:r>
    </w:p>
    <w:p w:rsidR="00926133" w:rsidRPr="00504162" w:rsidRDefault="00926133" w:rsidP="00751E38">
      <w:pPr>
        <w:jc w:val="center"/>
        <w:rPr>
          <w:b/>
          <w:color w:val="17365D"/>
        </w:rPr>
      </w:pPr>
      <w:r w:rsidRPr="00504162">
        <w:rPr>
          <w:b/>
          <w:color w:val="17365D"/>
        </w:rPr>
        <w:t>органов управления Общества в течение 2013 года.</w:t>
      </w:r>
    </w:p>
    <w:p w:rsidR="00504162" w:rsidRPr="00C7338F" w:rsidRDefault="00504162" w:rsidP="00504162">
      <w:pPr>
        <w:ind w:firstLine="708"/>
        <w:jc w:val="both"/>
        <w:rPr>
          <w:sz w:val="22"/>
          <w:szCs w:val="22"/>
        </w:rPr>
      </w:pPr>
    </w:p>
    <w:p w:rsidR="00926133" w:rsidRPr="00504162" w:rsidRDefault="00926133" w:rsidP="00504162">
      <w:pPr>
        <w:ind w:firstLine="708"/>
        <w:jc w:val="both"/>
        <w:rPr>
          <w:sz w:val="22"/>
          <w:szCs w:val="22"/>
        </w:rPr>
      </w:pPr>
      <w:r w:rsidRPr="00504162">
        <w:rPr>
          <w:sz w:val="22"/>
          <w:szCs w:val="22"/>
        </w:rPr>
        <w:t xml:space="preserve">В течение 2013 года, совокупный размер вознаграждений, выплаченных всем членам органов управления </w:t>
      </w:r>
      <w:r w:rsidR="00F13946" w:rsidRPr="00504162">
        <w:rPr>
          <w:sz w:val="22"/>
          <w:szCs w:val="22"/>
        </w:rPr>
        <w:t>О</w:t>
      </w:r>
      <w:r w:rsidRPr="00504162">
        <w:rPr>
          <w:sz w:val="22"/>
          <w:szCs w:val="22"/>
        </w:rPr>
        <w:t xml:space="preserve">бщества – членам Совета директоров и </w:t>
      </w:r>
      <w:r w:rsidR="00F13946" w:rsidRPr="00504162">
        <w:rPr>
          <w:sz w:val="22"/>
          <w:szCs w:val="22"/>
        </w:rPr>
        <w:t xml:space="preserve">Единоличному исполнительному органу </w:t>
      </w:r>
      <w:r w:rsidRPr="00504162">
        <w:rPr>
          <w:sz w:val="22"/>
          <w:szCs w:val="22"/>
        </w:rPr>
        <w:t>– за осуществление ими соответствующих функций – составил 2</w:t>
      </w:r>
      <w:r w:rsidR="006C5285" w:rsidRPr="00504162">
        <w:rPr>
          <w:sz w:val="22"/>
          <w:szCs w:val="22"/>
        </w:rPr>
        <w:t>0425,42</w:t>
      </w:r>
      <w:r w:rsidRPr="00504162">
        <w:rPr>
          <w:sz w:val="22"/>
          <w:szCs w:val="22"/>
        </w:rPr>
        <w:t xml:space="preserve"> тыс.рублей.</w:t>
      </w:r>
    </w:p>
    <w:p w:rsidR="00B53DBD" w:rsidRPr="00504162" w:rsidRDefault="00B53DBD" w:rsidP="00504162">
      <w:pPr>
        <w:ind w:firstLine="708"/>
        <w:jc w:val="both"/>
        <w:rPr>
          <w:sz w:val="22"/>
          <w:szCs w:val="22"/>
        </w:rPr>
      </w:pPr>
      <w:r w:rsidRPr="00504162">
        <w:rPr>
          <w:sz w:val="22"/>
          <w:szCs w:val="22"/>
        </w:rPr>
        <w:t>Выплата вознаграждений Совету директоров Общества производится в соответствии с Положением о выплате Совету директоров ОАО «Чувашская энергосбытовая компания» вознаграждений и компенсаций, утвержденным решением Общего собрания акционеров Общества (Протокол № 01 от 15 июня 2011 г.</w:t>
      </w:r>
      <w:r w:rsidR="00724E39" w:rsidRPr="00504162">
        <w:rPr>
          <w:sz w:val="22"/>
          <w:szCs w:val="22"/>
        </w:rPr>
        <w:t>).</w:t>
      </w:r>
    </w:p>
    <w:p w:rsidR="00724E39" w:rsidRPr="00504162" w:rsidRDefault="00724E39" w:rsidP="00504162">
      <w:pPr>
        <w:ind w:firstLine="708"/>
        <w:jc w:val="both"/>
        <w:rPr>
          <w:sz w:val="22"/>
          <w:szCs w:val="22"/>
        </w:rPr>
      </w:pPr>
      <w:r w:rsidRPr="00504162">
        <w:rPr>
          <w:sz w:val="22"/>
          <w:szCs w:val="22"/>
        </w:rPr>
        <w:t>Размер вознаграждения Единоличному исполнительному органу определен договором о передаче полномочий Единоличного исполнительного органа ОАО «Чувашская энергосбытовая компания» от 01.12.2012 №4-УК (дополнительным соглашением 1 к настоящему договору).</w:t>
      </w:r>
    </w:p>
    <w:p w:rsidR="00747ABA" w:rsidRPr="00D63CD3" w:rsidRDefault="00747ABA" w:rsidP="0040117E">
      <w:pPr>
        <w:pStyle w:val="ab"/>
        <w:spacing w:after="0"/>
        <w:ind w:left="0" w:firstLine="708"/>
        <w:jc w:val="both"/>
        <w:rPr>
          <w:b/>
          <w:iCs/>
          <w:lang w:val="ru-RU"/>
        </w:rPr>
      </w:pPr>
    </w:p>
    <w:p w:rsidR="00BD282B" w:rsidRPr="00504162" w:rsidRDefault="00BD282B" w:rsidP="00504162">
      <w:pPr>
        <w:jc w:val="center"/>
        <w:rPr>
          <w:b/>
          <w:color w:val="17365D"/>
        </w:rPr>
      </w:pPr>
      <w:r w:rsidRPr="00504162">
        <w:rPr>
          <w:b/>
          <w:color w:val="17365D"/>
        </w:rPr>
        <w:t>Ревизионная комиссия</w:t>
      </w:r>
    </w:p>
    <w:p w:rsidR="00BD282B" w:rsidRPr="00504162" w:rsidRDefault="00BD282B" w:rsidP="00076C9D">
      <w:pPr>
        <w:pStyle w:val="21"/>
        <w:ind w:firstLine="709"/>
        <w:rPr>
          <w:rStyle w:val="SUBST"/>
          <w:rFonts w:ascii="Times New Roman" w:hAnsi="Times New Roman"/>
          <w:b w:val="0"/>
          <w:i w:val="0"/>
        </w:rPr>
      </w:pPr>
      <w:r w:rsidRPr="00504162">
        <w:rPr>
          <w:rFonts w:ascii="Times New Roman" w:hAnsi="Times New Roman"/>
          <w:sz w:val="22"/>
          <w:szCs w:val="22"/>
        </w:rPr>
        <w:t>Для осуществления</w:t>
      </w:r>
      <w:r w:rsidR="00F92479" w:rsidRPr="00504162">
        <w:rPr>
          <w:rFonts w:ascii="Times New Roman" w:hAnsi="Times New Roman"/>
          <w:sz w:val="22"/>
          <w:szCs w:val="22"/>
        </w:rPr>
        <w:t xml:space="preserve"> </w:t>
      </w:r>
      <w:r w:rsidRPr="00504162">
        <w:rPr>
          <w:rStyle w:val="SUBST"/>
          <w:rFonts w:ascii="Times New Roman" w:hAnsi="Times New Roman"/>
          <w:b w:val="0"/>
          <w:i w:val="0"/>
        </w:rPr>
        <w:t>контроля за финансово-хозяйственной деятельностью Общества Общим собранием акционеров избирается Ревизионная комиссия Общества на срок до следующего годового Общего собрания акционеров.</w:t>
      </w:r>
    </w:p>
    <w:p w:rsidR="00BD282B" w:rsidRPr="00504162" w:rsidRDefault="00BD282B" w:rsidP="00076C9D">
      <w:pPr>
        <w:pStyle w:val="21"/>
        <w:spacing w:line="228" w:lineRule="auto"/>
        <w:ind w:firstLine="709"/>
        <w:rPr>
          <w:rFonts w:ascii="Times New Roman" w:hAnsi="Times New Roman"/>
          <w:b/>
          <w:bCs/>
          <w:sz w:val="22"/>
          <w:szCs w:val="22"/>
        </w:rPr>
      </w:pPr>
      <w:r w:rsidRPr="00504162">
        <w:rPr>
          <w:rStyle w:val="SUBST"/>
          <w:rFonts w:ascii="Times New Roman" w:hAnsi="Times New Roman"/>
          <w:b w:val="0"/>
          <w:i w:val="0"/>
        </w:rPr>
        <w:t xml:space="preserve">Порядок деятельности Ревизионной комиссии Общества определяется Положением о Ревизионной комиссии Открытого акционерного общества </w:t>
      </w:r>
      <w:r w:rsidR="00B93D05" w:rsidRPr="00504162">
        <w:rPr>
          <w:rFonts w:ascii="Times New Roman" w:hAnsi="Times New Roman"/>
          <w:bCs/>
          <w:iCs/>
          <w:sz w:val="22"/>
          <w:szCs w:val="22"/>
        </w:rPr>
        <w:t xml:space="preserve">ОАО «Чувашская энергосбытовая компания», утвержденным </w:t>
      </w:r>
      <w:r w:rsidR="00B93D05" w:rsidRPr="00504162">
        <w:rPr>
          <w:rFonts w:ascii="Times New Roman" w:hAnsi="Times New Roman"/>
          <w:sz w:val="22"/>
          <w:szCs w:val="22"/>
        </w:rPr>
        <w:t>распоряжением от 22.05.2008 №1 Фонда «Новая Энергия».</w:t>
      </w:r>
    </w:p>
    <w:p w:rsidR="0096162C" w:rsidRPr="001323E5" w:rsidRDefault="0096162C" w:rsidP="00BD282B">
      <w:pPr>
        <w:pStyle w:val="21"/>
        <w:spacing w:line="228" w:lineRule="auto"/>
        <w:ind w:right="-5" w:firstLine="0"/>
        <w:rPr>
          <w:rFonts w:ascii="Times New Roman" w:hAnsi="Times New Roman"/>
          <w:b/>
          <w:bCs/>
          <w:sz w:val="22"/>
          <w:szCs w:val="22"/>
        </w:rPr>
      </w:pPr>
    </w:p>
    <w:p w:rsidR="00F92479" w:rsidRDefault="00794EF4" w:rsidP="00BD282B">
      <w:pPr>
        <w:pStyle w:val="21"/>
        <w:spacing w:line="228" w:lineRule="auto"/>
        <w:ind w:right="-5" w:firstLine="0"/>
        <w:rPr>
          <w:rFonts w:ascii="Times New Roman" w:hAnsi="Times New Roman"/>
          <w:b/>
          <w:bCs/>
          <w:sz w:val="22"/>
          <w:szCs w:val="22"/>
        </w:rPr>
      </w:pPr>
      <w:r w:rsidRPr="001323E5">
        <w:rPr>
          <w:rFonts w:ascii="Times New Roman" w:hAnsi="Times New Roman"/>
          <w:b/>
          <w:bCs/>
          <w:sz w:val="22"/>
          <w:szCs w:val="22"/>
        </w:rPr>
        <w:tab/>
      </w:r>
      <w:r w:rsidR="00BD282B" w:rsidRPr="001323E5">
        <w:rPr>
          <w:rFonts w:ascii="Times New Roman" w:hAnsi="Times New Roman"/>
          <w:b/>
          <w:bCs/>
          <w:sz w:val="22"/>
          <w:szCs w:val="22"/>
        </w:rPr>
        <w:t xml:space="preserve">Состав Ревизионной комиссии </w:t>
      </w:r>
    </w:p>
    <w:p w:rsidR="00BD282B" w:rsidRPr="001323E5" w:rsidRDefault="00BD282B" w:rsidP="00F92479">
      <w:pPr>
        <w:pStyle w:val="21"/>
        <w:spacing w:line="228" w:lineRule="auto"/>
        <w:ind w:right="-5" w:firstLine="709"/>
        <w:rPr>
          <w:rFonts w:ascii="Times New Roman" w:hAnsi="Times New Roman"/>
          <w:bCs/>
          <w:sz w:val="22"/>
          <w:szCs w:val="22"/>
        </w:rPr>
      </w:pPr>
      <w:r w:rsidRPr="001323E5">
        <w:rPr>
          <w:rFonts w:ascii="Times New Roman" w:hAnsi="Times New Roman"/>
          <w:bCs/>
          <w:sz w:val="22"/>
          <w:szCs w:val="22"/>
        </w:rPr>
        <w:t>избран годовым Общим собранием акционеров</w:t>
      </w:r>
      <w:r w:rsidR="00BB4BFF">
        <w:rPr>
          <w:rFonts w:ascii="Times New Roman" w:hAnsi="Times New Roman"/>
          <w:bCs/>
          <w:sz w:val="22"/>
          <w:szCs w:val="22"/>
          <w:lang w:val="ru-RU"/>
        </w:rPr>
        <w:t xml:space="preserve"> 24.05.2013</w:t>
      </w:r>
      <w:r w:rsidRPr="001323E5">
        <w:rPr>
          <w:rFonts w:ascii="Times New Roman" w:hAnsi="Times New Roman"/>
          <w:bCs/>
          <w:sz w:val="22"/>
          <w:szCs w:val="22"/>
        </w:rPr>
        <w:t>, протокол</w:t>
      </w:r>
      <w:r w:rsidRPr="001323E5">
        <w:rPr>
          <w:rFonts w:ascii="Times New Roman" w:hAnsi="Times New Roman"/>
          <w:sz w:val="22"/>
          <w:szCs w:val="22"/>
        </w:rPr>
        <w:t xml:space="preserve"> </w:t>
      </w:r>
      <w:r w:rsidR="00E8560A" w:rsidRPr="00E8560A">
        <w:rPr>
          <w:rFonts w:ascii="Times New Roman" w:hAnsi="Times New Roman"/>
          <w:sz w:val="22"/>
          <w:szCs w:val="22"/>
        </w:rPr>
        <w:t xml:space="preserve">№ </w:t>
      </w:r>
      <w:r w:rsidR="00E8560A" w:rsidRPr="00E8560A">
        <w:rPr>
          <w:rFonts w:ascii="Times New Roman" w:hAnsi="Times New Roman"/>
          <w:sz w:val="22"/>
          <w:szCs w:val="22"/>
          <w:lang w:val="ru-RU"/>
        </w:rPr>
        <w:t>01</w:t>
      </w:r>
      <w:r w:rsidR="00E8560A">
        <w:rPr>
          <w:rFonts w:ascii="Times New Roman" w:hAnsi="Times New Roman"/>
          <w:sz w:val="22"/>
          <w:szCs w:val="22"/>
          <w:lang w:val="ru-RU"/>
        </w:rPr>
        <w:t xml:space="preserve"> </w:t>
      </w:r>
      <w:r w:rsidRPr="001323E5">
        <w:rPr>
          <w:rFonts w:ascii="Times New Roman" w:hAnsi="Times New Roman"/>
          <w:sz w:val="22"/>
          <w:szCs w:val="22"/>
        </w:rPr>
        <w:t xml:space="preserve">от </w:t>
      </w:r>
      <w:r w:rsidR="00BB4BFF">
        <w:rPr>
          <w:rFonts w:ascii="Times New Roman" w:hAnsi="Times New Roman"/>
          <w:sz w:val="22"/>
          <w:szCs w:val="22"/>
          <w:lang w:val="ru-RU"/>
        </w:rPr>
        <w:t>27.05.2013</w:t>
      </w:r>
      <w:r w:rsidRPr="001323E5">
        <w:rPr>
          <w:rFonts w:ascii="Times New Roman" w:hAnsi="Times New Roman"/>
          <w:bCs/>
          <w:sz w:val="22"/>
          <w:szCs w:val="22"/>
        </w:rPr>
        <w:t>:</w:t>
      </w:r>
    </w:p>
    <w:p w:rsidR="00B409BE" w:rsidRDefault="00B409BE" w:rsidP="00BD282B">
      <w:pPr>
        <w:pStyle w:val="21"/>
        <w:spacing w:line="228" w:lineRule="auto"/>
        <w:ind w:right="-5" w:firstLine="0"/>
        <w:rPr>
          <w:rFonts w:ascii="Times New Roman" w:hAnsi="Times New Roman"/>
          <w:bCs/>
          <w:sz w:val="22"/>
          <w:szCs w:val="22"/>
          <w:lang w:val="ru-RU"/>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gridCol w:w="6480"/>
      </w:tblGrid>
      <w:tr w:rsidR="00E8560A" w:rsidRPr="001323E5" w:rsidTr="00F44566">
        <w:tc>
          <w:tcPr>
            <w:tcW w:w="9360" w:type="dxa"/>
            <w:gridSpan w:val="2"/>
            <w:shd w:val="clear" w:color="auto" w:fill="17365D"/>
          </w:tcPr>
          <w:p w:rsidR="00E8560A" w:rsidRPr="001323E5" w:rsidRDefault="00E8560A" w:rsidP="00F44566">
            <w:pPr>
              <w:rPr>
                <w:b/>
                <w:sz w:val="22"/>
                <w:szCs w:val="22"/>
              </w:rPr>
            </w:pPr>
            <w:r w:rsidRPr="001323E5">
              <w:rPr>
                <w:b/>
                <w:sz w:val="22"/>
                <w:szCs w:val="22"/>
              </w:rPr>
              <w:t>Бабаев Константин Владимирович</w:t>
            </w:r>
            <w:r w:rsidRPr="001323E5">
              <w:rPr>
                <w:sz w:val="22"/>
                <w:szCs w:val="22"/>
              </w:rPr>
              <w:t xml:space="preserve"> - Председатель Ревизионной комиссии</w:t>
            </w:r>
          </w:p>
        </w:tc>
      </w:tr>
      <w:tr w:rsidR="00E8560A" w:rsidRPr="001323E5" w:rsidTr="00504162">
        <w:tc>
          <w:tcPr>
            <w:tcW w:w="2880" w:type="dxa"/>
            <w:shd w:val="clear" w:color="auto" w:fill="auto"/>
            <w:vAlign w:val="center"/>
          </w:tcPr>
          <w:p w:rsidR="00E8560A" w:rsidRPr="00504162" w:rsidRDefault="00E8560A" w:rsidP="00504162">
            <w:pPr>
              <w:ind w:firstLine="34"/>
              <w:rPr>
                <w:sz w:val="22"/>
                <w:szCs w:val="22"/>
              </w:rPr>
            </w:pPr>
            <w:r w:rsidRPr="00504162">
              <w:rPr>
                <w:sz w:val="22"/>
                <w:szCs w:val="22"/>
              </w:rPr>
              <w:t>Год рождения</w:t>
            </w:r>
          </w:p>
        </w:tc>
        <w:tc>
          <w:tcPr>
            <w:tcW w:w="6480" w:type="dxa"/>
            <w:shd w:val="clear" w:color="auto" w:fill="auto"/>
            <w:vAlign w:val="center"/>
          </w:tcPr>
          <w:p w:rsidR="00E8560A" w:rsidRPr="00504162" w:rsidRDefault="00727EF8" w:rsidP="00504162">
            <w:pPr>
              <w:ind w:firstLine="67"/>
              <w:rPr>
                <w:sz w:val="22"/>
                <w:szCs w:val="22"/>
              </w:rPr>
            </w:pPr>
            <w:r w:rsidRPr="00504162">
              <w:rPr>
                <w:sz w:val="22"/>
                <w:szCs w:val="22"/>
              </w:rPr>
              <w:t>1983</w:t>
            </w:r>
          </w:p>
        </w:tc>
      </w:tr>
      <w:tr w:rsidR="00E8560A" w:rsidRPr="001323E5" w:rsidTr="00504162">
        <w:tc>
          <w:tcPr>
            <w:tcW w:w="2880" w:type="dxa"/>
            <w:shd w:val="clear" w:color="auto" w:fill="auto"/>
            <w:vAlign w:val="center"/>
          </w:tcPr>
          <w:p w:rsidR="00E8560A" w:rsidRPr="00504162" w:rsidRDefault="00E8560A" w:rsidP="00504162">
            <w:pPr>
              <w:ind w:firstLine="34"/>
              <w:rPr>
                <w:sz w:val="22"/>
                <w:szCs w:val="22"/>
              </w:rPr>
            </w:pPr>
            <w:r w:rsidRPr="00504162">
              <w:rPr>
                <w:sz w:val="22"/>
                <w:szCs w:val="22"/>
              </w:rPr>
              <w:t>Сведения об образовании</w:t>
            </w:r>
          </w:p>
        </w:tc>
        <w:tc>
          <w:tcPr>
            <w:tcW w:w="6480" w:type="dxa"/>
            <w:shd w:val="clear" w:color="auto" w:fill="auto"/>
            <w:vAlign w:val="center"/>
          </w:tcPr>
          <w:p w:rsidR="00E8560A" w:rsidRPr="00504162" w:rsidRDefault="00E8560A" w:rsidP="00504162">
            <w:pPr>
              <w:widowControl w:val="0"/>
              <w:autoSpaceDE w:val="0"/>
              <w:autoSpaceDN w:val="0"/>
              <w:adjustRightInd w:val="0"/>
              <w:ind w:left="67"/>
              <w:rPr>
                <w:sz w:val="22"/>
                <w:szCs w:val="22"/>
              </w:rPr>
            </w:pPr>
            <w:r w:rsidRPr="00504162">
              <w:rPr>
                <w:sz w:val="22"/>
                <w:szCs w:val="22"/>
              </w:rPr>
              <w:t>Высшее</w:t>
            </w:r>
          </w:p>
        </w:tc>
      </w:tr>
      <w:tr w:rsidR="00E8560A" w:rsidRPr="001323E5" w:rsidTr="00504162">
        <w:tc>
          <w:tcPr>
            <w:tcW w:w="2880" w:type="dxa"/>
            <w:shd w:val="clear" w:color="auto" w:fill="auto"/>
            <w:vAlign w:val="center"/>
          </w:tcPr>
          <w:p w:rsidR="00E8560A" w:rsidRPr="00504162" w:rsidRDefault="00E8560A" w:rsidP="00504162">
            <w:pPr>
              <w:ind w:left="34"/>
              <w:rPr>
                <w:sz w:val="22"/>
                <w:szCs w:val="22"/>
              </w:rPr>
            </w:pPr>
            <w:r w:rsidRPr="00504162">
              <w:rPr>
                <w:sz w:val="22"/>
                <w:szCs w:val="22"/>
              </w:rPr>
              <w:t>Место работы</w:t>
            </w:r>
          </w:p>
        </w:tc>
        <w:tc>
          <w:tcPr>
            <w:tcW w:w="6480" w:type="dxa"/>
            <w:shd w:val="clear" w:color="auto" w:fill="auto"/>
            <w:vAlign w:val="center"/>
          </w:tcPr>
          <w:p w:rsidR="00E8560A" w:rsidRPr="00504162" w:rsidRDefault="00727EF8" w:rsidP="00504162">
            <w:pPr>
              <w:widowControl w:val="0"/>
              <w:autoSpaceDE w:val="0"/>
              <w:autoSpaceDN w:val="0"/>
              <w:adjustRightInd w:val="0"/>
              <w:ind w:left="67"/>
              <w:rPr>
                <w:sz w:val="22"/>
                <w:szCs w:val="22"/>
              </w:rPr>
            </w:pPr>
            <w:r w:rsidRPr="00504162">
              <w:rPr>
                <w:sz w:val="22"/>
                <w:szCs w:val="22"/>
              </w:rPr>
              <w:t>ОАО «РусГидро»</w:t>
            </w:r>
          </w:p>
        </w:tc>
      </w:tr>
      <w:tr w:rsidR="00E8560A" w:rsidRPr="001323E5" w:rsidTr="00504162">
        <w:tc>
          <w:tcPr>
            <w:tcW w:w="2880" w:type="dxa"/>
            <w:shd w:val="clear" w:color="auto" w:fill="auto"/>
            <w:vAlign w:val="center"/>
          </w:tcPr>
          <w:p w:rsidR="00E8560A" w:rsidRPr="00504162" w:rsidRDefault="00E8560A" w:rsidP="00504162">
            <w:pPr>
              <w:ind w:left="34"/>
              <w:rPr>
                <w:sz w:val="22"/>
                <w:szCs w:val="22"/>
              </w:rPr>
            </w:pPr>
            <w:r w:rsidRPr="00504162">
              <w:rPr>
                <w:sz w:val="22"/>
                <w:szCs w:val="22"/>
              </w:rPr>
              <w:t>Наименование должности по основному месту работы:</w:t>
            </w:r>
          </w:p>
        </w:tc>
        <w:tc>
          <w:tcPr>
            <w:tcW w:w="6480" w:type="dxa"/>
            <w:shd w:val="clear" w:color="auto" w:fill="auto"/>
            <w:vAlign w:val="center"/>
          </w:tcPr>
          <w:p w:rsidR="00E8560A" w:rsidRPr="00504162" w:rsidRDefault="00727EF8" w:rsidP="00504162">
            <w:pPr>
              <w:widowControl w:val="0"/>
              <w:autoSpaceDE w:val="0"/>
              <w:autoSpaceDN w:val="0"/>
              <w:adjustRightInd w:val="0"/>
              <w:ind w:left="67"/>
              <w:rPr>
                <w:sz w:val="22"/>
                <w:szCs w:val="22"/>
                <w:highlight w:val="yellow"/>
              </w:rPr>
            </w:pPr>
            <w:r w:rsidRPr="00504162">
              <w:rPr>
                <w:sz w:val="22"/>
                <w:szCs w:val="22"/>
              </w:rPr>
              <w:t>Руководитель Дирекции по управлению рисками</w:t>
            </w:r>
          </w:p>
        </w:tc>
      </w:tr>
      <w:tr w:rsidR="00E8560A" w:rsidRPr="001323E5" w:rsidTr="00504162">
        <w:tc>
          <w:tcPr>
            <w:tcW w:w="2880" w:type="dxa"/>
            <w:shd w:val="clear" w:color="auto" w:fill="auto"/>
            <w:vAlign w:val="center"/>
          </w:tcPr>
          <w:p w:rsidR="00E8560A" w:rsidRPr="00504162" w:rsidRDefault="00E8560A" w:rsidP="00504162">
            <w:pPr>
              <w:rPr>
                <w:i/>
                <w:color w:val="000080"/>
                <w:sz w:val="22"/>
                <w:szCs w:val="22"/>
              </w:rPr>
            </w:pPr>
            <w:r w:rsidRPr="00504162">
              <w:rPr>
                <w:sz w:val="22"/>
                <w:szCs w:val="22"/>
              </w:rPr>
              <w:t>Доля в уставном капитале общества, %</w:t>
            </w:r>
          </w:p>
        </w:tc>
        <w:tc>
          <w:tcPr>
            <w:tcW w:w="6480" w:type="dxa"/>
            <w:shd w:val="clear" w:color="auto" w:fill="auto"/>
            <w:vAlign w:val="center"/>
          </w:tcPr>
          <w:p w:rsidR="00E8560A" w:rsidRPr="00504162" w:rsidRDefault="00E8560A" w:rsidP="00504162">
            <w:pPr>
              <w:rPr>
                <w:sz w:val="22"/>
                <w:szCs w:val="22"/>
              </w:rPr>
            </w:pPr>
            <w:r w:rsidRPr="00504162">
              <w:rPr>
                <w:sz w:val="22"/>
                <w:szCs w:val="22"/>
              </w:rPr>
              <w:t>-</w:t>
            </w:r>
          </w:p>
        </w:tc>
      </w:tr>
      <w:tr w:rsidR="00E8560A" w:rsidRPr="001323E5" w:rsidTr="00504162">
        <w:tc>
          <w:tcPr>
            <w:tcW w:w="2880" w:type="dxa"/>
            <w:shd w:val="clear" w:color="auto" w:fill="auto"/>
            <w:vAlign w:val="center"/>
          </w:tcPr>
          <w:p w:rsidR="00E8560A" w:rsidRPr="00504162" w:rsidRDefault="00E8560A" w:rsidP="00504162">
            <w:pPr>
              <w:rPr>
                <w:sz w:val="22"/>
                <w:szCs w:val="22"/>
              </w:rPr>
            </w:pPr>
            <w:r w:rsidRPr="00504162">
              <w:rPr>
                <w:sz w:val="22"/>
                <w:szCs w:val="22"/>
              </w:rPr>
              <w:t>Доля принадлежащих лицу обыкновенных акций общества, %</w:t>
            </w:r>
          </w:p>
        </w:tc>
        <w:tc>
          <w:tcPr>
            <w:tcW w:w="6480" w:type="dxa"/>
            <w:shd w:val="clear" w:color="auto" w:fill="auto"/>
            <w:vAlign w:val="center"/>
          </w:tcPr>
          <w:p w:rsidR="00E8560A" w:rsidRPr="00504162" w:rsidRDefault="00E8560A" w:rsidP="00504162">
            <w:pPr>
              <w:rPr>
                <w:sz w:val="22"/>
                <w:szCs w:val="22"/>
              </w:rPr>
            </w:pPr>
            <w:r w:rsidRPr="00504162">
              <w:rPr>
                <w:sz w:val="22"/>
                <w:szCs w:val="22"/>
              </w:rPr>
              <w:t>-</w:t>
            </w:r>
          </w:p>
        </w:tc>
      </w:tr>
    </w:tbl>
    <w:p w:rsidR="00E8560A" w:rsidRDefault="00E8560A" w:rsidP="00E8560A">
      <w:pPr>
        <w:jc w:val="both"/>
        <w:rPr>
          <w:sz w:val="22"/>
          <w:szCs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gridCol w:w="6480"/>
      </w:tblGrid>
      <w:tr w:rsidR="00727EF8" w:rsidRPr="001323E5" w:rsidTr="00F44566">
        <w:tc>
          <w:tcPr>
            <w:tcW w:w="9360" w:type="dxa"/>
            <w:gridSpan w:val="2"/>
            <w:shd w:val="clear" w:color="auto" w:fill="17365D"/>
          </w:tcPr>
          <w:p w:rsidR="00727EF8" w:rsidRPr="001323E5" w:rsidRDefault="00727EF8" w:rsidP="00F44566">
            <w:pPr>
              <w:rPr>
                <w:b/>
                <w:sz w:val="22"/>
                <w:szCs w:val="22"/>
              </w:rPr>
            </w:pPr>
            <w:r w:rsidRPr="001323E5">
              <w:rPr>
                <w:b/>
                <w:sz w:val="22"/>
                <w:szCs w:val="22"/>
              </w:rPr>
              <w:t>Ажимов Олег Евгеньевич</w:t>
            </w:r>
            <w:r w:rsidRPr="001323E5">
              <w:rPr>
                <w:sz w:val="22"/>
                <w:szCs w:val="22"/>
              </w:rPr>
              <w:t>- Член Ревизионной комиссии</w:t>
            </w:r>
          </w:p>
        </w:tc>
      </w:tr>
      <w:tr w:rsidR="00727EF8" w:rsidRPr="001323E5" w:rsidTr="00504162">
        <w:tc>
          <w:tcPr>
            <w:tcW w:w="2880" w:type="dxa"/>
            <w:shd w:val="clear" w:color="auto" w:fill="auto"/>
            <w:vAlign w:val="center"/>
          </w:tcPr>
          <w:p w:rsidR="00727EF8" w:rsidRPr="00504162" w:rsidRDefault="00727EF8" w:rsidP="00504162">
            <w:pPr>
              <w:ind w:firstLine="34"/>
              <w:rPr>
                <w:sz w:val="22"/>
                <w:szCs w:val="22"/>
              </w:rPr>
            </w:pPr>
            <w:r w:rsidRPr="00504162">
              <w:rPr>
                <w:sz w:val="22"/>
                <w:szCs w:val="22"/>
              </w:rPr>
              <w:t>Год рождения</w:t>
            </w:r>
          </w:p>
        </w:tc>
        <w:tc>
          <w:tcPr>
            <w:tcW w:w="6480" w:type="dxa"/>
            <w:shd w:val="clear" w:color="auto" w:fill="auto"/>
            <w:vAlign w:val="center"/>
          </w:tcPr>
          <w:p w:rsidR="00727EF8" w:rsidRPr="00504162" w:rsidRDefault="00727EF8" w:rsidP="00504162">
            <w:pPr>
              <w:ind w:firstLine="67"/>
              <w:rPr>
                <w:sz w:val="22"/>
                <w:szCs w:val="22"/>
              </w:rPr>
            </w:pPr>
            <w:r w:rsidRPr="00504162">
              <w:rPr>
                <w:sz w:val="22"/>
                <w:szCs w:val="22"/>
              </w:rPr>
              <w:t>1977</w:t>
            </w:r>
          </w:p>
        </w:tc>
      </w:tr>
      <w:tr w:rsidR="00727EF8" w:rsidRPr="001323E5" w:rsidTr="00504162">
        <w:tc>
          <w:tcPr>
            <w:tcW w:w="2880" w:type="dxa"/>
            <w:shd w:val="clear" w:color="auto" w:fill="auto"/>
            <w:vAlign w:val="center"/>
          </w:tcPr>
          <w:p w:rsidR="00727EF8" w:rsidRPr="00504162" w:rsidRDefault="00727EF8" w:rsidP="00504162">
            <w:pPr>
              <w:ind w:firstLine="34"/>
              <w:rPr>
                <w:sz w:val="22"/>
                <w:szCs w:val="22"/>
              </w:rPr>
            </w:pPr>
            <w:r w:rsidRPr="00504162">
              <w:rPr>
                <w:sz w:val="22"/>
                <w:szCs w:val="22"/>
              </w:rPr>
              <w:t>Сведения об образовании</w:t>
            </w:r>
          </w:p>
        </w:tc>
        <w:tc>
          <w:tcPr>
            <w:tcW w:w="6480" w:type="dxa"/>
            <w:shd w:val="clear" w:color="auto" w:fill="auto"/>
            <w:vAlign w:val="center"/>
          </w:tcPr>
          <w:p w:rsidR="00727EF8" w:rsidRPr="00504162" w:rsidRDefault="00727EF8" w:rsidP="00504162">
            <w:pPr>
              <w:widowControl w:val="0"/>
              <w:autoSpaceDE w:val="0"/>
              <w:autoSpaceDN w:val="0"/>
              <w:adjustRightInd w:val="0"/>
              <w:ind w:left="67"/>
              <w:rPr>
                <w:sz w:val="22"/>
                <w:szCs w:val="22"/>
              </w:rPr>
            </w:pPr>
            <w:r w:rsidRPr="00504162">
              <w:rPr>
                <w:sz w:val="22"/>
                <w:szCs w:val="22"/>
              </w:rPr>
              <w:t>Высшее</w:t>
            </w:r>
          </w:p>
        </w:tc>
      </w:tr>
      <w:tr w:rsidR="00727EF8" w:rsidRPr="001323E5" w:rsidTr="00504162">
        <w:tc>
          <w:tcPr>
            <w:tcW w:w="2880" w:type="dxa"/>
            <w:shd w:val="clear" w:color="auto" w:fill="auto"/>
            <w:vAlign w:val="center"/>
          </w:tcPr>
          <w:p w:rsidR="00727EF8" w:rsidRPr="00504162" w:rsidRDefault="00727EF8" w:rsidP="00504162">
            <w:pPr>
              <w:ind w:left="34"/>
              <w:rPr>
                <w:sz w:val="22"/>
                <w:szCs w:val="22"/>
              </w:rPr>
            </w:pPr>
            <w:r w:rsidRPr="00504162">
              <w:rPr>
                <w:sz w:val="22"/>
                <w:szCs w:val="22"/>
              </w:rPr>
              <w:t>Место работы</w:t>
            </w:r>
          </w:p>
        </w:tc>
        <w:tc>
          <w:tcPr>
            <w:tcW w:w="6480" w:type="dxa"/>
            <w:shd w:val="clear" w:color="auto" w:fill="auto"/>
            <w:vAlign w:val="center"/>
          </w:tcPr>
          <w:p w:rsidR="00727EF8" w:rsidRPr="00504162" w:rsidRDefault="00727EF8" w:rsidP="00504162">
            <w:pPr>
              <w:widowControl w:val="0"/>
              <w:autoSpaceDE w:val="0"/>
              <w:autoSpaceDN w:val="0"/>
              <w:adjustRightInd w:val="0"/>
              <w:ind w:left="67"/>
              <w:rPr>
                <w:sz w:val="22"/>
                <w:szCs w:val="22"/>
              </w:rPr>
            </w:pPr>
            <w:r w:rsidRPr="00504162">
              <w:rPr>
                <w:sz w:val="22"/>
                <w:szCs w:val="22"/>
              </w:rPr>
              <w:t>ОАО «РусГидро»</w:t>
            </w:r>
          </w:p>
        </w:tc>
      </w:tr>
      <w:tr w:rsidR="00727EF8" w:rsidRPr="001323E5" w:rsidTr="00504162">
        <w:tc>
          <w:tcPr>
            <w:tcW w:w="2880" w:type="dxa"/>
            <w:shd w:val="clear" w:color="auto" w:fill="auto"/>
            <w:vAlign w:val="center"/>
          </w:tcPr>
          <w:p w:rsidR="00727EF8" w:rsidRPr="00504162" w:rsidRDefault="00727EF8" w:rsidP="00504162">
            <w:pPr>
              <w:ind w:left="34"/>
              <w:rPr>
                <w:sz w:val="22"/>
                <w:szCs w:val="22"/>
              </w:rPr>
            </w:pPr>
            <w:r w:rsidRPr="00504162">
              <w:rPr>
                <w:sz w:val="22"/>
                <w:szCs w:val="22"/>
              </w:rPr>
              <w:t>Наименование должности по основному месту работы:</w:t>
            </w:r>
          </w:p>
        </w:tc>
        <w:tc>
          <w:tcPr>
            <w:tcW w:w="6480" w:type="dxa"/>
            <w:shd w:val="clear" w:color="auto" w:fill="auto"/>
            <w:vAlign w:val="center"/>
          </w:tcPr>
          <w:p w:rsidR="00727EF8" w:rsidRPr="00504162" w:rsidRDefault="00727EF8" w:rsidP="00504162">
            <w:pPr>
              <w:widowControl w:val="0"/>
              <w:autoSpaceDE w:val="0"/>
              <w:autoSpaceDN w:val="0"/>
              <w:adjustRightInd w:val="0"/>
              <w:ind w:left="67"/>
              <w:rPr>
                <w:sz w:val="22"/>
                <w:szCs w:val="22"/>
                <w:highlight w:val="yellow"/>
              </w:rPr>
            </w:pPr>
            <w:r w:rsidRPr="00504162">
              <w:rPr>
                <w:sz w:val="22"/>
                <w:szCs w:val="22"/>
              </w:rPr>
              <w:t>Начальник Департамента внутреннего аудита</w:t>
            </w:r>
          </w:p>
        </w:tc>
      </w:tr>
      <w:tr w:rsidR="00727EF8" w:rsidRPr="001323E5" w:rsidTr="00504162">
        <w:tc>
          <w:tcPr>
            <w:tcW w:w="2880" w:type="dxa"/>
            <w:shd w:val="clear" w:color="auto" w:fill="auto"/>
            <w:vAlign w:val="center"/>
          </w:tcPr>
          <w:p w:rsidR="00727EF8" w:rsidRPr="00504162" w:rsidRDefault="00727EF8" w:rsidP="00504162">
            <w:pPr>
              <w:rPr>
                <w:i/>
                <w:color w:val="000080"/>
                <w:sz w:val="22"/>
                <w:szCs w:val="22"/>
              </w:rPr>
            </w:pPr>
            <w:r w:rsidRPr="00504162">
              <w:rPr>
                <w:sz w:val="22"/>
                <w:szCs w:val="22"/>
              </w:rPr>
              <w:t>Доля в уставном капитале общества, %</w:t>
            </w:r>
          </w:p>
        </w:tc>
        <w:tc>
          <w:tcPr>
            <w:tcW w:w="6480" w:type="dxa"/>
            <w:shd w:val="clear" w:color="auto" w:fill="auto"/>
            <w:vAlign w:val="center"/>
          </w:tcPr>
          <w:p w:rsidR="00727EF8" w:rsidRPr="00504162" w:rsidRDefault="00727EF8" w:rsidP="00504162">
            <w:pPr>
              <w:rPr>
                <w:sz w:val="22"/>
                <w:szCs w:val="22"/>
              </w:rPr>
            </w:pPr>
            <w:r w:rsidRPr="00504162">
              <w:rPr>
                <w:sz w:val="22"/>
                <w:szCs w:val="22"/>
              </w:rPr>
              <w:t>-</w:t>
            </w:r>
          </w:p>
        </w:tc>
      </w:tr>
      <w:tr w:rsidR="00727EF8" w:rsidRPr="001323E5" w:rsidTr="00504162">
        <w:tc>
          <w:tcPr>
            <w:tcW w:w="2880" w:type="dxa"/>
            <w:shd w:val="clear" w:color="auto" w:fill="auto"/>
            <w:vAlign w:val="center"/>
          </w:tcPr>
          <w:p w:rsidR="00727EF8" w:rsidRPr="00504162" w:rsidRDefault="00727EF8" w:rsidP="00504162">
            <w:pPr>
              <w:rPr>
                <w:sz w:val="22"/>
                <w:szCs w:val="22"/>
              </w:rPr>
            </w:pPr>
            <w:r w:rsidRPr="00504162">
              <w:rPr>
                <w:sz w:val="22"/>
                <w:szCs w:val="22"/>
              </w:rPr>
              <w:t>Доля принадлежащих лицу обыкновенных акций общества, %</w:t>
            </w:r>
          </w:p>
        </w:tc>
        <w:tc>
          <w:tcPr>
            <w:tcW w:w="6480" w:type="dxa"/>
            <w:shd w:val="clear" w:color="auto" w:fill="auto"/>
            <w:vAlign w:val="center"/>
          </w:tcPr>
          <w:p w:rsidR="00727EF8" w:rsidRPr="00504162" w:rsidRDefault="00727EF8" w:rsidP="00504162">
            <w:pPr>
              <w:rPr>
                <w:sz w:val="22"/>
                <w:szCs w:val="22"/>
              </w:rPr>
            </w:pPr>
            <w:r w:rsidRPr="00504162">
              <w:rPr>
                <w:sz w:val="22"/>
                <w:szCs w:val="22"/>
              </w:rPr>
              <w:t>-</w:t>
            </w:r>
          </w:p>
        </w:tc>
      </w:tr>
    </w:tbl>
    <w:p w:rsidR="00727EF8" w:rsidRDefault="00727EF8" w:rsidP="00727EF8">
      <w:pPr>
        <w:jc w:val="both"/>
        <w:rPr>
          <w:sz w:val="22"/>
          <w:szCs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gridCol w:w="6480"/>
      </w:tblGrid>
      <w:tr w:rsidR="00727EF8" w:rsidRPr="001323E5" w:rsidTr="00F44566">
        <w:tc>
          <w:tcPr>
            <w:tcW w:w="9360" w:type="dxa"/>
            <w:gridSpan w:val="2"/>
            <w:shd w:val="clear" w:color="auto" w:fill="17365D"/>
          </w:tcPr>
          <w:p w:rsidR="00727EF8" w:rsidRPr="001323E5" w:rsidRDefault="00727EF8" w:rsidP="00F44566">
            <w:pPr>
              <w:rPr>
                <w:b/>
                <w:sz w:val="22"/>
                <w:szCs w:val="22"/>
              </w:rPr>
            </w:pPr>
            <w:r w:rsidRPr="001323E5">
              <w:rPr>
                <w:b/>
                <w:sz w:val="22"/>
                <w:szCs w:val="22"/>
              </w:rPr>
              <w:t>Рохлина Ольга Владимировна</w:t>
            </w:r>
            <w:r w:rsidRPr="001323E5">
              <w:rPr>
                <w:sz w:val="22"/>
                <w:szCs w:val="22"/>
              </w:rPr>
              <w:t>- Член Ревизионной комиссии</w:t>
            </w:r>
          </w:p>
        </w:tc>
      </w:tr>
      <w:tr w:rsidR="00727EF8" w:rsidRPr="001323E5" w:rsidTr="00504162">
        <w:tc>
          <w:tcPr>
            <w:tcW w:w="2880" w:type="dxa"/>
            <w:shd w:val="clear" w:color="auto" w:fill="auto"/>
            <w:vAlign w:val="center"/>
          </w:tcPr>
          <w:p w:rsidR="00727EF8" w:rsidRPr="00504162" w:rsidRDefault="00727EF8" w:rsidP="00504162">
            <w:pPr>
              <w:ind w:firstLine="34"/>
              <w:rPr>
                <w:sz w:val="22"/>
                <w:szCs w:val="22"/>
              </w:rPr>
            </w:pPr>
            <w:r w:rsidRPr="00504162">
              <w:rPr>
                <w:sz w:val="22"/>
                <w:szCs w:val="22"/>
              </w:rPr>
              <w:t>Год рождения</w:t>
            </w:r>
          </w:p>
        </w:tc>
        <w:tc>
          <w:tcPr>
            <w:tcW w:w="6480" w:type="dxa"/>
            <w:shd w:val="clear" w:color="auto" w:fill="auto"/>
            <w:vAlign w:val="center"/>
          </w:tcPr>
          <w:p w:rsidR="00727EF8" w:rsidRPr="00504162" w:rsidRDefault="00727EF8" w:rsidP="00504162">
            <w:pPr>
              <w:ind w:firstLine="67"/>
              <w:rPr>
                <w:sz w:val="22"/>
                <w:szCs w:val="22"/>
              </w:rPr>
            </w:pPr>
            <w:r w:rsidRPr="00504162">
              <w:rPr>
                <w:sz w:val="22"/>
                <w:szCs w:val="22"/>
              </w:rPr>
              <w:t>1974</w:t>
            </w:r>
          </w:p>
        </w:tc>
      </w:tr>
      <w:tr w:rsidR="00727EF8" w:rsidRPr="001323E5" w:rsidTr="00504162">
        <w:tc>
          <w:tcPr>
            <w:tcW w:w="2880" w:type="dxa"/>
            <w:shd w:val="clear" w:color="auto" w:fill="auto"/>
            <w:vAlign w:val="center"/>
          </w:tcPr>
          <w:p w:rsidR="00727EF8" w:rsidRPr="00504162" w:rsidRDefault="00727EF8" w:rsidP="00504162">
            <w:pPr>
              <w:ind w:firstLine="34"/>
              <w:rPr>
                <w:sz w:val="22"/>
                <w:szCs w:val="22"/>
              </w:rPr>
            </w:pPr>
            <w:r w:rsidRPr="00504162">
              <w:rPr>
                <w:sz w:val="22"/>
                <w:szCs w:val="22"/>
              </w:rPr>
              <w:t>Сведения об образовании</w:t>
            </w:r>
          </w:p>
        </w:tc>
        <w:tc>
          <w:tcPr>
            <w:tcW w:w="6480" w:type="dxa"/>
            <w:shd w:val="clear" w:color="auto" w:fill="auto"/>
            <w:vAlign w:val="center"/>
          </w:tcPr>
          <w:p w:rsidR="00727EF8" w:rsidRPr="00504162" w:rsidRDefault="00815C66" w:rsidP="00504162">
            <w:pPr>
              <w:widowControl w:val="0"/>
              <w:autoSpaceDE w:val="0"/>
              <w:autoSpaceDN w:val="0"/>
              <w:adjustRightInd w:val="0"/>
              <w:ind w:left="67" w:firstLine="11"/>
              <w:rPr>
                <w:sz w:val="22"/>
                <w:szCs w:val="22"/>
              </w:rPr>
            </w:pPr>
            <w:r w:rsidRPr="00504162">
              <w:rPr>
                <w:sz w:val="22"/>
                <w:szCs w:val="22"/>
              </w:rPr>
              <w:t>В</w:t>
            </w:r>
            <w:r w:rsidR="00727EF8" w:rsidRPr="00504162">
              <w:rPr>
                <w:sz w:val="22"/>
                <w:szCs w:val="22"/>
              </w:rPr>
              <w:t>ысшее</w:t>
            </w:r>
          </w:p>
        </w:tc>
      </w:tr>
      <w:tr w:rsidR="00727EF8" w:rsidRPr="001323E5" w:rsidTr="00504162">
        <w:tc>
          <w:tcPr>
            <w:tcW w:w="2880" w:type="dxa"/>
            <w:shd w:val="clear" w:color="auto" w:fill="auto"/>
            <w:vAlign w:val="center"/>
          </w:tcPr>
          <w:p w:rsidR="00727EF8" w:rsidRPr="00504162" w:rsidRDefault="00727EF8" w:rsidP="00504162">
            <w:pPr>
              <w:ind w:left="34"/>
              <w:rPr>
                <w:sz w:val="22"/>
                <w:szCs w:val="22"/>
              </w:rPr>
            </w:pPr>
            <w:r w:rsidRPr="00504162">
              <w:rPr>
                <w:sz w:val="22"/>
                <w:szCs w:val="22"/>
              </w:rPr>
              <w:t>Место работы</w:t>
            </w:r>
          </w:p>
        </w:tc>
        <w:tc>
          <w:tcPr>
            <w:tcW w:w="6480" w:type="dxa"/>
            <w:shd w:val="clear" w:color="auto" w:fill="auto"/>
            <w:vAlign w:val="center"/>
          </w:tcPr>
          <w:p w:rsidR="00727EF8" w:rsidRPr="00504162" w:rsidRDefault="00791DA6" w:rsidP="00504162">
            <w:pPr>
              <w:widowControl w:val="0"/>
              <w:autoSpaceDE w:val="0"/>
              <w:autoSpaceDN w:val="0"/>
              <w:adjustRightInd w:val="0"/>
              <w:ind w:left="67"/>
              <w:rPr>
                <w:sz w:val="22"/>
                <w:szCs w:val="22"/>
              </w:rPr>
            </w:pPr>
            <w:r w:rsidRPr="00504162">
              <w:rPr>
                <w:sz w:val="22"/>
                <w:szCs w:val="22"/>
              </w:rPr>
              <w:t>ОАО «РусГидро»</w:t>
            </w:r>
          </w:p>
        </w:tc>
      </w:tr>
      <w:tr w:rsidR="00727EF8" w:rsidRPr="001323E5" w:rsidTr="00504162">
        <w:tc>
          <w:tcPr>
            <w:tcW w:w="2880" w:type="dxa"/>
            <w:shd w:val="clear" w:color="auto" w:fill="auto"/>
            <w:vAlign w:val="center"/>
          </w:tcPr>
          <w:p w:rsidR="00727EF8" w:rsidRPr="00504162" w:rsidRDefault="00727EF8" w:rsidP="00504162">
            <w:pPr>
              <w:ind w:left="34"/>
              <w:rPr>
                <w:sz w:val="22"/>
                <w:szCs w:val="22"/>
              </w:rPr>
            </w:pPr>
            <w:r w:rsidRPr="00504162">
              <w:rPr>
                <w:sz w:val="22"/>
                <w:szCs w:val="22"/>
              </w:rPr>
              <w:t>Наименование должности по основному месту работы:</w:t>
            </w:r>
          </w:p>
        </w:tc>
        <w:tc>
          <w:tcPr>
            <w:tcW w:w="6480" w:type="dxa"/>
            <w:shd w:val="clear" w:color="auto" w:fill="auto"/>
            <w:vAlign w:val="center"/>
          </w:tcPr>
          <w:p w:rsidR="00727EF8" w:rsidRPr="00504162" w:rsidRDefault="00791DA6" w:rsidP="00504162">
            <w:pPr>
              <w:widowControl w:val="0"/>
              <w:autoSpaceDE w:val="0"/>
              <w:autoSpaceDN w:val="0"/>
              <w:adjustRightInd w:val="0"/>
              <w:ind w:left="67"/>
              <w:rPr>
                <w:sz w:val="22"/>
                <w:szCs w:val="22"/>
                <w:highlight w:val="yellow"/>
              </w:rPr>
            </w:pPr>
            <w:r w:rsidRPr="00504162">
              <w:rPr>
                <w:sz w:val="22"/>
                <w:szCs w:val="22"/>
              </w:rPr>
              <w:t>Начальник управления финансового аудита Департамента внутреннего аудита</w:t>
            </w:r>
          </w:p>
        </w:tc>
      </w:tr>
      <w:tr w:rsidR="00727EF8" w:rsidRPr="001323E5" w:rsidTr="00504162">
        <w:tc>
          <w:tcPr>
            <w:tcW w:w="2880" w:type="dxa"/>
            <w:shd w:val="clear" w:color="auto" w:fill="auto"/>
            <w:vAlign w:val="center"/>
          </w:tcPr>
          <w:p w:rsidR="00727EF8" w:rsidRPr="00504162" w:rsidRDefault="00727EF8" w:rsidP="00504162">
            <w:pPr>
              <w:rPr>
                <w:i/>
                <w:color w:val="000080"/>
                <w:sz w:val="22"/>
                <w:szCs w:val="22"/>
              </w:rPr>
            </w:pPr>
            <w:r w:rsidRPr="00504162">
              <w:rPr>
                <w:sz w:val="22"/>
                <w:szCs w:val="22"/>
              </w:rPr>
              <w:t>Доля в уставном капитале общества, %</w:t>
            </w:r>
          </w:p>
        </w:tc>
        <w:tc>
          <w:tcPr>
            <w:tcW w:w="6480" w:type="dxa"/>
            <w:shd w:val="clear" w:color="auto" w:fill="auto"/>
            <w:vAlign w:val="center"/>
          </w:tcPr>
          <w:p w:rsidR="00727EF8" w:rsidRPr="00504162" w:rsidRDefault="00727EF8" w:rsidP="00504162">
            <w:pPr>
              <w:rPr>
                <w:sz w:val="22"/>
                <w:szCs w:val="22"/>
              </w:rPr>
            </w:pPr>
            <w:r w:rsidRPr="00504162">
              <w:rPr>
                <w:sz w:val="22"/>
                <w:szCs w:val="22"/>
              </w:rPr>
              <w:t>-</w:t>
            </w:r>
          </w:p>
        </w:tc>
      </w:tr>
      <w:tr w:rsidR="00727EF8" w:rsidRPr="001323E5" w:rsidTr="00504162">
        <w:tc>
          <w:tcPr>
            <w:tcW w:w="2880" w:type="dxa"/>
            <w:shd w:val="clear" w:color="auto" w:fill="auto"/>
            <w:vAlign w:val="center"/>
          </w:tcPr>
          <w:p w:rsidR="00727EF8" w:rsidRPr="00504162" w:rsidRDefault="00727EF8" w:rsidP="00504162">
            <w:pPr>
              <w:rPr>
                <w:sz w:val="22"/>
                <w:szCs w:val="22"/>
              </w:rPr>
            </w:pPr>
            <w:r w:rsidRPr="00504162">
              <w:rPr>
                <w:sz w:val="22"/>
                <w:szCs w:val="22"/>
              </w:rPr>
              <w:t>Доля принадлежащих лицу обыкновенных акций общества, %</w:t>
            </w:r>
          </w:p>
        </w:tc>
        <w:tc>
          <w:tcPr>
            <w:tcW w:w="6480" w:type="dxa"/>
            <w:shd w:val="clear" w:color="auto" w:fill="auto"/>
            <w:vAlign w:val="center"/>
          </w:tcPr>
          <w:p w:rsidR="00727EF8" w:rsidRPr="00504162" w:rsidRDefault="00727EF8" w:rsidP="00504162">
            <w:pPr>
              <w:rPr>
                <w:sz w:val="22"/>
                <w:szCs w:val="22"/>
              </w:rPr>
            </w:pPr>
            <w:r w:rsidRPr="00504162">
              <w:rPr>
                <w:sz w:val="22"/>
                <w:szCs w:val="22"/>
              </w:rPr>
              <w:t>-</w:t>
            </w:r>
          </w:p>
        </w:tc>
      </w:tr>
    </w:tbl>
    <w:p w:rsidR="00727EF8" w:rsidRDefault="00727EF8" w:rsidP="00727EF8">
      <w:pPr>
        <w:jc w:val="both"/>
        <w:rPr>
          <w:sz w:val="22"/>
          <w:szCs w:val="22"/>
        </w:rPr>
      </w:pPr>
    </w:p>
    <w:p w:rsidR="00493A0B" w:rsidRDefault="00794EF4" w:rsidP="00493A0B">
      <w:pPr>
        <w:jc w:val="both"/>
        <w:rPr>
          <w:sz w:val="22"/>
          <w:szCs w:val="22"/>
        </w:rPr>
      </w:pPr>
      <w:r w:rsidRPr="001323E5">
        <w:rPr>
          <w:sz w:val="22"/>
          <w:szCs w:val="22"/>
        </w:rPr>
        <w:tab/>
      </w:r>
      <w:r w:rsidR="00493A0B" w:rsidRPr="001323E5">
        <w:rPr>
          <w:sz w:val="22"/>
          <w:szCs w:val="22"/>
        </w:rPr>
        <w:t>Выплата вознаграждений и компенсаций членам Ревизионной комиссии в 201</w:t>
      </w:r>
      <w:r w:rsidR="00BB4BFF">
        <w:rPr>
          <w:sz w:val="22"/>
          <w:szCs w:val="22"/>
        </w:rPr>
        <w:t>3</w:t>
      </w:r>
      <w:r w:rsidR="00493A0B" w:rsidRPr="001323E5">
        <w:rPr>
          <w:sz w:val="22"/>
          <w:szCs w:val="22"/>
        </w:rPr>
        <w:t xml:space="preserve"> году производилась согласно Положени</w:t>
      </w:r>
      <w:r w:rsidR="009E7D64" w:rsidRPr="001323E5">
        <w:rPr>
          <w:sz w:val="22"/>
          <w:szCs w:val="22"/>
        </w:rPr>
        <w:t>ю</w:t>
      </w:r>
      <w:r w:rsidR="00493A0B" w:rsidRPr="001323E5">
        <w:rPr>
          <w:sz w:val="22"/>
          <w:szCs w:val="22"/>
        </w:rPr>
        <w:t xml:space="preserve"> о выплате</w:t>
      </w:r>
      <w:r w:rsidR="00156D2C" w:rsidRPr="001323E5">
        <w:rPr>
          <w:sz w:val="22"/>
          <w:szCs w:val="22"/>
        </w:rPr>
        <w:t xml:space="preserve"> членам Ревизионной комиссии ОАО "Чувашская энергосбытовая компания" вознаграждений и компенсаций</w:t>
      </w:r>
      <w:r w:rsidR="00493A0B" w:rsidRPr="001323E5">
        <w:rPr>
          <w:sz w:val="22"/>
          <w:szCs w:val="22"/>
        </w:rPr>
        <w:t>, утвержденного решением Общего собрания акционеров Общества (Протокол №</w:t>
      </w:r>
      <w:r w:rsidR="00156D2C" w:rsidRPr="001323E5">
        <w:rPr>
          <w:sz w:val="22"/>
          <w:szCs w:val="22"/>
        </w:rPr>
        <w:t xml:space="preserve"> 01</w:t>
      </w:r>
      <w:r w:rsidR="00493A0B" w:rsidRPr="001323E5">
        <w:rPr>
          <w:sz w:val="22"/>
          <w:szCs w:val="22"/>
        </w:rPr>
        <w:t xml:space="preserve"> от </w:t>
      </w:r>
      <w:r w:rsidR="00156D2C" w:rsidRPr="001323E5">
        <w:rPr>
          <w:sz w:val="22"/>
          <w:szCs w:val="22"/>
        </w:rPr>
        <w:t>15 июня 2011</w:t>
      </w:r>
      <w:r w:rsidR="004439C8">
        <w:rPr>
          <w:sz w:val="22"/>
          <w:szCs w:val="22"/>
        </w:rPr>
        <w:t xml:space="preserve"> г.</w:t>
      </w:r>
      <w:r w:rsidR="00DA03CF">
        <w:rPr>
          <w:sz w:val="22"/>
          <w:szCs w:val="22"/>
        </w:rPr>
        <w:t>).</w:t>
      </w:r>
    </w:p>
    <w:p w:rsidR="00DA03CF" w:rsidRDefault="00DA03CF" w:rsidP="00DA03CF">
      <w:pPr>
        <w:ind w:firstLine="709"/>
        <w:jc w:val="both"/>
        <w:rPr>
          <w:sz w:val="22"/>
          <w:szCs w:val="22"/>
        </w:rPr>
      </w:pPr>
      <w:r w:rsidRPr="00DA03CF">
        <w:rPr>
          <w:sz w:val="22"/>
          <w:szCs w:val="22"/>
        </w:rPr>
        <w:t>За участие в проверке Финансово-хозяйственной деятельности Общества члену Ревизионной комиссии выплачивается единовременное вознаграждение в размере суммы, эквивалентной трем минимальным месячным тарифным ставкам рабочего первого разряда, установленной отраслевым тарифным соглашением.</w:t>
      </w:r>
    </w:p>
    <w:p w:rsidR="00E4741D" w:rsidRPr="001323E5" w:rsidRDefault="00E4741D" w:rsidP="00DA03CF">
      <w:pPr>
        <w:ind w:firstLine="709"/>
        <w:jc w:val="both"/>
        <w:rPr>
          <w:sz w:val="22"/>
          <w:szCs w:val="22"/>
        </w:rPr>
      </w:pPr>
      <w:r w:rsidRPr="00E4741D">
        <w:rPr>
          <w:sz w:val="22"/>
          <w:szCs w:val="22"/>
        </w:rPr>
        <w:t>Размер вознаграждения, выплачиваемого Председателю Ревизионной комиссии, увеличивается на 30%.</w:t>
      </w:r>
    </w:p>
    <w:p w:rsidR="00DA03CF" w:rsidRDefault="00DA03CF" w:rsidP="00DA03CF">
      <w:pPr>
        <w:ind w:firstLine="709"/>
        <w:jc w:val="both"/>
        <w:rPr>
          <w:sz w:val="22"/>
          <w:szCs w:val="22"/>
        </w:rPr>
      </w:pPr>
      <w:r w:rsidRPr="00DA03CF">
        <w:rPr>
          <w:sz w:val="22"/>
          <w:szCs w:val="22"/>
        </w:rPr>
        <w:t xml:space="preserve">Общая сумма вознаграждения, выплаченная в 2013 году членам Ревизионной комиссии Общества составила: </w:t>
      </w:r>
      <w:r w:rsidRPr="00021A02">
        <w:rPr>
          <w:sz w:val="22"/>
          <w:szCs w:val="22"/>
        </w:rPr>
        <w:t>40989,27 рублей.</w:t>
      </w:r>
      <w:r w:rsidRPr="00DA03CF">
        <w:rPr>
          <w:sz w:val="22"/>
          <w:szCs w:val="22"/>
        </w:rPr>
        <w:t xml:space="preserve"> За отчетный период компенсации расходов членам Ревизионной комиссии не проводились.</w:t>
      </w:r>
    </w:p>
    <w:p w:rsidR="00BD282B" w:rsidRPr="00846309" w:rsidRDefault="00BD282B" w:rsidP="00F44566">
      <w:pPr>
        <w:pStyle w:val="2"/>
        <w:numPr>
          <w:ilvl w:val="0"/>
          <w:numId w:val="14"/>
        </w:numPr>
        <w:jc w:val="center"/>
        <w:rPr>
          <w:rFonts w:ascii="Times New Roman" w:hAnsi="Times New Roman" w:cs="Times New Roman"/>
          <w:color w:val="17365D"/>
          <w:sz w:val="24"/>
          <w:szCs w:val="24"/>
        </w:rPr>
      </w:pPr>
      <w:bookmarkStart w:id="51" w:name="_Toc394391339"/>
      <w:r w:rsidRPr="00846309">
        <w:rPr>
          <w:rFonts w:ascii="Times New Roman" w:hAnsi="Times New Roman" w:cs="Times New Roman"/>
          <w:color w:val="17365D"/>
          <w:sz w:val="24"/>
          <w:szCs w:val="24"/>
        </w:rPr>
        <w:t>Уставный капитал</w:t>
      </w:r>
      <w:bookmarkEnd w:id="51"/>
    </w:p>
    <w:p w:rsidR="00BD282B" w:rsidRPr="001323E5" w:rsidRDefault="00BD282B" w:rsidP="00504162">
      <w:pPr>
        <w:ind w:firstLine="709"/>
        <w:jc w:val="both"/>
        <w:rPr>
          <w:bCs/>
          <w:sz w:val="22"/>
          <w:szCs w:val="22"/>
        </w:rPr>
      </w:pPr>
      <w:r w:rsidRPr="001323E5">
        <w:rPr>
          <w:sz w:val="22"/>
          <w:szCs w:val="22"/>
        </w:rPr>
        <w:t>По состоянию на 31.12.</w:t>
      </w:r>
      <w:r w:rsidR="005D48DC" w:rsidRPr="001323E5">
        <w:rPr>
          <w:sz w:val="22"/>
          <w:szCs w:val="22"/>
        </w:rPr>
        <w:t>20</w:t>
      </w:r>
      <w:r w:rsidR="00493A0B" w:rsidRPr="001323E5">
        <w:rPr>
          <w:sz w:val="22"/>
          <w:szCs w:val="22"/>
        </w:rPr>
        <w:t>1</w:t>
      </w:r>
      <w:r w:rsidR="00604E4A">
        <w:rPr>
          <w:sz w:val="22"/>
          <w:szCs w:val="22"/>
        </w:rPr>
        <w:t>3</w:t>
      </w:r>
      <w:r w:rsidR="004439C8">
        <w:rPr>
          <w:sz w:val="22"/>
          <w:szCs w:val="22"/>
        </w:rPr>
        <w:t xml:space="preserve"> г. </w:t>
      </w:r>
      <w:r w:rsidRPr="001323E5">
        <w:rPr>
          <w:sz w:val="22"/>
          <w:szCs w:val="22"/>
        </w:rPr>
        <w:t xml:space="preserve">уставный капитал </w:t>
      </w:r>
      <w:r w:rsidR="00F14A39">
        <w:rPr>
          <w:sz w:val="22"/>
          <w:szCs w:val="22"/>
        </w:rPr>
        <w:t xml:space="preserve">ОАО «Чувашская энергосбытовая компания» </w:t>
      </w:r>
      <w:r w:rsidRPr="001323E5">
        <w:rPr>
          <w:sz w:val="22"/>
          <w:szCs w:val="22"/>
        </w:rPr>
        <w:t xml:space="preserve">составляет </w:t>
      </w:r>
      <w:r w:rsidR="00156D2C" w:rsidRPr="001323E5">
        <w:rPr>
          <w:sz w:val="22"/>
          <w:szCs w:val="22"/>
        </w:rPr>
        <w:t>36 996 417,3 (Тридцать шесть миллионов девятьсот девяносто шесть тысяч четыреста семнадцать целых три десятых) руб</w:t>
      </w:r>
      <w:r w:rsidRPr="001323E5">
        <w:rPr>
          <w:bCs/>
          <w:sz w:val="22"/>
          <w:szCs w:val="22"/>
        </w:rPr>
        <w:t>.</w:t>
      </w:r>
    </w:p>
    <w:p w:rsidR="00BD282B" w:rsidRPr="00784BF4" w:rsidRDefault="00BD282B" w:rsidP="00504162">
      <w:pPr>
        <w:ind w:right="-5" w:firstLine="709"/>
        <w:jc w:val="both"/>
        <w:rPr>
          <w:rStyle w:val="SUBST"/>
          <w:b w:val="0"/>
          <w:bCs w:val="0"/>
          <w:i w:val="0"/>
          <w:iCs w:val="0"/>
          <w:sz w:val="24"/>
          <w:szCs w:val="24"/>
        </w:rPr>
      </w:pPr>
    </w:p>
    <w:p w:rsidR="00BD282B" w:rsidRPr="001323E5" w:rsidRDefault="00784BF4" w:rsidP="00BD282B">
      <w:pPr>
        <w:ind w:right="-5"/>
        <w:rPr>
          <w:i/>
          <w:sz w:val="22"/>
          <w:szCs w:val="22"/>
        </w:rPr>
      </w:pPr>
      <w:r>
        <w:rPr>
          <w:i/>
          <w:sz w:val="22"/>
          <w:szCs w:val="22"/>
        </w:rPr>
        <w:br w:type="page"/>
      </w:r>
      <w:r w:rsidR="00BD282B" w:rsidRPr="001323E5">
        <w:rPr>
          <w:i/>
          <w:sz w:val="22"/>
          <w:szCs w:val="22"/>
        </w:rPr>
        <w:t xml:space="preserve">Таблица </w:t>
      </w:r>
      <w:r w:rsidR="000E72F8">
        <w:rPr>
          <w:rFonts w:ascii="Arial Narrow" w:hAnsi="Arial Narrow"/>
          <w:i/>
          <w:sz w:val="22"/>
          <w:szCs w:val="22"/>
        </w:rPr>
        <w:fldChar w:fldCharType="begin"/>
      </w:r>
      <w:r w:rsidR="000E72F8">
        <w:rPr>
          <w:rFonts w:ascii="Arial Narrow" w:hAnsi="Arial Narrow"/>
          <w:i/>
          <w:sz w:val="22"/>
          <w:szCs w:val="22"/>
        </w:rPr>
        <w:instrText xml:space="preserve"> AUTONUM  \* Arabic </w:instrText>
      </w:r>
      <w:r w:rsidR="000E72F8">
        <w:rPr>
          <w:rFonts w:ascii="Arial Narrow" w:hAnsi="Arial Narrow"/>
          <w:i/>
          <w:sz w:val="22"/>
          <w:szCs w:val="22"/>
        </w:rPr>
        <w:fldChar w:fldCharType="end"/>
      </w:r>
      <w:r w:rsidR="00BD282B" w:rsidRPr="001323E5">
        <w:rPr>
          <w:i/>
          <w:sz w:val="22"/>
          <w:szCs w:val="22"/>
        </w:rPr>
        <w:t xml:space="preserve"> Структура уставного капитала по категориям акций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1"/>
        <w:gridCol w:w="4966"/>
      </w:tblGrid>
      <w:tr w:rsidR="00BD282B" w:rsidRPr="001323E5" w:rsidTr="008E0BF8">
        <w:tc>
          <w:tcPr>
            <w:tcW w:w="4241" w:type="dxa"/>
            <w:shd w:val="clear" w:color="auto" w:fill="17365D"/>
          </w:tcPr>
          <w:p w:rsidR="00BD282B" w:rsidRPr="001323E5" w:rsidRDefault="00BD282B" w:rsidP="00500F4C">
            <w:pPr>
              <w:ind w:right="-5"/>
              <w:rPr>
                <w:sz w:val="22"/>
                <w:szCs w:val="22"/>
              </w:rPr>
            </w:pPr>
            <w:r w:rsidRPr="001323E5">
              <w:rPr>
                <w:sz w:val="22"/>
                <w:szCs w:val="22"/>
              </w:rPr>
              <w:t>Категория тип акции</w:t>
            </w:r>
          </w:p>
        </w:tc>
        <w:tc>
          <w:tcPr>
            <w:tcW w:w="4966" w:type="dxa"/>
            <w:shd w:val="clear" w:color="auto" w:fill="17365D"/>
          </w:tcPr>
          <w:p w:rsidR="00BD282B" w:rsidRPr="001323E5" w:rsidRDefault="00BD282B" w:rsidP="00500F4C">
            <w:pPr>
              <w:ind w:right="-5"/>
              <w:rPr>
                <w:b/>
                <w:sz w:val="22"/>
                <w:szCs w:val="22"/>
              </w:rPr>
            </w:pPr>
            <w:r w:rsidRPr="001323E5">
              <w:rPr>
                <w:b/>
                <w:sz w:val="22"/>
                <w:szCs w:val="22"/>
              </w:rPr>
              <w:t>Обыкновенные именные</w:t>
            </w:r>
          </w:p>
        </w:tc>
      </w:tr>
      <w:tr w:rsidR="00156D2C" w:rsidRPr="001323E5" w:rsidTr="00156D2C">
        <w:tc>
          <w:tcPr>
            <w:tcW w:w="4241" w:type="dxa"/>
          </w:tcPr>
          <w:p w:rsidR="00156D2C" w:rsidRPr="001323E5" w:rsidRDefault="00156D2C" w:rsidP="00500F4C">
            <w:pPr>
              <w:ind w:right="-5"/>
              <w:rPr>
                <w:sz w:val="22"/>
                <w:szCs w:val="22"/>
              </w:rPr>
            </w:pPr>
            <w:r w:rsidRPr="001323E5">
              <w:rPr>
                <w:sz w:val="22"/>
                <w:szCs w:val="22"/>
              </w:rPr>
              <w:t>Общее количество размещенных акций</w:t>
            </w:r>
          </w:p>
        </w:tc>
        <w:tc>
          <w:tcPr>
            <w:tcW w:w="4966" w:type="dxa"/>
          </w:tcPr>
          <w:p w:rsidR="00156D2C" w:rsidRPr="001323E5" w:rsidRDefault="00156D2C" w:rsidP="004A223E">
            <w:pPr>
              <w:ind w:right="-5"/>
              <w:rPr>
                <w:sz w:val="22"/>
                <w:szCs w:val="22"/>
              </w:rPr>
            </w:pPr>
            <w:r w:rsidRPr="001323E5">
              <w:rPr>
                <w:sz w:val="22"/>
                <w:szCs w:val="22"/>
              </w:rPr>
              <w:t>739 928 346  шт.</w:t>
            </w:r>
          </w:p>
        </w:tc>
      </w:tr>
      <w:tr w:rsidR="00156D2C" w:rsidRPr="001323E5" w:rsidTr="00156D2C">
        <w:tc>
          <w:tcPr>
            <w:tcW w:w="4241" w:type="dxa"/>
          </w:tcPr>
          <w:p w:rsidR="00156D2C" w:rsidRPr="001323E5" w:rsidRDefault="00156D2C" w:rsidP="00500F4C">
            <w:pPr>
              <w:ind w:right="-5"/>
              <w:rPr>
                <w:sz w:val="22"/>
                <w:szCs w:val="22"/>
              </w:rPr>
            </w:pPr>
            <w:r w:rsidRPr="001323E5">
              <w:rPr>
                <w:sz w:val="22"/>
                <w:szCs w:val="22"/>
              </w:rPr>
              <w:t>Номинальная стоимость 1 акции</w:t>
            </w:r>
          </w:p>
        </w:tc>
        <w:tc>
          <w:tcPr>
            <w:tcW w:w="4966" w:type="dxa"/>
          </w:tcPr>
          <w:p w:rsidR="00156D2C" w:rsidRPr="001323E5" w:rsidRDefault="00156D2C" w:rsidP="004A223E">
            <w:pPr>
              <w:ind w:right="-5"/>
              <w:rPr>
                <w:sz w:val="22"/>
                <w:szCs w:val="22"/>
              </w:rPr>
            </w:pPr>
            <w:r w:rsidRPr="001323E5">
              <w:rPr>
                <w:sz w:val="22"/>
                <w:szCs w:val="22"/>
              </w:rPr>
              <w:t>0,05 руб.</w:t>
            </w:r>
          </w:p>
        </w:tc>
      </w:tr>
      <w:tr w:rsidR="00156D2C" w:rsidRPr="001323E5" w:rsidTr="00156D2C">
        <w:tc>
          <w:tcPr>
            <w:tcW w:w="4241" w:type="dxa"/>
          </w:tcPr>
          <w:p w:rsidR="00156D2C" w:rsidRPr="001323E5" w:rsidRDefault="00156D2C" w:rsidP="00500F4C">
            <w:pPr>
              <w:ind w:right="-5"/>
              <w:rPr>
                <w:sz w:val="22"/>
                <w:szCs w:val="22"/>
              </w:rPr>
            </w:pPr>
            <w:r w:rsidRPr="001323E5">
              <w:rPr>
                <w:sz w:val="22"/>
                <w:szCs w:val="22"/>
              </w:rPr>
              <w:t>Общая номинальная стоимость</w:t>
            </w:r>
          </w:p>
        </w:tc>
        <w:tc>
          <w:tcPr>
            <w:tcW w:w="4966" w:type="dxa"/>
          </w:tcPr>
          <w:p w:rsidR="00156D2C" w:rsidRPr="001323E5" w:rsidRDefault="00156D2C" w:rsidP="004A223E">
            <w:pPr>
              <w:ind w:right="-5"/>
              <w:rPr>
                <w:sz w:val="22"/>
                <w:szCs w:val="22"/>
              </w:rPr>
            </w:pPr>
            <w:r w:rsidRPr="001323E5">
              <w:rPr>
                <w:sz w:val="22"/>
                <w:szCs w:val="22"/>
              </w:rPr>
              <w:t>36 996 417,3 руб.</w:t>
            </w:r>
          </w:p>
        </w:tc>
      </w:tr>
    </w:tbl>
    <w:p w:rsidR="00BD282B" w:rsidRPr="00846309" w:rsidRDefault="00BD282B" w:rsidP="00F44566">
      <w:pPr>
        <w:pStyle w:val="2"/>
        <w:numPr>
          <w:ilvl w:val="0"/>
          <w:numId w:val="14"/>
        </w:numPr>
        <w:jc w:val="center"/>
        <w:rPr>
          <w:rFonts w:ascii="Times New Roman" w:hAnsi="Times New Roman" w:cs="Times New Roman"/>
          <w:color w:val="17365D"/>
          <w:sz w:val="24"/>
          <w:szCs w:val="24"/>
        </w:rPr>
      </w:pPr>
      <w:bookmarkStart w:id="52" w:name="_Toc394391340"/>
      <w:r w:rsidRPr="00846309">
        <w:rPr>
          <w:rFonts w:ascii="Times New Roman" w:hAnsi="Times New Roman" w:cs="Times New Roman"/>
          <w:color w:val="17365D"/>
          <w:sz w:val="24"/>
          <w:szCs w:val="24"/>
        </w:rPr>
        <w:t>Структура акционерного капитала</w:t>
      </w:r>
      <w:bookmarkEnd w:id="52"/>
    </w:p>
    <w:p w:rsidR="000265DC" w:rsidRPr="001323E5" w:rsidRDefault="000265DC" w:rsidP="00F14A39">
      <w:pPr>
        <w:pStyle w:val="ad"/>
        <w:ind w:firstLine="709"/>
        <w:jc w:val="both"/>
        <w:rPr>
          <w:i/>
          <w:color w:val="000080"/>
          <w:sz w:val="22"/>
          <w:szCs w:val="22"/>
        </w:rPr>
      </w:pPr>
      <w:r w:rsidRPr="001323E5">
        <w:rPr>
          <w:sz w:val="22"/>
          <w:szCs w:val="22"/>
        </w:rPr>
        <w:t xml:space="preserve">100% </w:t>
      </w:r>
      <w:r w:rsidR="00C25BC9" w:rsidRPr="001323E5">
        <w:rPr>
          <w:sz w:val="22"/>
          <w:szCs w:val="22"/>
        </w:rPr>
        <w:t xml:space="preserve">акций </w:t>
      </w:r>
      <w:r w:rsidRPr="001323E5">
        <w:rPr>
          <w:sz w:val="22"/>
          <w:szCs w:val="22"/>
        </w:rPr>
        <w:t xml:space="preserve">  ОАО </w:t>
      </w:r>
      <w:r w:rsidR="00E061F7">
        <w:rPr>
          <w:sz w:val="22"/>
          <w:szCs w:val="22"/>
          <w:lang w:val="ru-RU"/>
        </w:rPr>
        <w:t>«</w:t>
      </w:r>
      <w:r w:rsidR="00156D2C" w:rsidRPr="001323E5">
        <w:rPr>
          <w:sz w:val="22"/>
          <w:szCs w:val="22"/>
        </w:rPr>
        <w:t>Чувашская энергосбытовая компания</w:t>
      </w:r>
      <w:r w:rsidR="00E061F7">
        <w:rPr>
          <w:sz w:val="22"/>
          <w:szCs w:val="22"/>
          <w:lang w:val="ru-RU"/>
        </w:rPr>
        <w:t>»</w:t>
      </w:r>
      <w:r w:rsidR="000F7454">
        <w:rPr>
          <w:sz w:val="22"/>
          <w:szCs w:val="22"/>
        </w:rPr>
        <w:t xml:space="preserve"> принадлежит ОАО «</w:t>
      </w:r>
      <w:r w:rsidR="00156D2C" w:rsidRPr="001323E5">
        <w:rPr>
          <w:sz w:val="22"/>
          <w:szCs w:val="22"/>
        </w:rPr>
        <w:t xml:space="preserve">ЭСК </w:t>
      </w:r>
      <w:r w:rsidR="000F7454">
        <w:rPr>
          <w:sz w:val="22"/>
          <w:szCs w:val="22"/>
        </w:rPr>
        <w:t>РусГидро».</w:t>
      </w:r>
    </w:p>
    <w:p w:rsidR="00A93C7A" w:rsidRPr="001323E5" w:rsidRDefault="00A93C7A" w:rsidP="00DF4EB6">
      <w:pPr>
        <w:ind w:right="-5"/>
        <w:rPr>
          <w:i/>
          <w:sz w:val="22"/>
          <w:szCs w:val="22"/>
        </w:rPr>
      </w:pPr>
      <w:r w:rsidRPr="001323E5">
        <w:rPr>
          <w:i/>
          <w:sz w:val="22"/>
          <w:szCs w:val="22"/>
        </w:rPr>
        <w:t xml:space="preserve">Таблица </w:t>
      </w:r>
      <w:r w:rsidR="000E72F8">
        <w:rPr>
          <w:rFonts w:ascii="Arial Narrow" w:hAnsi="Arial Narrow"/>
          <w:i/>
          <w:sz w:val="22"/>
          <w:szCs w:val="22"/>
        </w:rPr>
        <w:fldChar w:fldCharType="begin"/>
      </w:r>
      <w:r w:rsidR="000E72F8">
        <w:rPr>
          <w:rFonts w:ascii="Arial Narrow" w:hAnsi="Arial Narrow"/>
          <w:i/>
          <w:sz w:val="22"/>
          <w:szCs w:val="22"/>
        </w:rPr>
        <w:instrText xml:space="preserve"> AUTONUM  \* Arabic </w:instrText>
      </w:r>
      <w:r w:rsidR="000E72F8">
        <w:rPr>
          <w:rFonts w:ascii="Arial Narrow" w:hAnsi="Arial Narrow"/>
          <w:i/>
          <w:sz w:val="22"/>
          <w:szCs w:val="22"/>
        </w:rPr>
        <w:fldChar w:fldCharType="end"/>
      </w:r>
      <w:r w:rsidR="002A713E" w:rsidRPr="00DF4EB6">
        <w:rPr>
          <w:i/>
          <w:sz w:val="22"/>
          <w:szCs w:val="22"/>
        </w:rPr>
        <w:t xml:space="preserve"> Структура акционерного капитала</w:t>
      </w:r>
    </w:p>
    <w:tbl>
      <w:tblPr>
        <w:tblW w:w="9497" w:type="dxa"/>
        <w:jc w:val="right"/>
        <w:tblBorders>
          <w:top w:val="single" w:sz="4" w:space="0" w:color="003366"/>
          <w:left w:val="single" w:sz="4" w:space="0" w:color="003366"/>
          <w:bottom w:val="single" w:sz="4" w:space="0" w:color="003366"/>
          <w:right w:val="single" w:sz="4" w:space="0" w:color="003366"/>
          <w:insideH w:val="single" w:sz="4" w:space="0" w:color="003366"/>
          <w:insideV w:val="single" w:sz="4" w:space="0" w:color="003366"/>
        </w:tblBorders>
        <w:tblLook w:val="0000"/>
      </w:tblPr>
      <w:tblGrid>
        <w:gridCol w:w="3628"/>
        <w:gridCol w:w="3137"/>
        <w:gridCol w:w="2732"/>
      </w:tblGrid>
      <w:tr w:rsidR="004208E6" w:rsidRPr="001323E5" w:rsidTr="004F5BA8">
        <w:trPr>
          <w:cantSplit/>
          <w:trHeight w:val="541"/>
          <w:jc w:val="right"/>
        </w:trPr>
        <w:tc>
          <w:tcPr>
            <w:tcW w:w="3628" w:type="dxa"/>
            <w:vMerge w:val="restart"/>
            <w:tcBorders>
              <w:bottom w:val="single" w:sz="4" w:space="0" w:color="FFFFFF"/>
              <w:right w:val="single" w:sz="4" w:space="0" w:color="FFFFFF"/>
            </w:tcBorders>
            <w:shd w:val="clear" w:color="auto" w:fill="17365D"/>
            <w:vAlign w:val="center"/>
          </w:tcPr>
          <w:p w:rsidR="004208E6" w:rsidRPr="001323E5" w:rsidRDefault="004208E6" w:rsidP="00A65B0C">
            <w:pPr>
              <w:ind w:hanging="73"/>
              <w:jc w:val="center"/>
              <w:rPr>
                <w:rStyle w:val="SUBST"/>
                <w:b w:val="0"/>
                <w:bCs w:val="0"/>
                <w:i w:val="0"/>
                <w:iCs w:val="0"/>
                <w:color w:val="FFFFFF"/>
              </w:rPr>
            </w:pPr>
            <w:r w:rsidRPr="001323E5">
              <w:rPr>
                <w:rStyle w:val="SUBST"/>
                <w:b w:val="0"/>
                <w:bCs w:val="0"/>
                <w:i w:val="0"/>
                <w:iCs w:val="0"/>
                <w:color w:val="FFFFFF"/>
              </w:rPr>
              <w:t>Наименование владельца ценных бумаг</w:t>
            </w:r>
          </w:p>
        </w:tc>
        <w:tc>
          <w:tcPr>
            <w:tcW w:w="5869" w:type="dxa"/>
            <w:gridSpan w:val="2"/>
            <w:tcBorders>
              <w:left w:val="single" w:sz="4" w:space="0" w:color="FFFFFF"/>
              <w:bottom w:val="single" w:sz="4" w:space="0" w:color="FFFFFF"/>
            </w:tcBorders>
            <w:shd w:val="clear" w:color="auto" w:fill="17365D"/>
            <w:vAlign w:val="center"/>
          </w:tcPr>
          <w:p w:rsidR="004208E6" w:rsidRPr="001323E5" w:rsidRDefault="004208E6" w:rsidP="00A65B0C">
            <w:pPr>
              <w:jc w:val="center"/>
              <w:rPr>
                <w:rStyle w:val="SUBST"/>
                <w:b w:val="0"/>
                <w:bCs w:val="0"/>
                <w:i w:val="0"/>
                <w:iCs w:val="0"/>
                <w:color w:val="FFFFFF"/>
              </w:rPr>
            </w:pPr>
            <w:r w:rsidRPr="001323E5">
              <w:rPr>
                <w:rStyle w:val="SUBST"/>
                <w:b w:val="0"/>
                <w:bCs w:val="0"/>
                <w:i w:val="0"/>
                <w:iCs w:val="0"/>
                <w:color w:val="FFFFFF"/>
              </w:rPr>
              <w:t>Доля в уставном капитале по состоянию на:</w:t>
            </w:r>
          </w:p>
        </w:tc>
      </w:tr>
      <w:tr w:rsidR="004208E6" w:rsidRPr="001323E5" w:rsidTr="004F5BA8">
        <w:trPr>
          <w:cantSplit/>
          <w:trHeight w:val="384"/>
          <w:jc w:val="right"/>
        </w:trPr>
        <w:tc>
          <w:tcPr>
            <w:tcW w:w="3628" w:type="dxa"/>
            <w:vMerge/>
            <w:tcBorders>
              <w:top w:val="single" w:sz="4" w:space="0" w:color="FFFFFF"/>
              <w:bottom w:val="single" w:sz="4" w:space="0" w:color="C0C0C0"/>
              <w:right w:val="single" w:sz="4" w:space="0" w:color="FFFFFF"/>
            </w:tcBorders>
            <w:shd w:val="clear" w:color="auto" w:fill="17365D"/>
            <w:vAlign w:val="center"/>
          </w:tcPr>
          <w:p w:rsidR="004208E6" w:rsidRPr="001323E5" w:rsidRDefault="004208E6" w:rsidP="00A65B0C">
            <w:pPr>
              <w:jc w:val="center"/>
              <w:rPr>
                <w:rStyle w:val="SUBST"/>
                <w:b w:val="0"/>
                <w:bCs w:val="0"/>
                <w:i w:val="0"/>
                <w:iCs w:val="0"/>
                <w:color w:val="FFFFFF"/>
              </w:rPr>
            </w:pPr>
          </w:p>
        </w:tc>
        <w:tc>
          <w:tcPr>
            <w:tcW w:w="3137" w:type="dxa"/>
            <w:tcBorders>
              <w:top w:val="single" w:sz="4" w:space="0" w:color="FFFFFF"/>
              <w:left w:val="single" w:sz="4" w:space="0" w:color="FFFFFF"/>
              <w:bottom w:val="single" w:sz="4" w:space="0" w:color="C0C0C0"/>
              <w:right w:val="single" w:sz="4" w:space="0" w:color="FFFFFF"/>
            </w:tcBorders>
            <w:shd w:val="clear" w:color="auto" w:fill="17365D"/>
            <w:vAlign w:val="center"/>
          </w:tcPr>
          <w:p w:rsidR="004208E6" w:rsidRPr="001323E5" w:rsidRDefault="004208E6" w:rsidP="00215933">
            <w:pPr>
              <w:jc w:val="center"/>
              <w:rPr>
                <w:rStyle w:val="SUBST"/>
                <w:b w:val="0"/>
                <w:bCs w:val="0"/>
                <w:i w:val="0"/>
                <w:iCs w:val="0"/>
                <w:color w:val="FFFFFF"/>
              </w:rPr>
            </w:pPr>
            <w:r w:rsidRPr="001323E5">
              <w:rPr>
                <w:rStyle w:val="SUBST"/>
                <w:b w:val="0"/>
                <w:bCs w:val="0"/>
                <w:i w:val="0"/>
                <w:iCs w:val="0"/>
                <w:color w:val="FFFFFF"/>
              </w:rPr>
              <w:t>01.01.</w:t>
            </w:r>
            <w:r w:rsidR="005D48DC" w:rsidRPr="001323E5">
              <w:rPr>
                <w:rStyle w:val="SUBST"/>
                <w:b w:val="0"/>
                <w:bCs w:val="0"/>
                <w:i w:val="0"/>
                <w:iCs w:val="0"/>
                <w:color w:val="FFFFFF"/>
              </w:rPr>
              <w:t>20</w:t>
            </w:r>
            <w:r w:rsidR="00493A0B" w:rsidRPr="001323E5">
              <w:rPr>
                <w:rStyle w:val="SUBST"/>
                <w:b w:val="0"/>
                <w:bCs w:val="0"/>
                <w:i w:val="0"/>
                <w:iCs w:val="0"/>
                <w:color w:val="FFFFFF"/>
              </w:rPr>
              <w:t>1</w:t>
            </w:r>
            <w:r w:rsidR="00E061F7">
              <w:rPr>
                <w:rStyle w:val="SUBST"/>
                <w:b w:val="0"/>
                <w:bCs w:val="0"/>
                <w:i w:val="0"/>
                <w:iCs w:val="0"/>
                <w:color w:val="FFFFFF"/>
              </w:rPr>
              <w:t>3</w:t>
            </w:r>
          </w:p>
        </w:tc>
        <w:tc>
          <w:tcPr>
            <w:tcW w:w="2732" w:type="dxa"/>
            <w:tcBorders>
              <w:top w:val="single" w:sz="4" w:space="0" w:color="FFFFFF"/>
              <w:left w:val="single" w:sz="4" w:space="0" w:color="FFFFFF"/>
              <w:bottom w:val="single" w:sz="4" w:space="0" w:color="C0C0C0"/>
            </w:tcBorders>
            <w:shd w:val="clear" w:color="auto" w:fill="17365D"/>
            <w:vAlign w:val="center"/>
          </w:tcPr>
          <w:p w:rsidR="004208E6" w:rsidRPr="001323E5" w:rsidRDefault="004208E6" w:rsidP="00E061F7">
            <w:pPr>
              <w:jc w:val="center"/>
              <w:rPr>
                <w:rStyle w:val="SUBST"/>
                <w:b w:val="0"/>
                <w:bCs w:val="0"/>
                <w:i w:val="0"/>
                <w:iCs w:val="0"/>
                <w:color w:val="FFFFFF"/>
              </w:rPr>
            </w:pPr>
            <w:r w:rsidRPr="001323E5">
              <w:rPr>
                <w:rStyle w:val="SUBST"/>
                <w:b w:val="0"/>
                <w:bCs w:val="0"/>
                <w:i w:val="0"/>
                <w:iCs w:val="0"/>
                <w:color w:val="FFFFFF"/>
              </w:rPr>
              <w:t>31.12.</w:t>
            </w:r>
            <w:r w:rsidR="005D48DC" w:rsidRPr="001323E5">
              <w:rPr>
                <w:rStyle w:val="SUBST"/>
                <w:b w:val="0"/>
                <w:bCs w:val="0"/>
                <w:i w:val="0"/>
                <w:iCs w:val="0"/>
                <w:color w:val="FFFFFF"/>
              </w:rPr>
              <w:t>20</w:t>
            </w:r>
            <w:r w:rsidR="007517E4" w:rsidRPr="001323E5">
              <w:rPr>
                <w:rStyle w:val="SUBST"/>
                <w:b w:val="0"/>
                <w:bCs w:val="0"/>
                <w:i w:val="0"/>
                <w:iCs w:val="0"/>
                <w:color w:val="FFFFFF"/>
              </w:rPr>
              <w:t>1</w:t>
            </w:r>
            <w:r w:rsidR="00E061F7">
              <w:rPr>
                <w:rStyle w:val="SUBST"/>
                <w:b w:val="0"/>
                <w:bCs w:val="0"/>
                <w:i w:val="0"/>
                <w:iCs w:val="0"/>
                <w:color w:val="FFFFFF"/>
              </w:rPr>
              <w:t>3</w:t>
            </w:r>
          </w:p>
        </w:tc>
      </w:tr>
      <w:tr w:rsidR="004208E6" w:rsidRPr="001323E5" w:rsidTr="004F5BA8">
        <w:trPr>
          <w:trHeight w:val="269"/>
          <w:jc w:val="right"/>
        </w:trPr>
        <w:tc>
          <w:tcPr>
            <w:tcW w:w="3628" w:type="dxa"/>
            <w:tcBorders>
              <w:top w:val="single" w:sz="4" w:space="0" w:color="C0C0C0"/>
              <w:left w:val="single" w:sz="4" w:space="0" w:color="C0C0C0"/>
              <w:bottom w:val="single" w:sz="4" w:space="0" w:color="C0C0C0"/>
              <w:right w:val="single" w:sz="4" w:space="0" w:color="C0C0C0"/>
            </w:tcBorders>
            <w:vAlign w:val="center"/>
          </w:tcPr>
          <w:p w:rsidR="004208E6" w:rsidRPr="001323E5" w:rsidRDefault="000F7454" w:rsidP="00352213">
            <w:pPr>
              <w:rPr>
                <w:rStyle w:val="SUBST"/>
                <w:b w:val="0"/>
                <w:bCs w:val="0"/>
                <w:i w:val="0"/>
                <w:iCs w:val="0"/>
                <w:color w:val="000000"/>
              </w:rPr>
            </w:pPr>
            <w:r>
              <w:rPr>
                <w:rStyle w:val="SUBST"/>
                <w:b w:val="0"/>
                <w:bCs w:val="0"/>
                <w:i w:val="0"/>
                <w:iCs w:val="0"/>
                <w:color w:val="000000"/>
              </w:rPr>
              <w:t>О</w:t>
            </w:r>
            <w:r w:rsidR="00352213">
              <w:rPr>
                <w:rStyle w:val="SUBST"/>
                <w:b w:val="0"/>
                <w:bCs w:val="0"/>
                <w:i w:val="0"/>
                <w:iCs w:val="0"/>
                <w:color w:val="000000"/>
              </w:rPr>
              <w:t>АО</w:t>
            </w:r>
            <w:r>
              <w:rPr>
                <w:rStyle w:val="SUBST"/>
                <w:b w:val="0"/>
                <w:bCs w:val="0"/>
                <w:i w:val="0"/>
                <w:iCs w:val="0"/>
                <w:color w:val="000000"/>
              </w:rPr>
              <w:t xml:space="preserve"> «</w:t>
            </w:r>
            <w:r w:rsidR="00156D2C" w:rsidRPr="001323E5">
              <w:rPr>
                <w:rStyle w:val="SUBST"/>
                <w:b w:val="0"/>
                <w:bCs w:val="0"/>
                <w:i w:val="0"/>
                <w:iCs w:val="0"/>
                <w:color w:val="000000"/>
              </w:rPr>
              <w:t xml:space="preserve">ЭСК </w:t>
            </w:r>
            <w:r w:rsidR="00C5565E" w:rsidRPr="001323E5">
              <w:rPr>
                <w:rStyle w:val="SUBST"/>
                <w:b w:val="0"/>
                <w:bCs w:val="0"/>
                <w:i w:val="0"/>
                <w:iCs w:val="0"/>
                <w:color w:val="000000"/>
              </w:rPr>
              <w:t>РусГидро</w:t>
            </w:r>
            <w:r>
              <w:rPr>
                <w:rStyle w:val="SUBST"/>
                <w:b w:val="0"/>
                <w:bCs w:val="0"/>
                <w:i w:val="0"/>
                <w:iCs w:val="0"/>
                <w:color w:val="000000"/>
              </w:rPr>
              <w:t>»</w:t>
            </w:r>
          </w:p>
        </w:tc>
        <w:tc>
          <w:tcPr>
            <w:tcW w:w="3137" w:type="dxa"/>
            <w:tcBorders>
              <w:top w:val="single" w:sz="4" w:space="0" w:color="C0C0C0"/>
              <w:left w:val="single" w:sz="4" w:space="0" w:color="C0C0C0"/>
              <w:bottom w:val="single" w:sz="4" w:space="0" w:color="C0C0C0"/>
              <w:right w:val="single" w:sz="4" w:space="0" w:color="C0C0C0"/>
            </w:tcBorders>
            <w:vAlign w:val="center"/>
          </w:tcPr>
          <w:p w:rsidR="004208E6" w:rsidRPr="001323E5" w:rsidRDefault="004C1280" w:rsidP="00A65B0C">
            <w:pPr>
              <w:jc w:val="center"/>
              <w:rPr>
                <w:rStyle w:val="SUBST"/>
                <w:b w:val="0"/>
                <w:bCs w:val="0"/>
                <w:i w:val="0"/>
                <w:iCs w:val="0"/>
                <w:color w:val="000000"/>
              </w:rPr>
            </w:pPr>
            <w:r w:rsidRPr="001323E5">
              <w:rPr>
                <w:rStyle w:val="SUBST"/>
                <w:b w:val="0"/>
                <w:bCs w:val="0"/>
                <w:i w:val="0"/>
                <w:iCs w:val="0"/>
                <w:color w:val="000000"/>
              </w:rPr>
              <w:t>100%</w:t>
            </w:r>
          </w:p>
        </w:tc>
        <w:tc>
          <w:tcPr>
            <w:tcW w:w="2732" w:type="dxa"/>
            <w:tcBorders>
              <w:top w:val="single" w:sz="4" w:space="0" w:color="C0C0C0"/>
              <w:left w:val="single" w:sz="4" w:space="0" w:color="C0C0C0"/>
              <w:bottom w:val="single" w:sz="4" w:space="0" w:color="C0C0C0"/>
              <w:right w:val="single" w:sz="4" w:space="0" w:color="C0C0C0"/>
            </w:tcBorders>
            <w:vAlign w:val="center"/>
          </w:tcPr>
          <w:p w:rsidR="004208E6" w:rsidRPr="001323E5" w:rsidRDefault="004C1280" w:rsidP="00A65B0C">
            <w:pPr>
              <w:jc w:val="center"/>
              <w:rPr>
                <w:rStyle w:val="SUBST"/>
                <w:b w:val="0"/>
                <w:bCs w:val="0"/>
                <w:i w:val="0"/>
                <w:iCs w:val="0"/>
                <w:color w:val="000000"/>
              </w:rPr>
            </w:pPr>
            <w:r w:rsidRPr="001323E5">
              <w:rPr>
                <w:rStyle w:val="SUBST"/>
                <w:b w:val="0"/>
                <w:bCs w:val="0"/>
                <w:i w:val="0"/>
                <w:iCs w:val="0"/>
                <w:color w:val="000000"/>
              </w:rPr>
              <w:t>100%</w:t>
            </w:r>
          </w:p>
        </w:tc>
      </w:tr>
    </w:tbl>
    <w:p w:rsidR="00BD282B" w:rsidRPr="00846309" w:rsidRDefault="00BD282B" w:rsidP="00F44566">
      <w:pPr>
        <w:pStyle w:val="2"/>
        <w:numPr>
          <w:ilvl w:val="0"/>
          <w:numId w:val="14"/>
        </w:numPr>
        <w:jc w:val="center"/>
        <w:rPr>
          <w:rFonts w:ascii="Times New Roman" w:hAnsi="Times New Roman" w:cs="Times New Roman"/>
          <w:color w:val="17365D"/>
          <w:sz w:val="24"/>
          <w:szCs w:val="24"/>
        </w:rPr>
      </w:pPr>
      <w:bookmarkStart w:id="53" w:name="_Toc394391341"/>
      <w:r w:rsidRPr="00846309">
        <w:rPr>
          <w:rFonts w:ascii="Times New Roman" w:hAnsi="Times New Roman" w:cs="Times New Roman"/>
          <w:color w:val="17365D"/>
          <w:sz w:val="24"/>
          <w:szCs w:val="24"/>
        </w:rPr>
        <w:t>Корпоративное управление</w:t>
      </w:r>
      <w:bookmarkEnd w:id="53"/>
    </w:p>
    <w:p w:rsidR="009C45F4" w:rsidRDefault="009C45F4" w:rsidP="000F7454">
      <w:pPr>
        <w:widowControl w:val="0"/>
        <w:autoSpaceDE w:val="0"/>
        <w:autoSpaceDN w:val="0"/>
        <w:adjustRightInd w:val="0"/>
        <w:spacing w:line="228" w:lineRule="auto"/>
        <w:ind w:firstLine="709"/>
        <w:jc w:val="both"/>
        <w:rPr>
          <w:sz w:val="22"/>
          <w:szCs w:val="22"/>
        </w:rPr>
      </w:pPr>
      <w:r w:rsidRPr="001323E5">
        <w:rPr>
          <w:sz w:val="22"/>
          <w:szCs w:val="22"/>
        </w:rPr>
        <w:t>У Общества отсутствуют дочерние и зависимые хозяйственные общества.</w:t>
      </w:r>
    </w:p>
    <w:p w:rsidR="00132864" w:rsidRPr="00846309" w:rsidRDefault="00CA3437" w:rsidP="00F44566">
      <w:pPr>
        <w:pStyle w:val="2"/>
        <w:numPr>
          <w:ilvl w:val="0"/>
          <w:numId w:val="14"/>
        </w:numPr>
        <w:jc w:val="center"/>
        <w:rPr>
          <w:rFonts w:ascii="Times New Roman" w:hAnsi="Times New Roman" w:cs="Times New Roman"/>
          <w:color w:val="17365D"/>
          <w:sz w:val="24"/>
          <w:szCs w:val="24"/>
        </w:rPr>
      </w:pPr>
      <w:bookmarkStart w:id="54" w:name="_Toc394391342"/>
      <w:r w:rsidRPr="00846309">
        <w:rPr>
          <w:rFonts w:ascii="Times New Roman" w:hAnsi="Times New Roman" w:cs="Times New Roman"/>
          <w:color w:val="17365D"/>
          <w:sz w:val="24"/>
          <w:szCs w:val="24"/>
        </w:rPr>
        <w:t xml:space="preserve">Участие в некоммерческих / коммерческих </w:t>
      </w:r>
      <w:r w:rsidR="00132864" w:rsidRPr="00846309">
        <w:rPr>
          <w:rFonts w:ascii="Times New Roman" w:hAnsi="Times New Roman" w:cs="Times New Roman"/>
          <w:color w:val="17365D"/>
          <w:sz w:val="24"/>
          <w:szCs w:val="24"/>
        </w:rPr>
        <w:t>организациях</w:t>
      </w:r>
      <w:bookmarkEnd w:id="54"/>
    </w:p>
    <w:p w:rsidR="00520348" w:rsidRPr="001323E5" w:rsidRDefault="00520348" w:rsidP="00520348">
      <w:pPr>
        <w:ind w:right="-5"/>
        <w:rPr>
          <w:i/>
          <w:sz w:val="22"/>
          <w:szCs w:val="22"/>
        </w:rPr>
      </w:pPr>
      <w:r w:rsidRPr="001323E5">
        <w:rPr>
          <w:i/>
          <w:sz w:val="22"/>
          <w:szCs w:val="22"/>
        </w:rPr>
        <w:t xml:space="preserve">Таблица </w:t>
      </w:r>
      <w:r w:rsidR="000E72F8">
        <w:rPr>
          <w:rFonts w:ascii="Arial Narrow" w:hAnsi="Arial Narrow"/>
          <w:i/>
          <w:sz w:val="22"/>
          <w:szCs w:val="22"/>
        </w:rPr>
        <w:fldChar w:fldCharType="begin"/>
      </w:r>
      <w:r w:rsidR="000E72F8">
        <w:rPr>
          <w:rFonts w:ascii="Arial Narrow" w:hAnsi="Arial Narrow"/>
          <w:i/>
          <w:sz w:val="22"/>
          <w:szCs w:val="22"/>
        </w:rPr>
        <w:instrText xml:space="preserve"> AUTONUM  \* Arabic </w:instrText>
      </w:r>
      <w:r w:rsidR="000E72F8">
        <w:rPr>
          <w:rFonts w:ascii="Arial Narrow" w:hAnsi="Arial Narrow"/>
          <w:i/>
          <w:sz w:val="22"/>
          <w:szCs w:val="22"/>
        </w:rPr>
        <w:fldChar w:fldCharType="end"/>
      </w:r>
      <w:r w:rsidRPr="001323E5">
        <w:rPr>
          <w:i/>
          <w:sz w:val="22"/>
          <w:szCs w:val="22"/>
        </w:rPr>
        <w:t xml:space="preserve"> Участие в некоммерческих организациях</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0"/>
        <w:gridCol w:w="5580"/>
      </w:tblGrid>
      <w:tr w:rsidR="00520348" w:rsidRPr="001323E5" w:rsidTr="004A223E">
        <w:trPr>
          <w:tblHeader/>
        </w:trPr>
        <w:tc>
          <w:tcPr>
            <w:tcW w:w="3780" w:type="dxa"/>
            <w:tcBorders>
              <w:top w:val="single" w:sz="4" w:space="0" w:color="auto"/>
              <w:left w:val="single" w:sz="4" w:space="0" w:color="auto"/>
              <w:bottom w:val="single" w:sz="4" w:space="0" w:color="auto"/>
              <w:right w:val="single" w:sz="4" w:space="0" w:color="auto"/>
            </w:tcBorders>
            <w:shd w:val="clear" w:color="auto" w:fill="003366"/>
            <w:vAlign w:val="center"/>
          </w:tcPr>
          <w:p w:rsidR="00520348" w:rsidRPr="001323E5" w:rsidRDefault="00520348" w:rsidP="004A223E">
            <w:pPr>
              <w:jc w:val="center"/>
              <w:rPr>
                <w:iCs/>
                <w:sz w:val="22"/>
                <w:szCs w:val="22"/>
              </w:rPr>
            </w:pPr>
            <w:r w:rsidRPr="001323E5">
              <w:rPr>
                <w:iCs/>
                <w:sz w:val="22"/>
                <w:szCs w:val="22"/>
              </w:rPr>
              <w:t>Полное наименование некоммерческой организации</w:t>
            </w:r>
          </w:p>
        </w:tc>
        <w:tc>
          <w:tcPr>
            <w:tcW w:w="5580" w:type="dxa"/>
            <w:tcBorders>
              <w:top w:val="single" w:sz="4" w:space="0" w:color="auto"/>
              <w:left w:val="single" w:sz="4" w:space="0" w:color="auto"/>
              <w:bottom w:val="single" w:sz="4" w:space="0" w:color="auto"/>
              <w:right w:val="single" w:sz="4" w:space="0" w:color="auto"/>
            </w:tcBorders>
            <w:shd w:val="clear" w:color="auto" w:fill="003366"/>
            <w:vAlign w:val="center"/>
          </w:tcPr>
          <w:p w:rsidR="00520348" w:rsidRPr="001323E5" w:rsidRDefault="00520348" w:rsidP="004A223E">
            <w:pPr>
              <w:jc w:val="center"/>
              <w:rPr>
                <w:iCs/>
                <w:sz w:val="22"/>
                <w:szCs w:val="22"/>
              </w:rPr>
            </w:pPr>
            <w:r w:rsidRPr="001323E5">
              <w:rPr>
                <w:iCs/>
                <w:sz w:val="22"/>
                <w:szCs w:val="22"/>
              </w:rPr>
              <w:t>Сфера деятельности некоммерческой организации</w:t>
            </w:r>
          </w:p>
        </w:tc>
      </w:tr>
      <w:tr w:rsidR="00520348" w:rsidRPr="001323E5" w:rsidTr="00504162">
        <w:tc>
          <w:tcPr>
            <w:tcW w:w="3780" w:type="dxa"/>
            <w:tcBorders>
              <w:top w:val="single" w:sz="4" w:space="0" w:color="auto"/>
              <w:left w:val="single" w:sz="4" w:space="0" w:color="auto"/>
              <w:bottom w:val="single" w:sz="4" w:space="0" w:color="auto"/>
              <w:right w:val="single" w:sz="4" w:space="0" w:color="auto"/>
            </w:tcBorders>
            <w:vAlign w:val="center"/>
          </w:tcPr>
          <w:p w:rsidR="00520348" w:rsidRPr="001323E5" w:rsidRDefault="00520348" w:rsidP="00504162">
            <w:pPr>
              <w:rPr>
                <w:iCs/>
                <w:sz w:val="22"/>
                <w:szCs w:val="22"/>
              </w:rPr>
            </w:pPr>
            <w:r w:rsidRPr="001323E5">
              <w:rPr>
                <w:iCs/>
                <w:sz w:val="22"/>
                <w:szCs w:val="22"/>
              </w:rPr>
              <w:t>Некоммерческое партнерство Гарантирующих поставщиков и Энергосбытовых компаний</w:t>
            </w:r>
          </w:p>
        </w:tc>
        <w:tc>
          <w:tcPr>
            <w:tcW w:w="5580" w:type="dxa"/>
            <w:tcBorders>
              <w:top w:val="single" w:sz="4" w:space="0" w:color="auto"/>
              <w:left w:val="single" w:sz="4" w:space="0" w:color="auto"/>
              <w:bottom w:val="single" w:sz="4" w:space="0" w:color="auto"/>
              <w:right w:val="single" w:sz="4" w:space="0" w:color="auto"/>
            </w:tcBorders>
            <w:vAlign w:val="center"/>
          </w:tcPr>
          <w:p w:rsidR="00520348" w:rsidRPr="001323E5" w:rsidRDefault="00520348" w:rsidP="00504162">
            <w:pPr>
              <w:rPr>
                <w:iCs/>
                <w:sz w:val="22"/>
                <w:szCs w:val="22"/>
              </w:rPr>
            </w:pPr>
            <w:r w:rsidRPr="001323E5">
              <w:rPr>
                <w:iCs/>
                <w:sz w:val="22"/>
                <w:szCs w:val="22"/>
              </w:rPr>
              <w:t>Содействие в создании эффективного конкурентного розничного рынка электроэнергии на территории РФ, обеспечение защиты и представление интересов всех участников розничного рынка электроэнергии – Членов Партнерства, формирование предложений, касающихся энергосбытовой деятельности, для включения в нормативные правовые акты, регулирующие отношения на рынке электроэнергии, организация взаимодействия участников на оптовом и розничном рынках электроэнергии, развитие партнерских отношений между энергосбытовыми компаниями и потребителями на розничном рынке электроэнергии.</w:t>
            </w:r>
          </w:p>
        </w:tc>
      </w:tr>
      <w:tr w:rsidR="00520348" w:rsidRPr="001323E5" w:rsidTr="00504162">
        <w:trPr>
          <w:trHeight w:val="188"/>
        </w:trPr>
        <w:tc>
          <w:tcPr>
            <w:tcW w:w="3780" w:type="dxa"/>
            <w:tcBorders>
              <w:top w:val="single" w:sz="4" w:space="0" w:color="auto"/>
              <w:left w:val="single" w:sz="4" w:space="0" w:color="auto"/>
              <w:bottom w:val="single" w:sz="4" w:space="0" w:color="auto"/>
              <w:right w:val="single" w:sz="4" w:space="0" w:color="auto"/>
            </w:tcBorders>
            <w:vAlign w:val="center"/>
          </w:tcPr>
          <w:p w:rsidR="00520348" w:rsidRPr="001323E5" w:rsidRDefault="00520348" w:rsidP="00504162">
            <w:pPr>
              <w:rPr>
                <w:iCs/>
                <w:sz w:val="22"/>
                <w:szCs w:val="22"/>
              </w:rPr>
            </w:pPr>
            <w:r w:rsidRPr="001323E5">
              <w:rPr>
                <w:iCs/>
                <w:sz w:val="22"/>
                <w:szCs w:val="22"/>
              </w:rPr>
              <w:t>Некоммерческое партнерство «Совет рынка по организации эффективной системы оптовой и розничной торговли электрической энергией и мощностью»</w:t>
            </w:r>
          </w:p>
        </w:tc>
        <w:tc>
          <w:tcPr>
            <w:tcW w:w="5580" w:type="dxa"/>
            <w:tcBorders>
              <w:top w:val="single" w:sz="4" w:space="0" w:color="auto"/>
              <w:left w:val="single" w:sz="4" w:space="0" w:color="auto"/>
              <w:bottom w:val="single" w:sz="4" w:space="0" w:color="auto"/>
              <w:right w:val="single" w:sz="4" w:space="0" w:color="auto"/>
            </w:tcBorders>
            <w:vAlign w:val="center"/>
          </w:tcPr>
          <w:p w:rsidR="00520348" w:rsidRPr="001323E5" w:rsidRDefault="00520348" w:rsidP="00504162">
            <w:pPr>
              <w:rPr>
                <w:iCs/>
                <w:sz w:val="22"/>
                <w:szCs w:val="22"/>
              </w:rPr>
            </w:pPr>
            <w:r w:rsidRPr="001323E5">
              <w:rPr>
                <w:iCs/>
                <w:sz w:val="22"/>
                <w:szCs w:val="22"/>
              </w:rPr>
              <w:t>Обеспечение функционирования коммерческой инфраструктуры оптового рынка, обеспечение эффективной взаимосвязи оптового и розничных рынков, формирование благоприятных условий для привлечения инвестиций в электроэнергетику; организация на основе саморегулирования эффективной системы оптовой и розничной торговли электрической энергией,  мощностью, иными товарами и услугами, допущенными к обращению на оптовом и розничных рынках, в целях обеспечения энергетической безопасности Российской Федерации.</w:t>
            </w:r>
          </w:p>
        </w:tc>
      </w:tr>
      <w:tr w:rsidR="00520348" w:rsidRPr="001323E5" w:rsidTr="00504162">
        <w:tc>
          <w:tcPr>
            <w:tcW w:w="3780" w:type="dxa"/>
            <w:tcBorders>
              <w:top w:val="single" w:sz="4" w:space="0" w:color="auto"/>
              <w:left w:val="single" w:sz="4" w:space="0" w:color="auto"/>
              <w:bottom w:val="single" w:sz="4" w:space="0" w:color="auto"/>
              <w:right w:val="single" w:sz="4" w:space="0" w:color="auto"/>
            </w:tcBorders>
            <w:vAlign w:val="center"/>
          </w:tcPr>
          <w:p w:rsidR="00520348" w:rsidRPr="001323E5" w:rsidRDefault="00520348" w:rsidP="00504162">
            <w:pPr>
              <w:spacing w:before="4" w:after="4"/>
              <w:rPr>
                <w:sz w:val="22"/>
                <w:szCs w:val="22"/>
              </w:rPr>
            </w:pPr>
            <w:r w:rsidRPr="001323E5">
              <w:rPr>
                <w:sz w:val="22"/>
                <w:szCs w:val="22"/>
              </w:rPr>
              <w:t>Некоммерческое партнерство «Объединение лиц, осуществляющих деятельность в области энергетического обследования «ЭнергоПрофАудит»</w:t>
            </w:r>
          </w:p>
        </w:tc>
        <w:tc>
          <w:tcPr>
            <w:tcW w:w="5580" w:type="dxa"/>
            <w:tcBorders>
              <w:top w:val="single" w:sz="4" w:space="0" w:color="auto"/>
              <w:left w:val="single" w:sz="4" w:space="0" w:color="auto"/>
              <w:bottom w:val="single" w:sz="4" w:space="0" w:color="auto"/>
              <w:right w:val="single" w:sz="4" w:space="0" w:color="auto"/>
            </w:tcBorders>
            <w:vAlign w:val="center"/>
          </w:tcPr>
          <w:p w:rsidR="00520348" w:rsidRPr="001323E5" w:rsidRDefault="00520348" w:rsidP="00504162">
            <w:pPr>
              <w:spacing w:before="4" w:after="4"/>
              <w:rPr>
                <w:sz w:val="22"/>
                <w:szCs w:val="22"/>
              </w:rPr>
            </w:pPr>
            <w:r w:rsidRPr="001323E5">
              <w:rPr>
                <w:sz w:val="22"/>
                <w:szCs w:val="22"/>
              </w:rPr>
              <w:t>Некоммерческое партнерство «ЭнергоПрофАудит» создано в целях регулирования и контроля профессиональной деятельности его членов, защиты их профессиональных интересов, контроля за соблюдением ими законодательства Российской Федерации в области их профессиональной деятельности, стандартов и правил профессиональной деятельности, правил деловой и профессиональной этики, требований, содержащихся во внутренних документах Партнерства обязательного характера, регулирующих профессиональную деятельность его членов.</w:t>
            </w:r>
          </w:p>
        </w:tc>
      </w:tr>
      <w:tr w:rsidR="007D1FD7" w:rsidRPr="001323E5" w:rsidTr="00504162">
        <w:tc>
          <w:tcPr>
            <w:tcW w:w="3780" w:type="dxa"/>
            <w:tcBorders>
              <w:top w:val="single" w:sz="4" w:space="0" w:color="auto"/>
              <w:left w:val="single" w:sz="4" w:space="0" w:color="auto"/>
              <w:bottom w:val="single" w:sz="4" w:space="0" w:color="auto"/>
              <w:right w:val="single" w:sz="4" w:space="0" w:color="auto"/>
            </w:tcBorders>
            <w:vAlign w:val="center"/>
          </w:tcPr>
          <w:p w:rsidR="007D1FD7" w:rsidRPr="001323E5" w:rsidRDefault="007D1FD7" w:rsidP="00504162">
            <w:pPr>
              <w:spacing w:before="4" w:after="4"/>
              <w:rPr>
                <w:sz w:val="22"/>
                <w:szCs w:val="22"/>
              </w:rPr>
            </w:pPr>
            <w:r w:rsidRPr="001323E5">
              <w:rPr>
                <w:sz w:val="22"/>
                <w:szCs w:val="22"/>
              </w:rPr>
              <w:t>Некоммерческое партнерство «Союз Проектировщиков Поволжья»</w:t>
            </w:r>
          </w:p>
        </w:tc>
        <w:tc>
          <w:tcPr>
            <w:tcW w:w="5580" w:type="dxa"/>
            <w:tcBorders>
              <w:top w:val="single" w:sz="4" w:space="0" w:color="auto"/>
              <w:left w:val="single" w:sz="4" w:space="0" w:color="auto"/>
              <w:bottom w:val="single" w:sz="4" w:space="0" w:color="auto"/>
              <w:right w:val="single" w:sz="4" w:space="0" w:color="auto"/>
            </w:tcBorders>
            <w:vAlign w:val="center"/>
          </w:tcPr>
          <w:p w:rsidR="00DA0757" w:rsidRPr="001323E5" w:rsidRDefault="00DA0757" w:rsidP="00504162">
            <w:pPr>
              <w:spacing w:before="4" w:after="4"/>
              <w:rPr>
                <w:sz w:val="22"/>
                <w:szCs w:val="22"/>
              </w:rPr>
            </w:pPr>
            <w:r w:rsidRPr="001323E5">
              <w:rPr>
                <w:sz w:val="22"/>
                <w:szCs w:val="22"/>
              </w:rPr>
              <w:t>Предметом деятельности Партнерства является самостоятельная и инициативная деятельность членов Партнерства при осуществлении ими предпринимательской деятельности по подготовке проектной документации, выраженной в разработке, установлении и утверждении следующих документов (стандартов и правил) Партнерства:</w:t>
            </w:r>
          </w:p>
          <w:p w:rsidR="00DA0757" w:rsidRPr="001323E5" w:rsidRDefault="00DA0757" w:rsidP="00504162">
            <w:pPr>
              <w:spacing w:before="4" w:after="4"/>
              <w:rPr>
                <w:sz w:val="22"/>
                <w:szCs w:val="22"/>
              </w:rPr>
            </w:pPr>
            <w:r w:rsidRPr="001323E5">
              <w:rPr>
                <w:sz w:val="22"/>
                <w:szCs w:val="22"/>
              </w:rPr>
              <w:t>- требований к выдаче свидетельств о допуске к работам, которые оказывают влияние на безопасность объектов капитального строительства (далее - свидетельство о допуске), - документа, устанавливающего условия выдачи Партнерством свидетельств о допуске к работам, которые оказывают влияние на безопасность объектов капитального строительства;</w:t>
            </w:r>
          </w:p>
          <w:p w:rsidR="00DA0757" w:rsidRPr="001323E5" w:rsidRDefault="00DA0757" w:rsidP="00504162">
            <w:pPr>
              <w:spacing w:before="4" w:after="4"/>
              <w:rPr>
                <w:sz w:val="22"/>
                <w:szCs w:val="22"/>
              </w:rPr>
            </w:pPr>
            <w:r w:rsidRPr="001323E5">
              <w:rPr>
                <w:sz w:val="22"/>
                <w:szCs w:val="22"/>
              </w:rPr>
              <w:t xml:space="preserve">- правил контроля в области саморегулирования - документа, устанавливающего правила контроля за соблюдением членами Партнерства требований к выдаче свидетельств о допуске, требований стандартов Партнерства и правил саморегулирования; </w:t>
            </w:r>
          </w:p>
          <w:p w:rsidR="007D1FD7" w:rsidRPr="001323E5" w:rsidRDefault="00DA0757" w:rsidP="00504162">
            <w:pPr>
              <w:spacing w:before="4" w:after="4"/>
              <w:rPr>
                <w:sz w:val="22"/>
                <w:szCs w:val="22"/>
              </w:rPr>
            </w:pPr>
            <w:r w:rsidRPr="001323E5">
              <w:rPr>
                <w:sz w:val="22"/>
                <w:szCs w:val="22"/>
              </w:rPr>
              <w:t>- документа, устанавливающего систему мер дисциплинарного воздействия за несоблюдение членами Партнерства требований к выдаче свидетельств о допуске, правил контроля в области саморегулирования, требований технических регламентов, требований стандартов Партнерства и правил саморегулирования.</w:t>
            </w:r>
          </w:p>
        </w:tc>
      </w:tr>
      <w:tr w:rsidR="00B50CF2" w:rsidRPr="001323E5" w:rsidTr="00504162">
        <w:tc>
          <w:tcPr>
            <w:tcW w:w="3780" w:type="dxa"/>
            <w:tcBorders>
              <w:top w:val="single" w:sz="4" w:space="0" w:color="auto"/>
              <w:left w:val="single" w:sz="4" w:space="0" w:color="auto"/>
              <w:bottom w:val="single" w:sz="4" w:space="0" w:color="auto"/>
              <w:right w:val="single" w:sz="4" w:space="0" w:color="auto"/>
            </w:tcBorders>
            <w:vAlign w:val="center"/>
          </w:tcPr>
          <w:p w:rsidR="00B50CF2" w:rsidRPr="00E061F7" w:rsidRDefault="002C3662" w:rsidP="00504162">
            <w:pPr>
              <w:spacing w:before="4" w:after="4"/>
              <w:rPr>
                <w:color w:val="000000"/>
                <w:sz w:val="22"/>
                <w:szCs w:val="22"/>
              </w:rPr>
            </w:pPr>
            <w:r>
              <w:rPr>
                <w:color w:val="000000"/>
                <w:sz w:val="22"/>
                <w:szCs w:val="22"/>
              </w:rPr>
              <w:t>Некоммерческое партнерство «Строители Чувашии»</w:t>
            </w:r>
          </w:p>
        </w:tc>
        <w:tc>
          <w:tcPr>
            <w:tcW w:w="5580" w:type="dxa"/>
            <w:tcBorders>
              <w:top w:val="single" w:sz="4" w:space="0" w:color="auto"/>
              <w:left w:val="single" w:sz="4" w:space="0" w:color="auto"/>
              <w:bottom w:val="single" w:sz="4" w:space="0" w:color="auto"/>
              <w:right w:val="single" w:sz="4" w:space="0" w:color="auto"/>
            </w:tcBorders>
            <w:vAlign w:val="center"/>
          </w:tcPr>
          <w:p w:rsidR="00F118DA" w:rsidRPr="00F118DA" w:rsidRDefault="00221087" w:rsidP="00504162">
            <w:pPr>
              <w:spacing w:before="4" w:after="4"/>
              <w:rPr>
                <w:sz w:val="22"/>
                <w:szCs w:val="22"/>
              </w:rPr>
            </w:pPr>
            <w:r w:rsidRPr="00F118DA">
              <w:rPr>
                <w:sz w:val="22"/>
                <w:szCs w:val="22"/>
              </w:rPr>
              <w:t xml:space="preserve">Некоммерческое партнерство является </w:t>
            </w:r>
          </w:p>
          <w:p w:rsidR="007A0226" w:rsidRPr="006A12CD" w:rsidRDefault="00F118DA" w:rsidP="00504162">
            <w:pPr>
              <w:spacing w:before="4" w:after="4"/>
              <w:rPr>
                <w:sz w:val="22"/>
                <w:szCs w:val="22"/>
              </w:rPr>
            </w:pPr>
            <w:r w:rsidRPr="00F118DA">
              <w:rPr>
                <w:sz w:val="22"/>
                <w:szCs w:val="22"/>
              </w:rPr>
              <w:t>саморегулируемой организацией, основанной на членстве лиц, осуществляющих строительство.</w:t>
            </w:r>
            <w:r w:rsidR="007A0226">
              <w:rPr>
                <w:sz w:val="22"/>
                <w:szCs w:val="22"/>
              </w:rPr>
              <w:t xml:space="preserve"> Основная задача Некоммерческого партнерства - </w:t>
            </w:r>
            <w:r w:rsidR="007A0226" w:rsidRPr="007A0226">
              <w:rPr>
                <w:sz w:val="22"/>
                <w:szCs w:val="22"/>
              </w:rPr>
              <w:t>обеспечение реализации стратегии развития строительного комплекса в Российской Федерации, повышение качества и конкурентоспо</w:t>
            </w:r>
            <w:r w:rsidR="007A0226">
              <w:rPr>
                <w:sz w:val="22"/>
                <w:szCs w:val="22"/>
              </w:rPr>
              <w:t>собности строительной продукции.</w:t>
            </w:r>
          </w:p>
        </w:tc>
      </w:tr>
      <w:tr w:rsidR="00E061F7" w:rsidRPr="001323E5" w:rsidTr="00504162">
        <w:tc>
          <w:tcPr>
            <w:tcW w:w="3780" w:type="dxa"/>
            <w:tcBorders>
              <w:top w:val="single" w:sz="4" w:space="0" w:color="auto"/>
              <w:left w:val="single" w:sz="4" w:space="0" w:color="auto"/>
              <w:bottom w:val="single" w:sz="4" w:space="0" w:color="auto"/>
              <w:right w:val="single" w:sz="4" w:space="0" w:color="auto"/>
            </w:tcBorders>
            <w:vAlign w:val="center"/>
          </w:tcPr>
          <w:p w:rsidR="00E061F7" w:rsidRPr="00E061F7" w:rsidRDefault="00E061F7" w:rsidP="00504162">
            <w:pPr>
              <w:spacing w:before="4" w:after="4"/>
              <w:rPr>
                <w:sz w:val="22"/>
                <w:szCs w:val="22"/>
              </w:rPr>
            </w:pPr>
            <w:r w:rsidRPr="00E061F7">
              <w:rPr>
                <w:color w:val="000000"/>
                <w:sz w:val="22"/>
                <w:szCs w:val="22"/>
              </w:rPr>
              <w:t>Некоммерческо</w:t>
            </w:r>
            <w:r w:rsidR="00862966">
              <w:rPr>
                <w:color w:val="000000"/>
                <w:sz w:val="22"/>
                <w:szCs w:val="22"/>
              </w:rPr>
              <w:t>е</w:t>
            </w:r>
            <w:r w:rsidRPr="00E061F7">
              <w:rPr>
                <w:color w:val="000000"/>
                <w:sz w:val="22"/>
                <w:szCs w:val="22"/>
              </w:rPr>
              <w:t xml:space="preserve"> партнерств</w:t>
            </w:r>
            <w:r w:rsidR="00862966">
              <w:rPr>
                <w:color w:val="000000"/>
                <w:sz w:val="22"/>
                <w:szCs w:val="22"/>
              </w:rPr>
              <w:t>о</w:t>
            </w:r>
            <w:r w:rsidRPr="00E061F7">
              <w:rPr>
                <w:color w:val="000000"/>
                <w:sz w:val="22"/>
                <w:szCs w:val="22"/>
              </w:rPr>
              <w:t xml:space="preserve"> Чувашской Республики «Содружество»</w:t>
            </w:r>
          </w:p>
        </w:tc>
        <w:tc>
          <w:tcPr>
            <w:tcW w:w="5580" w:type="dxa"/>
            <w:tcBorders>
              <w:top w:val="single" w:sz="4" w:space="0" w:color="auto"/>
              <w:left w:val="single" w:sz="4" w:space="0" w:color="auto"/>
              <w:bottom w:val="single" w:sz="4" w:space="0" w:color="auto"/>
              <w:right w:val="single" w:sz="4" w:space="0" w:color="auto"/>
            </w:tcBorders>
            <w:vAlign w:val="center"/>
          </w:tcPr>
          <w:p w:rsidR="00E061F7" w:rsidRPr="001323E5" w:rsidRDefault="006A12CD" w:rsidP="00504162">
            <w:pPr>
              <w:spacing w:before="4" w:after="4"/>
              <w:rPr>
                <w:sz w:val="22"/>
                <w:szCs w:val="22"/>
              </w:rPr>
            </w:pPr>
            <w:r w:rsidRPr="006A12CD">
              <w:rPr>
                <w:sz w:val="22"/>
                <w:szCs w:val="22"/>
              </w:rPr>
              <w:t xml:space="preserve">Некоммерческое партнерство </w:t>
            </w:r>
            <w:r w:rsidR="00862966" w:rsidRPr="006A12CD">
              <w:rPr>
                <w:sz w:val="22"/>
                <w:szCs w:val="22"/>
              </w:rPr>
              <w:t>объединя</w:t>
            </w:r>
            <w:r w:rsidRPr="006A12CD">
              <w:rPr>
                <w:sz w:val="22"/>
                <w:szCs w:val="22"/>
              </w:rPr>
              <w:t>ет</w:t>
            </w:r>
            <w:r w:rsidR="00862966" w:rsidRPr="006A12CD">
              <w:rPr>
                <w:sz w:val="22"/>
                <w:szCs w:val="22"/>
              </w:rPr>
              <w:t xml:space="preserve"> предприятия, выполняющие работы в области управления многоквартирными домами</w:t>
            </w:r>
            <w:r>
              <w:rPr>
                <w:sz w:val="22"/>
                <w:szCs w:val="22"/>
              </w:rPr>
              <w:t>.</w:t>
            </w:r>
          </w:p>
        </w:tc>
      </w:tr>
    </w:tbl>
    <w:p w:rsidR="00DF4EB6" w:rsidRDefault="00DF4EB6" w:rsidP="00DF4EB6">
      <w:pPr>
        <w:ind w:firstLine="709"/>
        <w:jc w:val="both"/>
        <w:rPr>
          <w:sz w:val="22"/>
          <w:szCs w:val="22"/>
        </w:rPr>
      </w:pPr>
    </w:p>
    <w:p w:rsidR="009C7DD2" w:rsidRPr="00DF4EB6" w:rsidRDefault="009C7DD2" w:rsidP="00DF4EB6">
      <w:pPr>
        <w:ind w:firstLine="709"/>
        <w:jc w:val="both"/>
        <w:rPr>
          <w:sz w:val="22"/>
          <w:szCs w:val="22"/>
        </w:rPr>
      </w:pPr>
      <w:r w:rsidRPr="00DF4EB6">
        <w:rPr>
          <w:sz w:val="22"/>
          <w:szCs w:val="22"/>
        </w:rPr>
        <w:t>Общество не участвует в коммерческих организациях.</w:t>
      </w:r>
    </w:p>
    <w:p w:rsidR="00D214AA" w:rsidRPr="002A3B78" w:rsidRDefault="00DF4EB6" w:rsidP="00F80965">
      <w:pPr>
        <w:pStyle w:val="1"/>
        <w:spacing w:before="0"/>
        <w:jc w:val="center"/>
        <w:rPr>
          <w:b w:val="0"/>
          <w:color w:val="17365D"/>
        </w:rPr>
      </w:pPr>
      <w:bookmarkStart w:id="55" w:name="_Toc320696092"/>
      <w:bookmarkStart w:id="56" w:name="_Toc320696120"/>
      <w:r>
        <w:rPr>
          <w:color w:val="17365D"/>
        </w:rPr>
        <w:br w:type="page"/>
      </w:r>
      <w:bookmarkStart w:id="57" w:name="_Toc394391343"/>
      <w:r w:rsidR="00D214AA" w:rsidRPr="00B66815">
        <w:rPr>
          <w:rFonts w:ascii="Times New Roman" w:hAnsi="Times New Roman"/>
          <w:color w:val="17365D"/>
          <w:sz w:val="24"/>
          <w:szCs w:val="24"/>
        </w:rPr>
        <w:t>Раздел 3. Энергосбытовая деятельность</w:t>
      </w:r>
      <w:bookmarkEnd w:id="55"/>
      <w:bookmarkEnd w:id="56"/>
      <w:bookmarkEnd w:id="57"/>
    </w:p>
    <w:p w:rsidR="00D214AA" w:rsidRPr="000E7348" w:rsidRDefault="00D214AA" w:rsidP="00F44566">
      <w:pPr>
        <w:pStyle w:val="2"/>
        <w:numPr>
          <w:ilvl w:val="0"/>
          <w:numId w:val="15"/>
        </w:numPr>
        <w:jc w:val="center"/>
        <w:rPr>
          <w:rFonts w:ascii="Times New Roman" w:hAnsi="Times New Roman" w:cs="Times New Roman"/>
          <w:color w:val="17365D"/>
          <w:sz w:val="24"/>
          <w:szCs w:val="24"/>
        </w:rPr>
      </w:pPr>
      <w:bookmarkStart w:id="58" w:name="_Toc320696093"/>
      <w:bookmarkStart w:id="59" w:name="_Toc320696121"/>
      <w:bookmarkStart w:id="60" w:name="_Toc227460508"/>
      <w:bookmarkStart w:id="61" w:name="_Toc394391344"/>
      <w:r w:rsidRPr="000E7348">
        <w:rPr>
          <w:rFonts w:ascii="Times New Roman" w:hAnsi="Times New Roman" w:cs="Times New Roman"/>
          <w:color w:val="17365D"/>
          <w:sz w:val="24"/>
          <w:szCs w:val="24"/>
        </w:rPr>
        <w:t>Деятельность Общества на розничном рынке электроэнергии.</w:t>
      </w:r>
      <w:bookmarkEnd w:id="58"/>
      <w:bookmarkEnd w:id="59"/>
      <w:bookmarkEnd w:id="61"/>
    </w:p>
    <w:p w:rsidR="00D214AA" w:rsidRDefault="00B80387" w:rsidP="00B80387">
      <w:pPr>
        <w:pStyle w:val="3"/>
        <w:numPr>
          <w:ilvl w:val="1"/>
          <w:numId w:val="15"/>
        </w:numPr>
        <w:tabs>
          <w:tab w:val="clear" w:pos="1080"/>
          <w:tab w:val="num" w:pos="709"/>
        </w:tabs>
        <w:ind w:left="709" w:hanging="709"/>
        <w:jc w:val="center"/>
        <w:rPr>
          <w:rFonts w:ascii="Times New Roman" w:hAnsi="Times New Roman" w:cs="Times New Roman"/>
          <w:i/>
          <w:color w:val="17365D"/>
          <w:sz w:val="24"/>
          <w:szCs w:val="24"/>
        </w:rPr>
      </w:pPr>
      <w:bookmarkStart w:id="62" w:name="_Toc394391345"/>
      <w:bookmarkEnd w:id="60"/>
      <w:r w:rsidRPr="00B80387">
        <w:rPr>
          <w:rFonts w:ascii="Times New Roman" w:hAnsi="Times New Roman" w:cs="Times New Roman"/>
          <w:i/>
          <w:color w:val="17365D"/>
          <w:sz w:val="24"/>
          <w:szCs w:val="24"/>
        </w:rPr>
        <w:t>Динамика товарного отпуска и реализации электрической энергии (2011–2013гг.)</w:t>
      </w:r>
      <w:bookmarkEnd w:id="62"/>
    </w:p>
    <w:p w:rsidR="00B80387" w:rsidRPr="003D55DD" w:rsidRDefault="00B80387" w:rsidP="00504162">
      <w:pPr>
        <w:ind w:firstLine="709"/>
        <w:jc w:val="both"/>
        <w:rPr>
          <w:sz w:val="22"/>
          <w:szCs w:val="22"/>
        </w:rPr>
      </w:pPr>
      <w:r>
        <w:rPr>
          <w:sz w:val="22"/>
          <w:szCs w:val="22"/>
        </w:rPr>
        <w:t xml:space="preserve">В период 2011-2013 </w:t>
      </w:r>
      <w:r w:rsidRPr="00161184">
        <w:rPr>
          <w:sz w:val="22"/>
          <w:szCs w:val="22"/>
        </w:rPr>
        <w:t xml:space="preserve"> года наблюдается увеличение полезного отпуска. </w:t>
      </w:r>
      <w:r>
        <w:rPr>
          <w:sz w:val="22"/>
          <w:szCs w:val="22"/>
        </w:rPr>
        <w:t>Рост в 2012 году</w:t>
      </w:r>
      <w:r w:rsidRPr="00161184">
        <w:rPr>
          <w:sz w:val="22"/>
          <w:szCs w:val="22"/>
        </w:rPr>
        <w:t xml:space="preserve"> по отношению к 2011 году</w:t>
      </w:r>
      <w:r w:rsidR="0022579F">
        <w:rPr>
          <w:sz w:val="22"/>
          <w:szCs w:val="22"/>
        </w:rPr>
        <w:t xml:space="preserve"> </w:t>
      </w:r>
      <w:r>
        <w:rPr>
          <w:sz w:val="22"/>
          <w:szCs w:val="22"/>
        </w:rPr>
        <w:t>-</w:t>
      </w:r>
      <w:r w:rsidRPr="00161184">
        <w:rPr>
          <w:sz w:val="22"/>
          <w:szCs w:val="22"/>
        </w:rPr>
        <w:t xml:space="preserve"> на 3,76 процента. Соответственно</w:t>
      </w:r>
      <w:r>
        <w:rPr>
          <w:sz w:val="22"/>
          <w:szCs w:val="22"/>
        </w:rPr>
        <w:t>,</w:t>
      </w:r>
      <w:r w:rsidRPr="00161184">
        <w:rPr>
          <w:sz w:val="22"/>
          <w:szCs w:val="22"/>
        </w:rPr>
        <w:t xml:space="preserve"> </w:t>
      </w:r>
      <w:r>
        <w:rPr>
          <w:sz w:val="22"/>
          <w:szCs w:val="22"/>
        </w:rPr>
        <w:t>наблюдается</w:t>
      </w:r>
      <w:r w:rsidRPr="00161184">
        <w:rPr>
          <w:sz w:val="22"/>
          <w:szCs w:val="22"/>
        </w:rPr>
        <w:t xml:space="preserve"> увеличение объема продаж электроэнергии, </w:t>
      </w:r>
      <w:r>
        <w:rPr>
          <w:sz w:val="22"/>
          <w:szCs w:val="22"/>
        </w:rPr>
        <w:t>рост которого</w:t>
      </w:r>
      <w:r w:rsidRPr="00161184">
        <w:rPr>
          <w:sz w:val="22"/>
          <w:szCs w:val="22"/>
        </w:rPr>
        <w:t xml:space="preserve"> в 2012 году по сравнению с 2011 годом </w:t>
      </w:r>
      <w:r>
        <w:rPr>
          <w:sz w:val="22"/>
          <w:szCs w:val="22"/>
        </w:rPr>
        <w:t xml:space="preserve">составил </w:t>
      </w:r>
      <w:r w:rsidRPr="00161184">
        <w:rPr>
          <w:sz w:val="22"/>
          <w:szCs w:val="22"/>
        </w:rPr>
        <w:t>2,71 процента.</w:t>
      </w:r>
      <w:r w:rsidRPr="003D55DD">
        <w:rPr>
          <w:sz w:val="22"/>
          <w:szCs w:val="22"/>
        </w:rPr>
        <w:t xml:space="preserve"> </w:t>
      </w:r>
    </w:p>
    <w:p w:rsidR="00B80387" w:rsidRPr="00F80965" w:rsidRDefault="00B80387" w:rsidP="00B80387">
      <w:pPr>
        <w:ind w:firstLine="540"/>
        <w:jc w:val="both"/>
        <w:rPr>
          <w:sz w:val="16"/>
          <w:szCs w:val="16"/>
        </w:rPr>
      </w:pPr>
    </w:p>
    <w:p w:rsidR="00B80387" w:rsidRPr="003D55DD" w:rsidRDefault="00B80387" w:rsidP="000E72F8">
      <w:pPr>
        <w:rPr>
          <w:i/>
          <w:iCs/>
          <w:sz w:val="22"/>
          <w:szCs w:val="22"/>
        </w:rPr>
      </w:pPr>
      <w:r w:rsidRPr="003D55DD">
        <w:rPr>
          <w:i/>
          <w:iCs/>
          <w:sz w:val="22"/>
          <w:szCs w:val="22"/>
        </w:rPr>
        <w:t xml:space="preserve">Таблица </w:t>
      </w:r>
      <w:r w:rsidR="000E72F8">
        <w:rPr>
          <w:rFonts w:ascii="Arial Narrow" w:hAnsi="Arial Narrow"/>
          <w:i/>
          <w:sz w:val="22"/>
          <w:szCs w:val="22"/>
        </w:rPr>
        <w:fldChar w:fldCharType="begin"/>
      </w:r>
      <w:r w:rsidR="000E72F8">
        <w:rPr>
          <w:rFonts w:ascii="Arial Narrow" w:hAnsi="Arial Narrow"/>
          <w:i/>
          <w:sz w:val="22"/>
          <w:szCs w:val="22"/>
        </w:rPr>
        <w:instrText xml:space="preserve"> AUTONUM  \* Arabic </w:instrText>
      </w:r>
      <w:r w:rsidR="000E72F8">
        <w:rPr>
          <w:rFonts w:ascii="Arial Narrow" w:hAnsi="Arial Narrow"/>
          <w:i/>
          <w:sz w:val="22"/>
          <w:szCs w:val="22"/>
        </w:rPr>
        <w:fldChar w:fldCharType="end"/>
      </w:r>
      <w:r w:rsidRPr="003D55DD">
        <w:rPr>
          <w:i/>
          <w:iCs/>
          <w:sz w:val="22"/>
          <w:szCs w:val="22"/>
        </w:rPr>
        <w:t xml:space="preserve"> Динамика товарного отпуска, реализации энергии (20</w:t>
      </w:r>
      <w:r>
        <w:rPr>
          <w:i/>
          <w:iCs/>
          <w:sz w:val="22"/>
          <w:szCs w:val="22"/>
        </w:rPr>
        <w:t>11–</w:t>
      </w:r>
      <w:r w:rsidRPr="003D55DD">
        <w:rPr>
          <w:i/>
          <w:iCs/>
          <w:sz w:val="22"/>
          <w:szCs w:val="22"/>
        </w:rPr>
        <w:t>201</w:t>
      </w:r>
      <w:r>
        <w:rPr>
          <w:i/>
          <w:iCs/>
          <w:sz w:val="22"/>
          <w:szCs w:val="22"/>
        </w:rPr>
        <w:t>3</w:t>
      </w:r>
      <w:r w:rsidRPr="003D55DD">
        <w:rPr>
          <w:i/>
          <w:iCs/>
          <w:sz w:val="22"/>
          <w:szCs w:val="22"/>
        </w:rPr>
        <w:t xml:space="preserve"> гг.)</w:t>
      </w:r>
    </w:p>
    <w:tbl>
      <w:tblPr>
        <w:tblW w:w="9178" w:type="dxa"/>
        <w:jc w:val="center"/>
        <w:tblInd w:w="-531" w:type="dxa"/>
        <w:tblLook w:val="0000"/>
      </w:tblPr>
      <w:tblGrid>
        <w:gridCol w:w="2516"/>
        <w:gridCol w:w="1843"/>
        <w:gridCol w:w="1984"/>
        <w:gridCol w:w="2835"/>
      </w:tblGrid>
      <w:tr w:rsidR="00B80387" w:rsidRPr="003D55DD" w:rsidTr="000E72F8">
        <w:trPr>
          <w:trHeight w:val="180"/>
          <w:jc w:val="center"/>
        </w:trPr>
        <w:tc>
          <w:tcPr>
            <w:tcW w:w="2516" w:type="dxa"/>
            <w:tcBorders>
              <w:top w:val="single" w:sz="4" w:space="0" w:color="auto"/>
              <w:left w:val="single" w:sz="4" w:space="0" w:color="auto"/>
              <w:bottom w:val="single" w:sz="4" w:space="0" w:color="auto"/>
              <w:right w:val="single" w:sz="4" w:space="0" w:color="auto"/>
            </w:tcBorders>
            <w:shd w:val="clear" w:color="auto" w:fill="0F243E"/>
            <w:vAlign w:val="center"/>
          </w:tcPr>
          <w:p w:rsidR="00B80387" w:rsidRPr="00703770" w:rsidRDefault="00B80387" w:rsidP="00703770">
            <w:pPr>
              <w:jc w:val="center"/>
              <w:rPr>
                <w:b/>
                <w:iCs/>
                <w:sz w:val="22"/>
                <w:szCs w:val="22"/>
              </w:rPr>
            </w:pPr>
            <w:r w:rsidRPr="00703770">
              <w:rPr>
                <w:b/>
                <w:iCs/>
                <w:sz w:val="22"/>
                <w:szCs w:val="22"/>
              </w:rPr>
              <w:t>Отчетный год</w:t>
            </w:r>
          </w:p>
        </w:tc>
        <w:tc>
          <w:tcPr>
            <w:tcW w:w="1843" w:type="dxa"/>
            <w:tcBorders>
              <w:top w:val="single" w:sz="4" w:space="0" w:color="auto"/>
              <w:left w:val="nil"/>
              <w:bottom w:val="single" w:sz="4" w:space="0" w:color="auto"/>
              <w:right w:val="single" w:sz="4" w:space="0" w:color="auto"/>
            </w:tcBorders>
            <w:shd w:val="clear" w:color="auto" w:fill="0F243E"/>
            <w:vAlign w:val="center"/>
          </w:tcPr>
          <w:p w:rsidR="00B80387" w:rsidRPr="00703770" w:rsidRDefault="00B80387" w:rsidP="00703770">
            <w:pPr>
              <w:jc w:val="center"/>
              <w:rPr>
                <w:b/>
                <w:iCs/>
                <w:sz w:val="22"/>
                <w:szCs w:val="22"/>
              </w:rPr>
            </w:pPr>
            <w:r w:rsidRPr="00703770">
              <w:rPr>
                <w:b/>
                <w:iCs/>
                <w:sz w:val="22"/>
                <w:szCs w:val="22"/>
              </w:rPr>
              <w:t>Полезный отпуск, тыс.кВт.ч</w:t>
            </w:r>
          </w:p>
        </w:tc>
        <w:tc>
          <w:tcPr>
            <w:tcW w:w="1984" w:type="dxa"/>
            <w:tcBorders>
              <w:top w:val="single" w:sz="4" w:space="0" w:color="auto"/>
              <w:left w:val="single" w:sz="4" w:space="0" w:color="auto"/>
              <w:bottom w:val="single" w:sz="4" w:space="0" w:color="auto"/>
              <w:right w:val="single" w:sz="4" w:space="0" w:color="auto"/>
            </w:tcBorders>
            <w:shd w:val="clear" w:color="auto" w:fill="0F243E"/>
            <w:vAlign w:val="center"/>
          </w:tcPr>
          <w:p w:rsidR="00B80387" w:rsidRPr="00703770" w:rsidRDefault="00B80387" w:rsidP="00703770">
            <w:pPr>
              <w:jc w:val="center"/>
              <w:rPr>
                <w:b/>
                <w:iCs/>
                <w:sz w:val="22"/>
                <w:szCs w:val="22"/>
              </w:rPr>
            </w:pPr>
            <w:r w:rsidRPr="00703770">
              <w:rPr>
                <w:b/>
                <w:iCs/>
                <w:sz w:val="22"/>
                <w:szCs w:val="22"/>
              </w:rPr>
              <w:t>Объем продаж, тыс.руб</w:t>
            </w:r>
          </w:p>
        </w:tc>
        <w:tc>
          <w:tcPr>
            <w:tcW w:w="2835" w:type="dxa"/>
            <w:tcBorders>
              <w:top w:val="single" w:sz="4" w:space="0" w:color="auto"/>
              <w:left w:val="nil"/>
              <w:bottom w:val="single" w:sz="4" w:space="0" w:color="auto"/>
              <w:right w:val="single" w:sz="4" w:space="0" w:color="auto"/>
            </w:tcBorders>
            <w:shd w:val="clear" w:color="auto" w:fill="0F243E"/>
            <w:vAlign w:val="center"/>
          </w:tcPr>
          <w:p w:rsidR="00B80387" w:rsidRPr="00703770" w:rsidRDefault="00B80387" w:rsidP="00703770">
            <w:pPr>
              <w:jc w:val="center"/>
              <w:rPr>
                <w:b/>
                <w:iCs/>
                <w:sz w:val="22"/>
                <w:szCs w:val="22"/>
              </w:rPr>
            </w:pPr>
            <w:r w:rsidRPr="00703770">
              <w:rPr>
                <w:b/>
                <w:iCs/>
                <w:sz w:val="22"/>
                <w:szCs w:val="22"/>
              </w:rPr>
              <w:t>Уровень реализации (оплаты) поставленной электроэнергии, %</w:t>
            </w:r>
          </w:p>
        </w:tc>
      </w:tr>
      <w:tr w:rsidR="00B80387" w:rsidRPr="003D55DD" w:rsidTr="000E72F8">
        <w:trPr>
          <w:trHeight w:val="180"/>
          <w:jc w:val="center"/>
        </w:trPr>
        <w:tc>
          <w:tcPr>
            <w:tcW w:w="2516" w:type="dxa"/>
            <w:tcBorders>
              <w:top w:val="nil"/>
              <w:left w:val="single" w:sz="4" w:space="0" w:color="auto"/>
              <w:bottom w:val="single" w:sz="4" w:space="0" w:color="auto"/>
              <w:right w:val="single" w:sz="4" w:space="0" w:color="auto"/>
            </w:tcBorders>
            <w:vAlign w:val="center"/>
          </w:tcPr>
          <w:p w:rsidR="00B80387" w:rsidRPr="003D55DD" w:rsidRDefault="00B80387" w:rsidP="00F43DF7">
            <w:pPr>
              <w:jc w:val="center"/>
            </w:pPr>
            <w:r w:rsidRPr="003D55DD">
              <w:rPr>
                <w:sz w:val="22"/>
                <w:szCs w:val="22"/>
              </w:rPr>
              <w:t>1</w:t>
            </w:r>
          </w:p>
        </w:tc>
        <w:tc>
          <w:tcPr>
            <w:tcW w:w="1843" w:type="dxa"/>
            <w:tcBorders>
              <w:top w:val="single" w:sz="4" w:space="0" w:color="auto"/>
              <w:left w:val="nil"/>
              <w:bottom w:val="single" w:sz="4" w:space="0" w:color="auto"/>
              <w:right w:val="single" w:sz="4" w:space="0" w:color="auto"/>
            </w:tcBorders>
          </w:tcPr>
          <w:p w:rsidR="00B80387" w:rsidRPr="003D55DD" w:rsidRDefault="00B80387" w:rsidP="00F43DF7">
            <w:pPr>
              <w:jc w:val="center"/>
              <w:rPr>
                <w:lang w:val="en-US"/>
              </w:rPr>
            </w:pPr>
            <w:r w:rsidRPr="003D55DD">
              <w:rPr>
                <w:sz w:val="22"/>
                <w:szCs w:val="22"/>
                <w:lang w:val="en-US"/>
              </w:rPr>
              <w:t>2</w:t>
            </w:r>
          </w:p>
        </w:tc>
        <w:tc>
          <w:tcPr>
            <w:tcW w:w="1984" w:type="dxa"/>
            <w:tcBorders>
              <w:top w:val="single" w:sz="4" w:space="0" w:color="auto"/>
              <w:left w:val="single" w:sz="4" w:space="0" w:color="auto"/>
              <w:bottom w:val="single" w:sz="4" w:space="0" w:color="auto"/>
              <w:right w:val="single" w:sz="4" w:space="0" w:color="auto"/>
            </w:tcBorders>
            <w:vAlign w:val="center"/>
          </w:tcPr>
          <w:p w:rsidR="00B80387" w:rsidRPr="003D55DD" w:rsidRDefault="00B80387" w:rsidP="00F43DF7">
            <w:pPr>
              <w:jc w:val="center"/>
            </w:pPr>
            <w:r w:rsidRPr="003D55DD">
              <w:rPr>
                <w:sz w:val="22"/>
                <w:szCs w:val="22"/>
              </w:rPr>
              <w:t>3</w:t>
            </w:r>
          </w:p>
        </w:tc>
        <w:tc>
          <w:tcPr>
            <w:tcW w:w="2835" w:type="dxa"/>
            <w:tcBorders>
              <w:top w:val="nil"/>
              <w:left w:val="nil"/>
              <w:bottom w:val="single" w:sz="4" w:space="0" w:color="auto"/>
              <w:right w:val="single" w:sz="4" w:space="0" w:color="auto"/>
            </w:tcBorders>
            <w:vAlign w:val="center"/>
          </w:tcPr>
          <w:p w:rsidR="00B80387" w:rsidRPr="003D55DD" w:rsidRDefault="00B80387" w:rsidP="00F43DF7">
            <w:pPr>
              <w:jc w:val="center"/>
            </w:pPr>
            <w:r w:rsidRPr="003D55DD">
              <w:rPr>
                <w:sz w:val="22"/>
                <w:szCs w:val="22"/>
              </w:rPr>
              <w:t>4</w:t>
            </w:r>
          </w:p>
        </w:tc>
      </w:tr>
      <w:tr w:rsidR="00B80387" w:rsidRPr="003D55DD" w:rsidTr="000E72F8">
        <w:trPr>
          <w:trHeight w:val="270"/>
          <w:jc w:val="center"/>
        </w:trPr>
        <w:tc>
          <w:tcPr>
            <w:tcW w:w="2516" w:type="dxa"/>
            <w:tcBorders>
              <w:top w:val="nil"/>
              <w:left w:val="single" w:sz="4" w:space="0" w:color="auto"/>
              <w:bottom w:val="single" w:sz="4" w:space="0" w:color="auto"/>
              <w:right w:val="single" w:sz="4" w:space="0" w:color="auto"/>
            </w:tcBorders>
            <w:vAlign w:val="center"/>
          </w:tcPr>
          <w:p w:rsidR="00B80387" w:rsidRPr="00161184" w:rsidRDefault="005E7F1F" w:rsidP="00F43DF7">
            <w:pPr>
              <w:jc w:val="center"/>
              <w:rPr>
                <w:sz w:val="22"/>
                <w:szCs w:val="22"/>
              </w:rPr>
            </w:pPr>
            <w:r>
              <w:rPr>
                <w:sz w:val="22"/>
                <w:szCs w:val="22"/>
              </w:rPr>
              <w:t>2011</w:t>
            </w:r>
          </w:p>
        </w:tc>
        <w:tc>
          <w:tcPr>
            <w:tcW w:w="1843" w:type="dxa"/>
            <w:tcBorders>
              <w:top w:val="single" w:sz="4" w:space="0" w:color="auto"/>
              <w:left w:val="nil"/>
              <w:bottom w:val="single" w:sz="4" w:space="0" w:color="auto"/>
              <w:right w:val="single" w:sz="4" w:space="0" w:color="auto"/>
            </w:tcBorders>
            <w:vAlign w:val="center"/>
          </w:tcPr>
          <w:p w:rsidR="00B80387" w:rsidRPr="00161184" w:rsidRDefault="00B80387" w:rsidP="00F43DF7">
            <w:pPr>
              <w:jc w:val="center"/>
              <w:rPr>
                <w:sz w:val="22"/>
                <w:szCs w:val="22"/>
              </w:rPr>
            </w:pPr>
            <w:r w:rsidRPr="00161184">
              <w:rPr>
                <w:sz w:val="22"/>
                <w:szCs w:val="22"/>
              </w:rPr>
              <w:t>2</w:t>
            </w:r>
            <w:r>
              <w:rPr>
                <w:sz w:val="22"/>
                <w:szCs w:val="22"/>
              </w:rPr>
              <w:t> </w:t>
            </w:r>
            <w:r w:rsidRPr="00161184">
              <w:rPr>
                <w:sz w:val="22"/>
                <w:szCs w:val="22"/>
              </w:rPr>
              <w:t>816</w:t>
            </w:r>
            <w:r>
              <w:rPr>
                <w:sz w:val="22"/>
                <w:szCs w:val="22"/>
              </w:rPr>
              <w:t> </w:t>
            </w:r>
            <w:r w:rsidRPr="00161184">
              <w:rPr>
                <w:sz w:val="22"/>
                <w:szCs w:val="22"/>
              </w:rPr>
              <w:t>255,0</w:t>
            </w:r>
          </w:p>
        </w:tc>
        <w:tc>
          <w:tcPr>
            <w:tcW w:w="1984" w:type="dxa"/>
            <w:tcBorders>
              <w:top w:val="single" w:sz="4" w:space="0" w:color="auto"/>
              <w:left w:val="single" w:sz="4" w:space="0" w:color="auto"/>
              <w:bottom w:val="single" w:sz="4" w:space="0" w:color="auto"/>
              <w:right w:val="nil"/>
            </w:tcBorders>
            <w:noWrap/>
            <w:vAlign w:val="center"/>
          </w:tcPr>
          <w:p w:rsidR="00B80387" w:rsidRPr="00161184" w:rsidRDefault="00B80387" w:rsidP="00F43DF7">
            <w:pPr>
              <w:jc w:val="center"/>
              <w:rPr>
                <w:sz w:val="22"/>
                <w:szCs w:val="22"/>
              </w:rPr>
            </w:pPr>
            <w:r w:rsidRPr="00161184">
              <w:rPr>
                <w:sz w:val="22"/>
                <w:szCs w:val="22"/>
              </w:rPr>
              <w:t>7</w:t>
            </w:r>
            <w:r>
              <w:rPr>
                <w:sz w:val="22"/>
                <w:szCs w:val="22"/>
              </w:rPr>
              <w:t> </w:t>
            </w:r>
            <w:r w:rsidRPr="00161184">
              <w:rPr>
                <w:sz w:val="22"/>
                <w:szCs w:val="22"/>
              </w:rPr>
              <w:t>703</w:t>
            </w:r>
            <w:r>
              <w:rPr>
                <w:sz w:val="22"/>
                <w:szCs w:val="22"/>
              </w:rPr>
              <w:t> </w:t>
            </w:r>
            <w:r w:rsidRPr="00161184">
              <w:rPr>
                <w:sz w:val="22"/>
                <w:szCs w:val="22"/>
              </w:rPr>
              <w:t>560,0</w:t>
            </w:r>
          </w:p>
        </w:tc>
        <w:tc>
          <w:tcPr>
            <w:tcW w:w="2835" w:type="dxa"/>
            <w:tcBorders>
              <w:top w:val="nil"/>
              <w:left w:val="single" w:sz="4" w:space="0" w:color="auto"/>
              <w:bottom w:val="single" w:sz="4" w:space="0" w:color="auto"/>
              <w:right w:val="single" w:sz="4" w:space="0" w:color="auto"/>
            </w:tcBorders>
            <w:noWrap/>
            <w:vAlign w:val="center"/>
          </w:tcPr>
          <w:p w:rsidR="00B80387" w:rsidRPr="00161184" w:rsidRDefault="00B80387" w:rsidP="00F43DF7">
            <w:pPr>
              <w:jc w:val="center"/>
              <w:rPr>
                <w:sz w:val="22"/>
                <w:szCs w:val="22"/>
              </w:rPr>
            </w:pPr>
            <w:r w:rsidRPr="00161184">
              <w:rPr>
                <w:sz w:val="22"/>
                <w:szCs w:val="22"/>
              </w:rPr>
              <w:t>101,07</w:t>
            </w:r>
          </w:p>
        </w:tc>
      </w:tr>
      <w:tr w:rsidR="00B80387" w:rsidRPr="003D55DD" w:rsidTr="000E72F8">
        <w:trPr>
          <w:trHeight w:val="210"/>
          <w:jc w:val="center"/>
        </w:trPr>
        <w:tc>
          <w:tcPr>
            <w:tcW w:w="2516" w:type="dxa"/>
            <w:tcBorders>
              <w:top w:val="single" w:sz="4" w:space="0" w:color="auto"/>
              <w:left w:val="single" w:sz="4" w:space="0" w:color="auto"/>
              <w:bottom w:val="single" w:sz="4" w:space="0" w:color="auto"/>
              <w:right w:val="single" w:sz="4" w:space="0" w:color="auto"/>
            </w:tcBorders>
            <w:vAlign w:val="center"/>
          </w:tcPr>
          <w:p w:rsidR="00B80387" w:rsidRPr="00161184" w:rsidRDefault="00B80387" w:rsidP="005E7F1F">
            <w:pPr>
              <w:jc w:val="center"/>
              <w:rPr>
                <w:sz w:val="22"/>
                <w:szCs w:val="22"/>
              </w:rPr>
            </w:pPr>
            <w:r w:rsidRPr="00161184">
              <w:rPr>
                <w:sz w:val="22"/>
                <w:szCs w:val="22"/>
              </w:rPr>
              <w:t>2012</w:t>
            </w:r>
          </w:p>
        </w:tc>
        <w:tc>
          <w:tcPr>
            <w:tcW w:w="1843" w:type="dxa"/>
            <w:tcBorders>
              <w:top w:val="single" w:sz="4" w:space="0" w:color="auto"/>
              <w:left w:val="nil"/>
              <w:bottom w:val="single" w:sz="4" w:space="0" w:color="auto"/>
              <w:right w:val="single" w:sz="4" w:space="0" w:color="auto"/>
            </w:tcBorders>
            <w:vAlign w:val="center"/>
          </w:tcPr>
          <w:p w:rsidR="00B80387" w:rsidRPr="00161184" w:rsidRDefault="00B80387" w:rsidP="00F43DF7">
            <w:pPr>
              <w:jc w:val="center"/>
              <w:rPr>
                <w:sz w:val="22"/>
                <w:szCs w:val="22"/>
              </w:rPr>
            </w:pPr>
            <w:r w:rsidRPr="00161184">
              <w:rPr>
                <w:sz w:val="22"/>
                <w:szCs w:val="22"/>
              </w:rPr>
              <w:t>2 926 174,0</w:t>
            </w:r>
          </w:p>
        </w:tc>
        <w:tc>
          <w:tcPr>
            <w:tcW w:w="1984" w:type="dxa"/>
            <w:tcBorders>
              <w:top w:val="single" w:sz="4" w:space="0" w:color="auto"/>
              <w:left w:val="single" w:sz="4" w:space="0" w:color="auto"/>
              <w:bottom w:val="single" w:sz="4" w:space="0" w:color="auto"/>
              <w:right w:val="single" w:sz="4" w:space="0" w:color="auto"/>
            </w:tcBorders>
            <w:noWrap/>
            <w:vAlign w:val="center"/>
          </w:tcPr>
          <w:p w:rsidR="00B80387" w:rsidRPr="00161184" w:rsidRDefault="00B80387" w:rsidP="00F43DF7">
            <w:pPr>
              <w:jc w:val="center"/>
              <w:rPr>
                <w:sz w:val="22"/>
                <w:szCs w:val="22"/>
              </w:rPr>
            </w:pPr>
            <w:r w:rsidRPr="00161184">
              <w:rPr>
                <w:sz w:val="22"/>
                <w:szCs w:val="22"/>
              </w:rPr>
              <w:t>7</w:t>
            </w:r>
            <w:r>
              <w:rPr>
                <w:sz w:val="22"/>
                <w:szCs w:val="22"/>
              </w:rPr>
              <w:t> </w:t>
            </w:r>
            <w:r w:rsidRPr="00161184">
              <w:rPr>
                <w:sz w:val="22"/>
                <w:szCs w:val="22"/>
              </w:rPr>
              <w:t>918</w:t>
            </w:r>
            <w:r>
              <w:rPr>
                <w:sz w:val="22"/>
                <w:szCs w:val="22"/>
              </w:rPr>
              <w:t> </w:t>
            </w:r>
            <w:r w:rsidRPr="00161184">
              <w:rPr>
                <w:sz w:val="22"/>
                <w:szCs w:val="22"/>
              </w:rPr>
              <w:t>352,0</w:t>
            </w:r>
          </w:p>
        </w:tc>
        <w:tc>
          <w:tcPr>
            <w:tcW w:w="2835" w:type="dxa"/>
            <w:tcBorders>
              <w:top w:val="single" w:sz="4" w:space="0" w:color="auto"/>
              <w:left w:val="nil"/>
              <w:bottom w:val="single" w:sz="4" w:space="0" w:color="auto"/>
              <w:right w:val="single" w:sz="4" w:space="0" w:color="auto"/>
            </w:tcBorders>
            <w:noWrap/>
            <w:vAlign w:val="center"/>
          </w:tcPr>
          <w:p w:rsidR="00B80387" w:rsidRPr="00161184" w:rsidRDefault="00B80387" w:rsidP="00F43DF7">
            <w:pPr>
              <w:jc w:val="center"/>
              <w:rPr>
                <w:sz w:val="22"/>
                <w:szCs w:val="22"/>
              </w:rPr>
            </w:pPr>
            <w:r w:rsidRPr="00161184">
              <w:rPr>
                <w:sz w:val="22"/>
                <w:szCs w:val="22"/>
              </w:rPr>
              <w:t>99,08</w:t>
            </w:r>
          </w:p>
        </w:tc>
      </w:tr>
      <w:tr w:rsidR="00B80387" w:rsidRPr="003D55DD" w:rsidTr="000E72F8">
        <w:trPr>
          <w:trHeight w:val="210"/>
          <w:jc w:val="center"/>
        </w:trPr>
        <w:tc>
          <w:tcPr>
            <w:tcW w:w="2516" w:type="dxa"/>
            <w:tcBorders>
              <w:top w:val="single" w:sz="4" w:space="0" w:color="auto"/>
              <w:left w:val="single" w:sz="4" w:space="0" w:color="auto"/>
              <w:bottom w:val="single" w:sz="4" w:space="0" w:color="auto"/>
              <w:right w:val="single" w:sz="4" w:space="0" w:color="auto"/>
            </w:tcBorders>
            <w:vAlign w:val="center"/>
          </w:tcPr>
          <w:p w:rsidR="005E7F1F" w:rsidRPr="00161184" w:rsidRDefault="00B80387" w:rsidP="005E7F1F">
            <w:pPr>
              <w:jc w:val="center"/>
              <w:rPr>
                <w:sz w:val="22"/>
                <w:szCs w:val="22"/>
              </w:rPr>
            </w:pPr>
            <w:r>
              <w:rPr>
                <w:sz w:val="22"/>
                <w:szCs w:val="22"/>
              </w:rPr>
              <w:t>2013</w:t>
            </w:r>
          </w:p>
        </w:tc>
        <w:tc>
          <w:tcPr>
            <w:tcW w:w="1843" w:type="dxa"/>
            <w:tcBorders>
              <w:top w:val="single" w:sz="4" w:space="0" w:color="auto"/>
              <w:left w:val="nil"/>
              <w:bottom w:val="single" w:sz="4" w:space="0" w:color="auto"/>
              <w:right w:val="single" w:sz="4" w:space="0" w:color="auto"/>
            </w:tcBorders>
            <w:vAlign w:val="center"/>
          </w:tcPr>
          <w:p w:rsidR="00B80387" w:rsidRPr="00161184" w:rsidRDefault="00B80387" w:rsidP="00F43DF7">
            <w:pPr>
              <w:jc w:val="center"/>
              <w:rPr>
                <w:sz w:val="22"/>
                <w:szCs w:val="22"/>
              </w:rPr>
            </w:pPr>
            <w:r w:rsidRPr="003B0414">
              <w:rPr>
                <w:sz w:val="22"/>
                <w:szCs w:val="22"/>
              </w:rPr>
              <w:t>2</w:t>
            </w:r>
            <w:r>
              <w:rPr>
                <w:sz w:val="22"/>
                <w:szCs w:val="22"/>
              </w:rPr>
              <w:t> </w:t>
            </w:r>
            <w:r w:rsidRPr="003B0414">
              <w:rPr>
                <w:sz w:val="22"/>
                <w:szCs w:val="22"/>
              </w:rPr>
              <w:t>981</w:t>
            </w:r>
            <w:r>
              <w:rPr>
                <w:sz w:val="22"/>
                <w:szCs w:val="22"/>
              </w:rPr>
              <w:t> </w:t>
            </w:r>
            <w:r w:rsidRPr="003B0414">
              <w:rPr>
                <w:sz w:val="22"/>
                <w:szCs w:val="22"/>
              </w:rPr>
              <w:t>068</w:t>
            </w:r>
            <w:r>
              <w:rPr>
                <w:sz w:val="22"/>
                <w:szCs w:val="22"/>
              </w:rPr>
              <w:t>,0</w:t>
            </w:r>
          </w:p>
        </w:tc>
        <w:tc>
          <w:tcPr>
            <w:tcW w:w="1984" w:type="dxa"/>
            <w:tcBorders>
              <w:top w:val="single" w:sz="4" w:space="0" w:color="auto"/>
              <w:left w:val="single" w:sz="4" w:space="0" w:color="auto"/>
              <w:bottom w:val="single" w:sz="4" w:space="0" w:color="auto"/>
              <w:right w:val="single" w:sz="4" w:space="0" w:color="auto"/>
            </w:tcBorders>
            <w:noWrap/>
            <w:vAlign w:val="center"/>
          </w:tcPr>
          <w:p w:rsidR="00B80387" w:rsidRPr="00161184" w:rsidRDefault="00B80387" w:rsidP="00F43DF7">
            <w:pPr>
              <w:jc w:val="center"/>
              <w:rPr>
                <w:sz w:val="22"/>
                <w:szCs w:val="22"/>
              </w:rPr>
            </w:pPr>
            <w:r w:rsidRPr="00666BF5">
              <w:rPr>
                <w:sz w:val="22"/>
                <w:szCs w:val="22"/>
              </w:rPr>
              <w:t>8</w:t>
            </w:r>
            <w:r>
              <w:rPr>
                <w:sz w:val="22"/>
                <w:szCs w:val="22"/>
              </w:rPr>
              <w:t> </w:t>
            </w:r>
            <w:r w:rsidRPr="00666BF5">
              <w:rPr>
                <w:sz w:val="22"/>
                <w:szCs w:val="22"/>
              </w:rPr>
              <w:t>513</w:t>
            </w:r>
            <w:r>
              <w:rPr>
                <w:sz w:val="22"/>
                <w:szCs w:val="22"/>
              </w:rPr>
              <w:t> </w:t>
            </w:r>
            <w:r w:rsidRPr="00666BF5">
              <w:rPr>
                <w:sz w:val="22"/>
                <w:szCs w:val="22"/>
              </w:rPr>
              <w:t>961</w:t>
            </w:r>
            <w:r>
              <w:rPr>
                <w:sz w:val="22"/>
                <w:szCs w:val="22"/>
              </w:rPr>
              <w:t>,0</w:t>
            </w:r>
          </w:p>
        </w:tc>
        <w:tc>
          <w:tcPr>
            <w:tcW w:w="2835" w:type="dxa"/>
            <w:tcBorders>
              <w:top w:val="single" w:sz="4" w:space="0" w:color="auto"/>
              <w:left w:val="nil"/>
              <w:bottom w:val="single" w:sz="4" w:space="0" w:color="auto"/>
              <w:right w:val="single" w:sz="4" w:space="0" w:color="auto"/>
            </w:tcBorders>
            <w:noWrap/>
            <w:vAlign w:val="center"/>
          </w:tcPr>
          <w:p w:rsidR="00B80387" w:rsidRPr="00161184" w:rsidRDefault="00B80387" w:rsidP="00F43DF7">
            <w:pPr>
              <w:jc w:val="center"/>
              <w:rPr>
                <w:sz w:val="22"/>
                <w:szCs w:val="22"/>
              </w:rPr>
            </w:pPr>
            <w:r>
              <w:rPr>
                <w:sz w:val="22"/>
                <w:szCs w:val="22"/>
              </w:rPr>
              <w:t>98,14</w:t>
            </w:r>
          </w:p>
        </w:tc>
      </w:tr>
    </w:tbl>
    <w:p w:rsidR="00F0673F" w:rsidRPr="00F80965" w:rsidRDefault="00F0673F" w:rsidP="00B80387">
      <w:pPr>
        <w:ind w:firstLine="540"/>
        <w:jc w:val="center"/>
        <w:rPr>
          <w:i/>
          <w:iCs/>
          <w:sz w:val="16"/>
          <w:szCs w:val="16"/>
        </w:rPr>
      </w:pPr>
    </w:p>
    <w:p w:rsidR="00B80387" w:rsidRDefault="00B80387" w:rsidP="00B80387">
      <w:pPr>
        <w:ind w:firstLine="540"/>
        <w:jc w:val="center"/>
        <w:rPr>
          <w:i/>
          <w:iCs/>
          <w:sz w:val="22"/>
          <w:szCs w:val="22"/>
        </w:rPr>
      </w:pPr>
      <w:r w:rsidRPr="003D55DD">
        <w:rPr>
          <w:i/>
          <w:iCs/>
          <w:sz w:val="22"/>
          <w:szCs w:val="22"/>
        </w:rPr>
        <w:t xml:space="preserve">Диаграмма </w:t>
      </w:r>
      <w:r w:rsidR="004F5BA8" w:rsidRPr="00815C66">
        <w:rPr>
          <w:i/>
          <w:iCs/>
          <w:sz w:val="22"/>
          <w:szCs w:val="22"/>
        </w:rPr>
        <w:t>1</w:t>
      </w:r>
      <w:r w:rsidRPr="003D55DD">
        <w:rPr>
          <w:i/>
          <w:iCs/>
          <w:sz w:val="22"/>
          <w:szCs w:val="22"/>
        </w:rPr>
        <w:t>. Динамика полезного отпуска электроэнергии, тыс.кВтч</w:t>
      </w:r>
    </w:p>
    <w:p w:rsidR="00B80387" w:rsidRPr="00FE352B" w:rsidRDefault="00B80387" w:rsidP="00B80387">
      <w:pPr>
        <w:ind w:firstLine="540"/>
        <w:jc w:val="center"/>
        <w:rPr>
          <w:i/>
          <w:iCs/>
          <w:sz w:val="12"/>
          <w:szCs w:val="12"/>
        </w:rPr>
      </w:pPr>
    </w:p>
    <w:p w:rsidR="00B80387" w:rsidRPr="003D55DD" w:rsidRDefault="00227172" w:rsidP="00B80387">
      <w:pPr>
        <w:ind w:left="360" w:hanging="360"/>
        <w:jc w:val="center"/>
        <w:rPr>
          <w:i/>
          <w:iCs/>
          <w:sz w:val="22"/>
          <w:szCs w:val="22"/>
        </w:rPr>
      </w:pPr>
      <w:r>
        <w:rPr>
          <w:i/>
          <w:noProof/>
          <w:sz w:val="22"/>
          <w:szCs w:val="22"/>
        </w:rPr>
        <w:drawing>
          <wp:inline distT="0" distB="0" distL="0" distR="0">
            <wp:extent cx="4592955" cy="2753995"/>
            <wp:effectExtent l="19050" t="0" r="0" b="0"/>
            <wp:docPr id="2" name="Char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
                    <pic:cNvPicPr>
                      <a:picLocks noChangeArrowheads="1"/>
                    </pic:cNvPicPr>
                  </pic:nvPicPr>
                  <pic:blipFill>
                    <a:blip r:embed="rId18" cstate="print"/>
                    <a:srcRect/>
                    <a:stretch>
                      <a:fillRect/>
                    </a:stretch>
                  </pic:blipFill>
                  <pic:spPr bwMode="auto">
                    <a:xfrm>
                      <a:off x="0" y="0"/>
                      <a:ext cx="4592955" cy="2753995"/>
                    </a:xfrm>
                    <a:prstGeom prst="rect">
                      <a:avLst/>
                    </a:prstGeom>
                    <a:noFill/>
                    <a:ln w="9525">
                      <a:noFill/>
                      <a:miter lim="800000"/>
                      <a:headEnd/>
                      <a:tailEnd/>
                    </a:ln>
                  </pic:spPr>
                </pic:pic>
              </a:graphicData>
            </a:graphic>
          </wp:inline>
        </w:drawing>
      </w:r>
    </w:p>
    <w:p w:rsidR="00B80387" w:rsidRPr="00FE352B" w:rsidRDefault="00B80387" w:rsidP="00B80387">
      <w:pPr>
        <w:ind w:left="360" w:hanging="360"/>
        <w:rPr>
          <w:i/>
          <w:iCs/>
          <w:sz w:val="16"/>
          <w:szCs w:val="16"/>
        </w:rPr>
      </w:pPr>
    </w:p>
    <w:p w:rsidR="00B80387" w:rsidRDefault="00B80387" w:rsidP="00B80387">
      <w:pPr>
        <w:jc w:val="center"/>
        <w:rPr>
          <w:i/>
          <w:iCs/>
          <w:sz w:val="22"/>
          <w:szCs w:val="22"/>
        </w:rPr>
      </w:pPr>
      <w:r w:rsidRPr="003D55DD">
        <w:rPr>
          <w:i/>
          <w:iCs/>
          <w:sz w:val="22"/>
          <w:szCs w:val="22"/>
        </w:rPr>
        <w:t xml:space="preserve">Диаграмма </w:t>
      </w:r>
      <w:r w:rsidR="004F5BA8">
        <w:rPr>
          <w:i/>
          <w:iCs/>
          <w:sz w:val="22"/>
          <w:szCs w:val="22"/>
        </w:rPr>
        <w:t xml:space="preserve">2. </w:t>
      </w:r>
      <w:r w:rsidRPr="003D55DD">
        <w:rPr>
          <w:i/>
          <w:iCs/>
          <w:sz w:val="22"/>
          <w:szCs w:val="22"/>
        </w:rPr>
        <w:t xml:space="preserve"> Динамика объема продаж электроэнергии, тыс.руб.</w:t>
      </w:r>
    </w:p>
    <w:p w:rsidR="00B80387" w:rsidRPr="003D55DD" w:rsidRDefault="00227172" w:rsidP="00B80387">
      <w:pPr>
        <w:jc w:val="center"/>
        <w:rPr>
          <w:sz w:val="22"/>
          <w:szCs w:val="22"/>
        </w:rPr>
      </w:pPr>
      <w:r>
        <w:rPr>
          <w:i/>
          <w:noProof/>
          <w:sz w:val="22"/>
          <w:szCs w:val="22"/>
        </w:rPr>
        <w:drawing>
          <wp:inline distT="0" distB="0" distL="0" distR="0">
            <wp:extent cx="4592955" cy="2743200"/>
            <wp:effectExtent l="19050" t="0" r="0" b="0"/>
            <wp:docPr id="3"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9" cstate="print"/>
                    <a:srcRect b="-93"/>
                    <a:stretch>
                      <a:fillRect/>
                    </a:stretch>
                  </pic:blipFill>
                  <pic:spPr bwMode="auto">
                    <a:xfrm>
                      <a:off x="0" y="0"/>
                      <a:ext cx="4592955" cy="2743200"/>
                    </a:xfrm>
                    <a:prstGeom prst="rect">
                      <a:avLst/>
                    </a:prstGeom>
                    <a:noFill/>
                    <a:ln w="9525">
                      <a:noFill/>
                      <a:miter lim="800000"/>
                      <a:headEnd/>
                      <a:tailEnd/>
                    </a:ln>
                  </pic:spPr>
                </pic:pic>
              </a:graphicData>
            </a:graphic>
          </wp:inline>
        </w:drawing>
      </w:r>
    </w:p>
    <w:p w:rsidR="00B80387" w:rsidRPr="00FE352B" w:rsidRDefault="00B80387" w:rsidP="00B80387">
      <w:pPr>
        <w:rPr>
          <w:sz w:val="16"/>
          <w:szCs w:val="16"/>
        </w:rPr>
      </w:pPr>
    </w:p>
    <w:p w:rsidR="00B80387" w:rsidRPr="003D55DD" w:rsidRDefault="00B80387" w:rsidP="00B80387">
      <w:pPr>
        <w:jc w:val="center"/>
        <w:rPr>
          <w:i/>
          <w:iCs/>
          <w:sz w:val="22"/>
          <w:szCs w:val="22"/>
        </w:rPr>
      </w:pPr>
      <w:r w:rsidRPr="003D55DD">
        <w:rPr>
          <w:i/>
          <w:iCs/>
          <w:sz w:val="22"/>
          <w:szCs w:val="22"/>
        </w:rPr>
        <w:t xml:space="preserve">Диаграмма </w:t>
      </w:r>
      <w:r w:rsidR="004F5BA8">
        <w:rPr>
          <w:i/>
          <w:iCs/>
          <w:sz w:val="22"/>
          <w:szCs w:val="22"/>
        </w:rPr>
        <w:t>3</w:t>
      </w:r>
      <w:r w:rsidRPr="003D55DD">
        <w:rPr>
          <w:i/>
          <w:iCs/>
          <w:sz w:val="22"/>
          <w:szCs w:val="22"/>
        </w:rPr>
        <w:t>. Уровень реализации (оплаты) поставленной электрической энергии, %</w:t>
      </w:r>
    </w:p>
    <w:p w:rsidR="00B80387" w:rsidRPr="00FE352B" w:rsidRDefault="00B80387" w:rsidP="00B80387">
      <w:pPr>
        <w:rPr>
          <w:noProof/>
          <w:sz w:val="12"/>
          <w:szCs w:val="12"/>
        </w:rPr>
      </w:pPr>
    </w:p>
    <w:p w:rsidR="00B80387" w:rsidRPr="003D55DD" w:rsidRDefault="00227172" w:rsidP="00B80387">
      <w:pPr>
        <w:jc w:val="center"/>
        <w:rPr>
          <w:i/>
          <w:iCs/>
          <w:sz w:val="22"/>
          <w:szCs w:val="22"/>
        </w:rPr>
      </w:pPr>
      <w:r>
        <w:rPr>
          <w:i/>
          <w:noProof/>
          <w:sz w:val="22"/>
          <w:szCs w:val="22"/>
        </w:rPr>
        <w:drawing>
          <wp:inline distT="0" distB="0" distL="0" distR="0">
            <wp:extent cx="4592955" cy="2753995"/>
            <wp:effectExtent l="19050" t="0" r="0" b="0"/>
            <wp:docPr id="4" name="Char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a:blip r:embed="rId20" cstate="print"/>
                    <a:srcRect/>
                    <a:stretch>
                      <a:fillRect/>
                    </a:stretch>
                  </pic:blipFill>
                  <pic:spPr bwMode="auto">
                    <a:xfrm>
                      <a:off x="0" y="0"/>
                      <a:ext cx="4592955" cy="2753995"/>
                    </a:xfrm>
                    <a:prstGeom prst="rect">
                      <a:avLst/>
                    </a:prstGeom>
                    <a:noFill/>
                    <a:ln w="9525">
                      <a:noFill/>
                      <a:miter lim="800000"/>
                      <a:headEnd/>
                      <a:tailEnd/>
                    </a:ln>
                  </pic:spPr>
                </pic:pic>
              </a:graphicData>
            </a:graphic>
          </wp:inline>
        </w:drawing>
      </w:r>
    </w:p>
    <w:p w:rsidR="00F0673F" w:rsidRDefault="00F0673F" w:rsidP="00B80387">
      <w:pPr>
        <w:ind w:firstLine="709"/>
        <w:jc w:val="both"/>
        <w:rPr>
          <w:sz w:val="22"/>
          <w:szCs w:val="22"/>
        </w:rPr>
      </w:pPr>
    </w:p>
    <w:p w:rsidR="0091641E" w:rsidRPr="00C421C4" w:rsidRDefault="00B80387" w:rsidP="00B80387">
      <w:pPr>
        <w:ind w:firstLine="709"/>
        <w:jc w:val="both"/>
        <w:rPr>
          <w:sz w:val="22"/>
          <w:szCs w:val="22"/>
        </w:rPr>
      </w:pPr>
      <w:r w:rsidRPr="00161184">
        <w:rPr>
          <w:sz w:val="22"/>
          <w:szCs w:val="22"/>
        </w:rPr>
        <w:t xml:space="preserve">Из представленных таблиц и диаграмм наблюдается </w:t>
      </w:r>
      <w:r>
        <w:rPr>
          <w:sz w:val="22"/>
          <w:szCs w:val="22"/>
        </w:rPr>
        <w:t>рост</w:t>
      </w:r>
      <w:r w:rsidRPr="00161184">
        <w:rPr>
          <w:sz w:val="22"/>
          <w:szCs w:val="22"/>
        </w:rPr>
        <w:t xml:space="preserve"> полезного отпуска и объема продаж в </w:t>
      </w:r>
      <w:r>
        <w:rPr>
          <w:sz w:val="22"/>
          <w:szCs w:val="22"/>
        </w:rPr>
        <w:t xml:space="preserve">течение всего периода </w:t>
      </w:r>
      <w:r w:rsidRPr="00161184">
        <w:rPr>
          <w:sz w:val="22"/>
          <w:szCs w:val="22"/>
        </w:rPr>
        <w:t>2011</w:t>
      </w:r>
      <w:r>
        <w:rPr>
          <w:sz w:val="22"/>
          <w:szCs w:val="22"/>
        </w:rPr>
        <w:t>–</w:t>
      </w:r>
      <w:r w:rsidRPr="00161184">
        <w:rPr>
          <w:sz w:val="22"/>
          <w:szCs w:val="22"/>
        </w:rPr>
        <w:t>201</w:t>
      </w:r>
      <w:r>
        <w:rPr>
          <w:sz w:val="22"/>
          <w:szCs w:val="22"/>
        </w:rPr>
        <w:t>3</w:t>
      </w:r>
      <w:r w:rsidRPr="00161184">
        <w:rPr>
          <w:sz w:val="22"/>
          <w:szCs w:val="22"/>
        </w:rPr>
        <w:t xml:space="preserve"> год</w:t>
      </w:r>
      <w:r>
        <w:rPr>
          <w:sz w:val="22"/>
          <w:szCs w:val="22"/>
        </w:rPr>
        <w:t>ов</w:t>
      </w:r>
      <w:r w:rsidRPr="00161184">
        <w:rPr>
          <w:sz w:val="22"/>
          <w:szCs w:val="22"/>
        </w:rPr>
        <w:t>. Уровень оплаты поставленной электроэнергии в 2011 году превышает показатель 100%, т.к. в период наибольшего влияния мирового финансового кризиса (2008</w:t>
      </w:r>
      <w:r>
        <w:rPr>
          <w:sz w:val="22"/>
          <w:szCs w:val="22"/>
        </w:rPr>
        <w:t>–</w:t>
      </w:r>
      <w:r w:rsidRPr="00161184">
        <w:rPr>
          <w:sz w:val="22"/>
          <w:szCs w:val="22"/>
        </w:rPr>
        <w:t>2009 гг.)</w:t>
      </w:r>
      <w:r>
        <w:rPr>
          <w:sz w:val="22"/>
          <w:szCs w:val="22"/>
        </w:rPr>
        <w:t xml:space="preserve"> </w:t>
      </w:r>
      <w:r w:rsidRPr="00161184">
        <w:rPr>
          <w:sz w:val="22"/>
          <w:szCs w:val="22"/>
        </w:rPr>
        <w:t>у промышленных предприятий образовалась задолженность, которая и была погашена в последующем, а в 2012</w:t>
      </w:r>
      <w:r>
        <w:rPr>
          <w:sz w:val="22"/>
          <w:szCs w:val="22"/>
        </w:rPr>
        <w:t>–2013</w:t>
      </w:r>
      <w:r w:rsidRPr="00161184">
        <w:rPr>
          <w:sz w:val="22"/>
          <w:szCs w:val="22"/>
        </w:rPr>
        <w:t xml:space="preserve"> год</w:t>
      </w:r>
      <w:r>
        <w:rPr>
          <w:sz w:val="22"/>
          <w:szCs w:val="22"/>
        </w:rPr>
        <w:t>ах</w:t>
      </w:r>
      <w:r w:rsidRPr="00161184">
        <w:rPr>
          <w:sz w:val="22"/>
          <w:szCs w:val="22"/>
        </w:rPr>
        <w:t xml:space="preserve"> уровень оплаты замедлился и составил 99,08 </w:t>
      </w:r>
      <w:r>
        <w:rPr>
          <w:sz w:val="22"/>
          <w:szCs w:val="22"/>
        </w:rPr>
        <w:t xml:space="preserve">и 98,14 </w:t>
      </w:r>
      <w:r w:rsidRPr="00161184">
        <w:rPr>
          <w:sz w:val="22"/>
          <w:szCs w:val="22"/>
        </w:rPr>
        <w:t>процентов</w:t>
      </w:r>
      <w:r>
        <w:rPr>
          <w:sz w:val="22"/>
          <w:szCs w:val="22"/>
        </w:rPr>
        <w:t xml:space="preserve"> соответственно</w:t>
      </w:r>
      <w:r w:rsidRPr="00161184">
        <w:rPr>
          <w:sz w:val="22"/>
          <w:szCs w:val="22"/>
        </w:rPr>
        <w:t>.</w:t>
      </w:r>
    </w:p>
    <w:p w:rsidR="00D214AA" w:rsidRDefault="00D214AA" w:rsidP="00F44566">
      <w:pPr>
        <w:pStyle w:val="3"/>
        <w:numPr>
          <w:ilvl w:val="1"/>
          <w:numId w:val="15"/>
        </w:numPr>
        <w:tabs>
          <w:tab w:val="clear" w:pos="1080"/>
          <w:tab w:val="num" w:pos="709"/>
        </w:tabs>
        <w:ind w:left="709" w:hanging="709"/>
        <w:jc w:val="center"/>
        <w:rPr>
          <w:rFonts w:ascii="Times New Roman" w:hAnsi="Times New Roman" w:cs="Times New Roman"/>
          <w:i/>
          <w:color w:val="17365D"/>
          <w:sz w:val="24"/>
          <w:szCs w:val="24"/>
        </w:rPr>
      </w:pPr>
      <w:bookmarkStart w:id="63" w:name="_Toc227460510"/>
      <w:bookmarkStart w:id="64" w:name="_Toc320696095"/>
      <w:bookmarkStart w:id="65" w:name="_Toc320696123"/>
      <w:bookmarkStart w:id="66" w:name="_Toc394391346"/>
      <w:r w:rsidRPr="008E0386">
        <w:rPr>
          <w:rFonts w:ascii="Times New Roman" w:hAnsi="Times New Roman" w:cs="Times New Roman"/>
          <w:i/>
          <w:color w:val="17365D"/>
          <w:sz w:val="24"/>
          <w:szCs w:val="24"/>
        </w:rPr>
        <w:t xml:space="preserve">Структура задолженности </w:t>
      </w:r>
      <w:bookmarkEnd w:id="63"/>
      <w:r w:rsidRPr="008E0386">
        <w:rPr>
          <w:rFonts w:ascii="Times New Roman" w:hAnsi="Times New Roman" w:cs="Times New Roman"/>
          <w:i/>
          <w:color w:val="17365D"/>
          <w:sz w:val="24"/>
          <w:szCs w:val="24"/>
        </w:rPr>
        <w:t>за 201</w:t>
      </w:r>
      <w:r w:rsidR="00C4543A">
        <w:rPr>
          <w:rFonts w:ascii="Times New Roman" w:hAnsi="Times New Roman" w:cs="Times New Roman"/>
          <w:i/>
          <w:color w:val="17365D"/>
          <w:sz w:val="24"/>
          <w:szCs w:val="24"/>
        </w:rPr>
        <w:t>1</w:t>
      </w:r>
      <w:r w:rsidRPr="008E0386">
        <w:rPr>
          <w:rFonts w:ascii="Times New Roman" w:hAnsi="Times New Roman" w:cs="Times New Roman"/>
          <w:i/>
          <w:color w:val="17365D"/>
          <w:sz w:val="24"/>
          <w:szCs w:val="24"/>
        </w:rPr>
        <w:t>-201</w:t>
      </w:r>
      <w:r w:rsidR="00C4543A">
        <w:rPr>
          <w:rFonts w:ascii="Times New Roman" w:hAnsi="Times New Roman" w:cs="Times New Roman"/>
          <w:i/>
          <w:color w:val="17365D"/>
          <w:sz w:val="24"/>
          <w:szCs w:val="24"/>
        </w:rPr>
        <w:t>3</w:t>
      </w:r>
      <w:r w:rsidR="005C679B">
        <w:rPr>
          <w:rFonts w:ascii="Times New Roman" w:hAnsi="Times New Roman" w:cs="Times New Roman"/>
          <w:i/>
          <w:color w:val="17365D"/>
          <w:sz w:val="24"/>
          <w:szCs w:val="24"/>
        </w:rPr>
        <w:t xml:space="preserve"> г</w:t>
      </w:r>
      <w:r w:rsidRPr="008E0386">
        <w:rPr>
          <w:rFonts w:ascii="Times New Roman" w:hAnsi="Times New Roman" w:cs="Times New Roman"/>
          <w:i/>
          <w:color w:val="17365D"/>
          <w:sz w:val="24"/>
          <w:szCs w:val="24"/>
        </w:rPr>
        <w:t>г.</w:t>
      </w:r>
      <w:bookmarkEnd w:id="64"/>
      <w:bookmarkEnd w:id="65"/>
      <w:bookmarkEnd w:id="66"/>
    </w:p>
    <w:p w:rsidR="00C4543A" w:rsidRPr="00161184" w:rsidRDefault="00C4543A" w:rsidP="008F15E5">
      <w:pPr>
        <w:ind w:firstLine="709"/>
        <w:jc w:val="both"/>
        <w:rPr>
          <w:sz w:val="22"/>
          <w:szCs w:val="22"/>
        </w:rPr>
      </w:pPr>
      <w:r w:rsidRPr="00161184">
        <w:rPr>
          <w:sz w:val="22"/>
          <w:szCs w:val="22"/>
        </w:rPr>
        <w:t>На конец 201</w:t>
      </w:r>
      <w:r>
        <w:rPr>
          <w:sz w:val="22"/>
          <w:szCs w:val="22"/>
        </w:rPr>
        <w:t>3</w:t>
      </w:r>
      <w:r w:rsidRPr="00161184">
        <w:rPr>
          <w:sz w:val="22"/>
          <w:szCs w:val="22"/>
        </w:rPr>
        <w:t xml:space="preserve"> года объем задолженности потребителей электрической энергии перед ОАО «Чувашская энергосбытовая компания» составил </w:t>
      </w:r>
      <w:r>
        <w:rPr>
          <w:sz w:val="22"/>
          <w:szCs w:val="22"/>
        </w:rPr>
        <w:t>806 519</w:t>
      </w:r>
      <w:r w:rsidRPr="00161184">
        <w:rPr>
          <w:sz w:val="22"/>
          <w:szCs w:val="22"/>
        </w:rPr>
        <w:t xml:space="preserve"> тыс.руб. Наибольший объем дебиторской задолженности наблюдается в отрасли жилищно-коммунального хозяйства </w:t>
      </w:r>
      <w:r>
        <w:rPr>
          <w:sz w:val="22"/>
          <w:szCs w:val="22"/>
        </w:rPr>
        <w:t>–</w:t>
      </w:r>
      <w:r w:rsidRPr="00161184">
        <w:rPr>
          <w:sz w:val="22"/>
          <w:szCs w:val="22"/>
        </w:rPr>
        <w:t xml:space="preserve"> 5</w:t>
      </w:r>
      <w:r>
        <w:rPr>
          <w:sz w:val="22"/>
          <w:szCs w:val="22"/>
        </w:rPr>
        <w:t>6</w:t>
      </w:r>
      <w:r w:rsidRPr="00161184">
        <w:rPr>
          <w:sz w:val="22"/>
          <w:szCs w:val="22"/>
        </w:rPr>
        <w:t>,</w:t>
      </w:r>
      <w:r>
        <w:rPr>
          <w:sz w:val="22"/>
          <w:szCs w:val="22"/>
        </w:rPr>
        <w:t>5</w:t>
      </w:r>
      <w:r w:rsidRPr="00161184">
        <w:rPr>
          <w:sz w:val="22"/>
          <w:szCs w:val="22"/>
        </w:rPr>
        <w:t xml:space="preserve"> %, в промышленности – 2</w:t>
      </w:r>
      <w:r>
        <w:rPr>
          <w:sz w:val="22"/>
          <w:szCs w:val="22"/>
        </w:rPr>
        <w:t>0</w:t>
      </w:r>
      <w:r w:rsidRPr="00161184">
        <w:rPr>
          <w:sz w:val="22"/>
          <w:szCs w:val="22"/>
        </w:rPr>
        <w:t>,1 %,</w:t>
      </w:r>
      <w:r>
        <w:rPr>
          <w:sz w:val="22"/>
          <w:szCs w:val="22"/>
        </w:rPr>
        <w:t xml:space="preserve"> по категории «Население» – 5,7 %,</w:t>
      </w:r>
      <w:r w:rsidRPr="00161184">
        <w:rPr>
          <w:sz w:val="22"/>
          <w:szCs w:val="22"/>
        </w:rPr>
        <w:t xml:space="preserve"> в строительстве </w:t>
      </w:r>
      <w:r>
        <w:rPr>
          <w:sz w:val="22"/>
          <w:szCs w:val="22"/>
        </w:rPr>
        <w:t>–</w:t>
      </w:r>
      <w:r w:rsidRPr="00161184">
        <w:rPr>
          <w:sz w:val="22"/>
          <w:szCs w:val="22"/>
        </w:rPr>
        <w:t xml:space="preserve"> 3,</w:t>
      </w:r>
      <w:r>
        <w:rPr>
          <w:sz w:val="22"/>
          <w:szCs w:val="22"/>
        </w:rPr>
        <w:t>6</w:t>
      </w:r>
      <w:r w:rsidRPr="00161184">
        <w:rPr>
          <w:sz w:val="22"/>
          <w:szCs w:val="22"/>
        </w:rPr>
        <w:t xml:space="preserve"> %, в сельском хозяйстве – </w:t>
      </w:r>
      <w:r>
        <w:rPr>
          <w:sz w:val="22"/>
          <w:szCs w:val="22"/>
        </w:rPr>
        <w:t>2</w:t>
      </w:r>
      <w:r w:rsidRPr="00161184">
        <w:rPr>
          <w:sz w:val="22"/>
          <w:szCs w:val="22"/>
        </w:rPr>
        <w:t>,</w:t>
      </w:r>
      <w:r>
        <w:rPr>
          <w:sz w:val="22"/>
          <w:szCs w:val="22"/>
        </w:rPr>
        <w:t>4</w:t>
      </w:r>
      <w:r w:rsidRPr="00161184">
        <w:rPr>
          <w:sz w:val="22"/>
          <w:szCs w:val="22"/>
        </w:rPr>
        <w:t xml:space="preserve"> %. В 201</w:t>
      </w:r>
      <w:r>
        <w:rPr>
          <w:sz w:val="22"/>
          <w:szCs w:val="22"/>
        </w:rPr>
        <w:t>3</w:t>
      </w:r>
      <w:r w:rsidRPr="00161184">
        <w:rPr>
          <w:sz w:val="22"/>
          <w:szCs w:val="22"/>
        </w:rPr>
        <w:t xml:space="preserve"> году произошло снижение задолженности в отрасл</w:t>
      </w:r>
      <w:r>
        <w:rPr>
          <w:sz w:val="22"/>
          <w:szCs w:val="22"/>
        </w:rPr>
        <w:t>ях «Промышленность»</w:t>
      </w:r>
      <w:r w:rsidRPr="00161184">
        <w:rPr>
          <w:sz w:val="22"/>
          <w:szCs w:val="22"/>
        </w:rPr>
        <w:t xml:space="preserve"> </w:t>
      </w:r>
      <w:r>
        <w:rPr>
          <w:sz w:val="22"/>
          <w:szCs w:val="22"/>
        </w:rPr>
        <w:t>(</w:t>
      </w:r>
      <w:r w:rsidRPr="00161184">
        <w:rPr>
          <w:sz w:val="22"/>
          <w:szCs w:val="22"/>
        </w:rPr>
        <w:t xml:space="preserve">с </w:t>
      </w:r>
      <w:r>
        <w:rPr>
          <w:sz w:val="22"/>
          <w:szCs w:val="22"/>
        </w:rPr>
        <w:t>166 601</w:t>
      </w:r>
      <w:r w:rsidRPr="00161184">
        <w:rPr>
          <w:sz w:val="22"/>
          <w:szCs w:val="22"/>
        </w:rPr>
        <w:t xml:space="preserve"> тыс.руб. до </w:t>
      </w:r>
      <w:r>
        <w:rPr>
          <w:sz w:val="22"/>
          <w:szCs w:val="22"/>
        </w:rPr>
        <w:t>162 430</w:t>
      </w:r>
      <w:r w:rsidRPr="00161184">
        <w:rPr>
          <w:sz w:val="22"/>
          <w:szCs w:val="22"/>
        </w:rPr>
        <w:t xml:space="preserve"> тыс.руб.</w:t>
      </w:r>
      <w:r>
        <w:rPr>
          <w:sz w:val="22"/>
          <w:szCs w:val="22"/>
        </w:rPr>
        <w:t xml:space="preserve">) и </w:t>
      </w:r>
      <w:r w:rsidRPr="00161184">
        <w:rPr>
          <w:sz w:val="22"/>
          <w:szCs w:val="22"/>
        </w:rPr>
        <w:t>«</w:t>
      </w:r>
      <w:r>
        <w:rPr>
          <w:sz w:val="22"/>
          <w:szCs w:val="22"/>
        </w:rPr>
        <w:t>Сельское хозяйство</w:t>
      </w:r>
      <w:r w:rsidRPr="00161184">
        <w:rPr>
          <w:sz w:val="22"/>
          <w:szCs w:val="22"/>
        </w:rPr>
        <w:t xml:space="preserve">» </w:t>
      </w:r>
      <w:r>
        <w:rPr>
          <w:sz w:val="22"/>
          <w:szCs w:val="22"/>
        </w:rPr>
        <w:t>(</w:t>
      </w:r>
      <w:r w:rsidRPr="00161184">
        <w:rPr>
          <w:sz w:val="22"/>
          <w:szCs w:val="22"/>
        </w:rPr>
        <w:t xml:space="preserve">с </w:t>
      </w:r>
      <w:r>
        <w:rPr>
          <w:sz w:val="22"/>
          <w:szCs w:val="22"/>
        </w:rPr>
        <w:t>21 582</w:t>
      </w:r>
      <w:r w:rsidRPr="00161184">
        <w:rPr>
          <w:sz w:val="22"/>
          <w:szCs w:val="22"/>
        </w:rPr>
        <w:t xml:space="preserve"> тыс.руб. до </w:t>
      </w:r>
      <w:r>
        <w:rPr>
          <w:sz w:val="22"/>
          <w:szCs w:val="22"/>
        </w:rPr>
        <w:t>19 573</w:t>
      </w:r>
      <w:r w:rsidRPr="00161184">
        <w:rPr>
          <w:sz w:val="22"/>
          <w:szCs w:val="22"/>
        </w:rPr>
        <w:t xml:space="preserve"> тыс.руб.</w:t>
      </w:r>
      <w:r>
        <w:rPr>
          <w:sz w:val="22"/>
          <w:szCs w:val="22"/>
        </w:rPr>
        <w:t xml:space="preserve">) </w:t>
      </w:r>
      <w:r w:rsidRPr="00161184">
        <w:rPr>
          <w:sz w:val="22"/>
          <w:szCs w:val="22"/>
        </w:rPr>
        <w:t>по сравнению с 201</w:t>
      </w:r>
      <w:r>
        <w:rPr>
          <w:sz w:val="22"/>
          <w:szCs w:val="22"/>
        </w:rPr>
        <w:t>2</w:t>
      </w:r>
      <w:r w:rsidRPr="00161184">
        <w:rPr>
          <w:sz w:val="22"/>
          <w:szCs w:val="22"/>
        </w:rPr>
        <w:t xml:space="preserve"> годом. Наблюдается </w:t>
      </w:r>
      <w:r>
        <w:rPr>
          <w:sz w:val="22"/>
          <w:szCs w:val="22"/>
        </w:rPr>
        <w:t>значительный</w:t>
      </w:r>
      <w:r w:rsidRPr="00161184">
        <w:rPr>
          <w:sz w:val="22"/>
          <w:szCs w:val="22"/>
        </w:rPr>
        <w:t xml:space="preserve"> рост задолженности в отрасли жилищно-коммунального хозяйства на </w:t>
      </w:r>
      <w:r>
        <w:rPr>
          <w:sz w:val="22"/>
          <w:szCs w:val="22"/>
        </w:rPr>
        <w:t>93 105</w:t>
      </w:r>
      <w:r w:rsidRPr="00161184">
        <w:rPr>
          <w:sz w:val="22"/>
          <w:szCs w:val="22"/>
        </w:rPr>
        <w:t xml:space="preserve"> тыс. руб. в связи с ухудшением финансового положения предприятий отрасли, ростом нерег</w:t>
      </w:r>
      <w:r>
        <w:rPr>
          <w:sz w:val="22"/>
          <w:szCs w:val="22"/>
        </w:rPr>
        <w:t>улируемых цен для предприятий, установлением экономически необоснованных</w:t>
      </w:r>
      <w:r w:rsidRPr="00161184">
        <w:rPr>
          <w:sz w:val="22"/>
          <w:szCs w:val="22"/>
        </w:rPr>
        <w:t xml:space="preserve"> тарифов</w:t>
      </w:r>
      <w:r>
        <w:rPr>
          <w:sz w:val="22"/>
          <w:szCs w:val="22"/>
        </w:rPr>
        <w:t xml:space="preserve"> для предприятий ЖКХ, ростом тарифов</w:t>
      </w:r>
      <w:r w:rsidRPr="00161184">
        <w:rPr>
          <w:sz w:val="22"/>
          <w:szCs w:val="22"/>
        </w:rPr>
        <w:t xml:space="preserve"> для населения.</w:t>
      </w:r>
      <w:r>
        <w:rPr>
          <w:sz w:val="22"/>
          <w:szCs w:val="22"/>
        </w:rPr>
        <w:t xml:space="preserve"> Также наблюдается рост задолженности по населению на прямых расчетах в связи с переходом в 2013 году на расчеты в соответствии с Постановлением Правительства №354 от 06.05.2011 г., соответственно с 2013 года ежемесячно производится начисление бытовым потребителям за потребленную электроэнергию, в результате которого образуется неоплата. Ранее объем продаж формировался исходя из произведенной бытовыми потребителями оплаты либо из актов контрольных проверок.</w:t>
      </w:r>
    </w:p>
    <w:p w:rsidR="00C4543A" w:rsidRPr="003D55DD" w:rsidRDefault="00C4543A" w:rsidP="00C4543A">
      <w:pPr>
        <w:jc w:val="both"/>
        <w:rPr>
          <w:i/>
          <w:iCs/>
          <w:sz w:val="22"/>
          <w:szCs w:val="22"/>
        </w:rPr>
      </w:pPr>
    </w:p>
    <w:p w:rsidR="00C4543A" w:rsidRDefault="00C4543A" w:rsidP="008F15E5">
      <w:pPr>
        <w:rPr>
          <w:i/>
          <w:iCs/>
          <w:sz w:val="22"/>
          <w:szCs w:val="22"/>
        </w:rPr>
      </w:pPr>
      <w:r w:rsidRPr="003D55DD">
        <w:rPr>
          <w:i/>
          <w:iCs/>
          <w:sz w:val="22"/>
          <w:szCs w:val="22"/>
        </w:rPr>
        <w:t xml:space="preserve">Таблица </w:t>
      </w:r>
      <w:r w:rsidR="00D839B9">
        <w:rPr>
          <w:rFonts w:ascii="Arial Narrow" w:hAnsi="Arial Narrow"/>
          <w:i/>
          <w:sz w:val="22"/>
          <w:szCs w:val="22"/>
        </w:rPr>
        <w:fldChar w:fldCharType="begin"/>
      </w:r>
      <w:r w:rsidR="00D839B9">
        <w:rPr>
          <w:rFonts w:ascii="Arial Narrow" w:hAnsi="Arial Narrow"/>
          <w:i/>
          <w:sz w:val="22"/>
          <w:szCs w:val="22"/>
        </w:rPr>
        <w:instrText xml:space="preserve"> AUTONUM  \* Arabic </w:instrText>
      </w:r>
      <w:r w:rsidR="00D839B9">
        <w:rPr>
          <w:rFonts w:ascii="Arial Narrow" w:hAnsi="Arial Narrow"/>
          <w:i/>
          <w:sz w:val="22"/>
          <w:szCs w:val="22"/>
        </w:rPr>
        <w:fldChar w:fldCharType="end"/>
      </w:r>
      <w:r w:rsidRPr="003D55DD">
        <w:rPr>
          <w:i/>
          <w:iCs/>
          <w:sz w:val="22"/>
          <w:szCs w:val="22"/>
        </w:rPr>
        <w:t xml:space="preserve">. Структура  задолженности по отраслям </w:t>
      </w:r>
    </w:p>
    <w:tbl>
      <w:tblPr>
        <w:tblpPr w:leftFromText="180" w:rightFromText="180" w:vertAnchor="text" w:horzAnchor="margin" w:tblpXSpec="center" w:tblpY="18"/>
        <w:tblW w:w="9039" w:type="dxa"/>
        <w:tblLayout w:type="fixed"/>
        <w:tblLook w:val="0000"/>
      </w:tblPr>
      <w:tblGrid>
        <w:gridCol w:w="4219"/>
        <w:gridCol w:w="2410"/>
        <w:gridCol w:w="2410"/>
      </w:tblGrid>
      <w:tr w:rsidR="00C4543A" w:rsidRPr="003D55DD" w:rsidTr="00B80E5E">
        <w:trPr>
          <w:trHeight w:val="315"/>
        </w:trPr>
        <w:tc>
          <w:tcPr>
            <w:tcW w:w="4219" w:type="dxa"/>
            <w:tcBorders>
              <w:top w:val="single" w:sz="4" w:space="0" w:color="auto"/>
              <w:left w:val="single" w:sz="4" w:space="0" w:color="auto"/>
              <w:bottom w:val="single" w:sz="4" w:space="0" w:color="auto"/>
              <w:right w:val="single" w:sz="4" w:space="0" w:color="auto"/>
            </w:tcBorders>
            <w:shd w:val="clear" w:color="auto" w:fill="17365D"/>
            <w:noWrap/>
            <w:vAlign w:val="center"/>
          </w:tcPr>
          <w:p w:rsidR="00C4543A" w:rsidRPr="003D55DD" w:rsidRDefault="00C4543A" w:rsidP="00B80E5E">
            <w:pPr>
              <w:jc w:val="center"/>
            </w:pPr>
            <w:r w:rsidRPr="003D55DD">
              <w:rPr>
                <w:sz w:val="22"/>
                <w:szCs w:val="22"/>
              </w:rPr>
              <w:t>Отрасли экономики</w:t>
            </w:r>
          </w:p>
        </w:tc>
        <w:tc>
          <w:tcPr>
            <w:tcW w:w="2410" w:type="dxa"/>
            <w:tcBorders>
              <w:top w:val="single" w:sz="4" w:space="0" w:color="auto"/>
              <w:left w:val="nil"/>
              <w:bottom w:val="single" w:sz="4" w:space="0" w:color="auto"/>
              <w:right w:val="single" w:sz="4" w:space="0" w:color="auto"/>
            </w:tcBorders>
            <w:shd w:val="clear" w:color="auto" w:fill="17365D"/>
            <w:noWrap/>
            <w:vAlign w:val="center"/>
          </w:tcPr>
          <w:p w:rsidR="00C4543A" w:rsidRPr="003D55DD" w:rsidRDefault="00C4543A" w:rsidP="00B80E5E">
            <w:pPr>
              <w:jc w:val="center"/>
            </w:pPr>
            <w:r w:rsidRPr="003D55DD">
              <w:rPr>
                <w:sz w:val="22"/>
                <w:szCs w:val="22"/>
              </w:rPr>
              <w:t>Дебиторская задолженность на начало 201</w:t>
            </w:r>
            <w:r>
              <w:rPr>
                <w:sz w:val="22"/>
                <w:szCs w:val="22"/>
              </w:rPr>
              <w:t>3</w:t>
            </w:r>
            <w:r w:rsidRPr="003D55DD">
              <w:rPr>
                <w:sz w:val="22"/>
                <w:szCs w:val="22"/>
              </w:rPr>
              <w:t xml:space="preserve"> года, тыс.руб</w:t>
            </w:r>
            <w:r>
              <w:rPr>
                <w:sz w:val="22"/>
                <w:szCs w:val="22"/>
              </w:rPr>
              <w:t>.</w:t>
            </w:r>
          </w:p>
        </w:tc>
        <w:tc>
          <w:tcPr>
            <w:tcW w:w="2410" w:type="dxa"/>
            <w:tcBorders>
              <w:top w:val="single" w:sz="4" w:space="0" w:color="auto"/>
              <w:left w:val="nil"/>
              <w:bottom w:val="single" w:sz="4" w:space="0" w:color="auto"/>
              <w:right w:val="single" w:sz="4" w:space="0" w:color="auto"/>
            </w:tcBorders>
            <w:shd w:val="clear" w:color="auto" w:fill="17365D"/>
            <w:vAlign w:val="center"/>
          </w:tcPr>
          <w:p w:rsidR="00C4543A" w:rsidRPr="003D55DD" w:rsidRDefault="00C4543A" w:rsidP="00B80E5E">
            <w:pPr>
              <w:jc w:val="center"/>
            </w:pPr>
            <w:r w:rsidRPr="003D55DD">
              <w:rPr>
                <w:sz w:val="22"/>
                <w:szCs w:val="22"/>
              </w:rPr>
              <w:t>Дебиторская задолженность на конец 201</w:t>
            </w:r>
            <w:r>
              <w:rPr>
                <w:sz w:val="22"/>
                <w:szCs w:val="22"/>
              </w:rPr>
              <w:t>3</w:t>
            </w:r>
            <w:r w:rsidRPr="003D55DD">
              <w:rPr>
                <w:sz w:val="22"/>
                <w:szCs w:val="22"/>
              </w:rPr>
              <w:t xml:space="preserve"> года, тыс.руб.</w:t>
            </w:r>
          </w:p>
        </w:tc>
      </w:tr>
      <w:tr w:rsidR="00C4543A" w:rsidRPr="003D55DD" w:rsidTr="00B80E5E">
        <w:trPr>
          <w:trHeight w:val="315"/>
        </w:trPr>
        <w:tc>
          <w:tcPr>
            <w:tcW w:w="4219" w:type="dxa"/>
            <w:tcBorders>
              <w:top w:val="nil"/>
              <w:left w:val="single" w:sz="4" w:space="0" w:color="auto"/>
              <w:bottom w:val="single" w:sz="4" w:space="0" w:color="auto"/>
              <w:right w:val="single" w:sz="4" w:space="0" w:color="auto"/>
            </w:tcBorders>
            <w:noWrap/>
            <w:vAlign w:val="bottom"/>
          </w:tcPr>
          <w:p w:rsidR="00C4543A" w:rsidRPr="003D55DD" w:rsidRDefault="00C4543A" w:rsidP="00B80E5E">
            <w:r w:rsidRPr="003D55DD">
              <w:rPr>
                <w:sz w:val="22"/>
                <w:szCs w:val="22"/>
              </w:rPr>
              <w:t>ВСЕГО по ОАО «Чувашская энергосбытовая компания»,</w:t>
            </w:r>
          </w:p>
          <w:p w:rsidR="00C4543A" w:rsidRPr="003D55DD" w:rsidRDefault="00C4543A" w:rsidP="00B80E5E">
            <w:r w:rsidRPr="003D55DD">
              <w:rPr>
                <w:sz w:val="22"/>
                <w:szCs w:val="22"/>
              </w:rPr>
              <w:t xml:space="preserve"> в том числе</w:t>
            </w:r>
          </w:p>
        </w:tc>
        <w:tc>
          <w:tcPr>
            <w:tcW w:w="2410" w:type="dxa"/>
            <w:tcBorders>
              <w:top w:val="nil"/>
              <w:left w:val="nil"/>
              <w:bottom w:val="single" w:sz="4" w:space="0" w:color="auto"/>
              <w:right w:val="single" w:sz="4" w:space="0" w:color="auto"/>
            </w:tcBorders>
            <w:noWrap/>
            <w:vAlign w:val="center"/>
          </w:tcPr>
          <w:p w:rsidR="00C4543A" w:rsidRPr="00161184" w:rsidRDefault="00C4543A" w:rsidP="00B80E5E">
            <w:pPr>
              <w:jc w:val="center"/>
              <w:rPr>
                <w:sz w:val="22"/>
                <w:szCs w:val="22"/>
                <w:lang w:val="en-US"/>
              </w:rPr>
            </w:pPr>
            <w:r w:rsidRPr="00161184">
              <w:rPr>
                <w:sz w:val="22"/>
                <w:szCs w:val="22"/>
                <w:lang w:val="en-US"/>
              </w:rPr>
              <w:t>666 117</w:t>
            </w:r>
          </w:p>
        </w:tc>
        <w:tc>
          <w:tcPr>
            <w:tcW w:w="2410" w:type="dxa"/>
            <w:tcBorders>
              <w:top w:val="nil"/>
              <w:left w:val="nil"/>
              <w:bottom w:val="single" w:sz="4" w:space="0" w:color="auto"/>
              <w:right w:val="single" w:sz="4" w:space="0" w:color="auto"/>
            </w:tcBorders>
            <w:vAlign w:val="center"/>
          </w:tcPr>
          <w:p w:rsidR="00C4543A" w:rsidRPr="00C35C1F" w:rsidRDefault="00C4543A" w:rsidP="00B80E5E">
            <w:pPr>
              <w:jc w:val="center"/>
              <w:rPr>
                <w:sz w:val="22"/>
                <w:szCs w:val="22"/>
                <w:lang w:val="en-US"/>
              </w:rPr>
            </w:pPr>
            <w:r w:rsidRPr="00C35C1F">
              <w:rPr>
                <w:sz w:val="22"/>
                <w:szCs w:val="22"/>
                <w:lang w:val="en-US"/>
              </w:rPr>
              <w:t>806 519</w:t>
            </w:r>
          </w:p>
        </w:tc>
      </w:tr>
      <w:tr w:rsidR="00C4543A" w:rsidRPr="003D55DD" w:rsidTr="00B80E5E">
        <w:trPr>
          <w:trHeight w:val="285"/>
        </w:trPr>
        <w:tc>
          <w:tcPr>
            <w:tcW w:w="4219" w:type="dxa"/>
            <w:tcBorders>
              <w:top w:val="nil"/>
              <w:left w:val="single" w:sz="4" w:space="0" w:color="auto"/>
              <w:bottom w:val="single" w:sz="4" w:space="0" w:color="auto"/>
              <w:right w:val="single" w:sz="4" w:space="0" w:color="auto"/>
            </w:tcBorders>
            <w:noWrap/>
            <w:vAlign w:val="bottom"/>
          </w:tcPr>
          <w:p w:rsidR="00C4543A" w:rsidRPr="003D55DD" w:rsidRDefault="00C4543A" w:rsidP="00B80E5E">
            <w:r w:rsidRPr="003D55DD">
              <w:rPr>
                <w:sz w:val="22"/>
                <w:szCs w:val="22"/>
              </w:rPr>
              <w:t>I. Промышленность</w:t>
            </w:r>
          </w:p>
        </w:tc>
        <w:tc>
          <w:tcPr>
            <w:tcW w:w="2410" w:type="dxa"/>
            <w:tcBorders>
              <w:top w:val="nil"/>
              <w:left w:val="nil"/>
              <w:bottom w:val="single" w:sz="4" w:space="0" w:color="auto"/>
              <w:right w:val="single" w:sz="4" w:space="0" w:color="auto"/>
            </w:tcBorders>
            <w:noWrap/>
            <w:vAlign w:val="center"/>
          </w:tcPr>
          <w:p w:rsidR="00C4543A" w:rsidRPr="00161184" w:rsidRDefault="00C4543A" w:rsidP="00B80E5E">
            <w:pPr>
              <w:jc w:val="center"/>
              <w:rPr>
                <w:sz w:val="22"/>
                <w:szCs w:val="22"/>
                <w:lang w:val="en-US"/>
              </w:rPr>
            </w:pPr>
            <w:r w:rsidRPr="00161184">
              <w:rPr>
                <w:sz w:val="22"/>
                <w:szCs w:val="22"/>
                <w:lang w:val="en-US"/>
              </w:rPr>
              <w:t xml:space="preserve">166 601 </w:t>
            </w:r>
          </w:p>
        </w:tc>
        <w:tc>
          <w:tcPr>
            <w:tcW w:w="2410" w:type="dxa"/>
            <w:tcBorders>
              <w:top w:val="nil"/>
              <w:left w:val="nil"/>
              <w:bottom w:val="single" w:sz="4" w:space="0" w:color="auto"/>
              <w:right w:val="single" w:sz="4" w:space="0" w:color="auto"/>
            </w:tcBorders>
            <w:vAlign w:val="center"/>
          </w:tcPr>
          <w:p w:rsidR="00C4543A" w:rsidRPr="00C35C1F" w:rsidRDefault="00C4543A" w:rsidP="00B80E5E">
            <w:pPr>
              <w:jc w:val="center"/>
              <w:rPr>
                <w:sz w:val="22"/>
                <w:szCs w:val="22"/>
                <w:lang w:val="en-US"/>
              </w:rPr>
            </w:pPr>
            <w:r w:rsidRPr="00C35C1F">
              <w:rPr>
                <w:sz w:val="22"/>
                <w:szCs w:val="22"/>
                <w:lang w:val="en-US"/>
              </w:rPr>
              <w:t>162 430</w:t>
            </w:r>
          </w:p>
        </w:tc>
      </w:tr>
      <w:tr w:rsidR="00C4543A" w:rsidRPr="003D55DD" w:rsidTr="00B80E5E">
        <w:trPr>
          <w:trHeight w:val="300"/>
        </w:trPr>
        <w:tc>
          <w:tcPr>
            <w:tcW w:w="4219" w:type="dxa"/>
            <w:tcBorders>
              <w:top w:val="nil"/>
              <w:left w:val="single" w:sz="4" w:space="0" w:color="auto"/>
              <w:bottom w:val="single" w:sz="4" w:space="0" w:color="auto"/>
              <w:right w:val="single" w:sz="4" w:space="0" w:color="auto"/>
            </w:tcBorders>
            <w:noWrap/>
            <w:vAlign w:val="bottom"/>
          </w:tcPr>
          <w:p w:rsidR="00C4543A" w:rsidRPr="003D55DD" w:rsidRDefault="00C4543A" w:rsidP="00B80E5E">
            <w:r w:rsidRPr="003D55DD">
              <w:rPr>
                <w:sz w:val="22"/>
                <w:szCs w:val="22"/>
              </w:rPr>
              <w:t>1. Топливная</w:t>
            </w:r>
          </w:p>
        </w:tc>
        <w:tc>
          <w:tcPr>
            <w:tcW w:w="2410" w:type="dxa"/>
            <w:tcBorders>
              <w:top w:val="nil"/>
              <w:left w:val="nil"/>
              <w:bottom w:val="single" w:sz="4" w:space="0" w:color="auto"/>
              <w:right w:val="single" w:sz="4" w:space="0" w:color="auto"/>
            </w:tcBorders>
            <w:noWrap/>
            <w:vAlign w:val="center"/>
          </w:tcPr>
          <w:p w:rsidR="00C4543A" w:rsidRPr="00161184" w:rsidRDefault="00C4543A" w:rsidP="00B80E5E">
            <w:pPr>
              <w:jc w:val="center"/>
              <w:rPr>
                <w:sz w:val="22"/>
                <w:szCs w:val="22"/>
                <w:lang w:val="en-US"/>
              </w:rPr>
            </w:pPr>
            <w:r w:rsidRPr="00161184">
              <w:rPr>
                <w:sz w:val="22"/>
                <w:szCs w:val="22"/>
                <w:lang w:val="en-US"/>
              </w:rPr>
              <w:t>0</w:t>
            </w:r>
          </w:p>
        </w:tc>
        <w:tc>
          <w:tcPr>
            <w:tcW w:w="2410" w:type="dxa"/>
            <w:tcBorders>
              <w:top w:val="nil"/>
              <w:left w:val="nil"/>
              <w:bottom w:val="single" w:sz="4" w:space="0" w:color="auto"/>
              <w:right w:val="single" w:sz="4" w:space="0" w:color="auto"/>
            </w:tcBorders>
            <w:vAlign w:val="center"/>
          </w:tcPr>
          <w:p w:rsidR="00C4543A" w:rsidRPr="00C35C1F" w:rsidRDefault="00C4543A" w:rsidP="00B80E5E">
            <w:pPr>
              <w:jc w:val="center"/>
              <w:rPr>
                <w:sz w:val="22"/>
                <w:szCs w:val="22"/>
                <w:lang w:val="en-US"/>
              </w:rPr>
            </w:pPr>
            <w:r w:rsidRPr="00C35C1F">
              <w:rPr>
                <w:sz w:val="22"/>
                <w:szCs w:val="22"/>
                <w:lang w:val="en-US"/>
              </w:rPr>
              <w:t>0</w:t>
            </w:r>
          </w:p>
        </w:tc>
      </w:tr>
      <w:tr w:rsidR="00C4543A" w:rsidRPr="003D55DD" w:rsidTr="00B80E5E">
        <w:trPr>
          <w:trHeight w:val="300"/>
        </w:trPr>
        <w:tc>
          <w:tcPr>
            <w:tcW w:w="4219" w:type="dxa"/>
            <w:tcBorders>
              <w:top w:val="nil"/>
              <w:left w:val="single" w:sz="4" w:space="0" w:color="auto"/>
              <w:bottom w:val="single" w:sz="4" w:space="0" w:color="auto"/>
              <w:right w:val="single" w:sz="4" w:space="0" w:color="auto"/>
            </w:tcBorders>
            <w:noWrap/>
            <w:vAlign w:val="bottom"/>
          </w:tcPr>
          <w:p w:rsidR="00C4543A" w:rsidRPr="003D55DD" w:rsidRDefault="00C4543A" w:rsidP="00B80E5E">
            <w:r w:rsidRPr="003D55DD">
              <w:rPr>
                <w:sz w:val="22"/>
                <w:szCs w:val="22"/>
              </w:rPr>
              <w:t xml:space="preserve">2. Черная металлургия </w:t>
            </w:r>
          </w:p>
        </w:tc>
        <w:tc>
          <w:tcPr>
            <w:tcW w:w="2410" w:type="dxa"/>
            <w:tcBorders>
              <w:top w:val="nil"/>
              <w:left w:val="nil"/>
              <w:bottom w:val="single" w:sz="4" w:space="0" w:color="auto"/>
              <w:right w:val="single" w:sz="4" w:space="0" w:color="auto"/>
            </w:tcBorders>
            <w:noWrap/>
            <w:vAlign w:val="center"/>
          </w:tcPr>
          <w:p w:rsidR="00C4543A" w:rsidRPr="00161184" w:rsidRDefault="00C4543A" w:rsidP="00B80E5E">
            <w:pPr>
              <w:jc w:val="center"/>
              <w:rPr>
                <w:sz w:val="22"/>
                <w:szCs w:val="22"/>
                <w:lang w:val="en-US"/>
              </w:rPr>
            </w:pPr>
            <w:r w:rsidRPr="00161184">
              <w:rPr>
                <w:sz w:val="22"/>
                <w:szCs w:val="22"/>
                <w:lang w:val="en-US"/>
              </w:rPr>
              <w:t xml:space="preserve">563 </w:t>
            </w:r>
          </w:p>
        </w:tc>
        <w:tc>
          <w:tcPr>
            <w:tcW w:w="2410" w:type="dxa"/>
            <w:tcBorders>
              <w:top w:val="nil"/>
              <w:left w:val="nil"/>
              <w:bottom w:val="single" w:sz="4" w:space="0" w:color="auto"/>
              <w:right w:val="single" w:sz="4" w:space="0" w:color="auto"/>
            </w:tcBorders>
            <w:vAlign w:val="center"/>
          </w:tcPr>
          <w:p w:rsidR="00C4543A" w:rsidRPr="00C35C1F" w:rsidRDefault="00C4543A" w:rsidP="00B80E5E">
            <w:pPr>
              <w:jc w:val="center"/>
              <w:rPr>
                <w:sz w:val="22"/>
                <w:szCs w:val="22"/>
                <w:lang w:val="en-US"/>
              </w:rPr>
            </w:pPr>
            <w:r w:rsidRPr="00C35C1F">
              <w:rPr>
                <w:sz w:val="22"/>
                <w:szCs w:val="22"/>
                <w:lang w:val="en-US"/>
              </w:rPr>
              <w:t>98</w:t>
            </w:r>
          </w:p>
        </w:tc>
      </w:tr>
      <w:tr w:rsidR="00C4543A" w:rsidRPr="003D55DD" w:rsidTr="00B80E5E">
        <w:trPr>
          <w:trHeight w:val="300"/>
        </w:trPr>
        <w:tc>
          <w:tcPr>
            <w:tcW w:w="4219" w:type="dxa"/>
            <w:tcBorders>
              <w:top w:val="nil"/>
              <w:left w:val="single" w:sz="4" w:space="0" w:color="auto"/>
              <w:bottom w:val="single" w:sz="4" w:space="0" w:color="auto"/>
              <w:right w:val="single" w:sz="4" w:space="0" w:color="auto"/>
            </w:tcBorders>
            <w:noWrap/>
            <w:vAlign w:val="bottom"/>
          </w:tcPr>
          <w:p w:rsidR="00C4543A" w:rsidRPr="003D55DD" w:rsidRDefault="00C4543A" w:rsidP="00B80E5E">
            <w:r w:rsidRPr="003D55DD">
              <w:rPr>
                <w:sz w:val="22"/>
                <w:szCs w:val="22"/>
              </w:rPr>
              <w:t>3. Цветная металлургия</w:t>
            </w:r>
          </w:p>
        </w:tc>
        <w:tc>
          <w:tcPr>
            <w:tcW w:w="2410" w:type="dxa"/>
            <w:tcBorders>
              <w:top w:val="nil"/>
              <w:left w:val="nil"/>
              <w:bottom w:val="single" w:sz="4" w:space="0" w:color="auto"/>
              <w:right w:val="single" w:sz="4" w:space="0" w:color="auto"/>
            </w:tcBorders>
            <w:noWrap/>
            <w:vAlign w:val="center"/>
          </w:tcPr>
          <w:p w:rsidR="00C4543A" w:rsidRPr="00161184" w:rsidRDefault="00C4543A" w:rsidP="00B80E5E">
            <w:pPr>
              <w:jc w:val="center"/>
              <w:rPr>
                <w:sz w:val="22"/>
                <w:szCs w:val="22"/>
                <w:lang w:val="en-US"/>
              </w:rPr>
            </w:pPr>
            <w:r w:rsidRPr="00161184">
              <w:rPr>
                <w:sz w:val="22"/>
                <w:szCs w:val="22"/>
                <w:lang w:val="en-US"/>
              </w:rPr>
              <w:t xml:space="preserve">4 </w:t>
            </w:r>
          </w:p>
        </w:tc>
        <w:tc>
          <w:tcPr>
            <w:tcW w:w="2410" w:type="dxa"/>
            <w:tcBorders>
              <w:top w:val="nil"/>
              <w:left w:val="nil"/>
              <w:bottom w:val="single" w:sz="4" w:space="0" w:color="auto"/>
              <w:right w:val="single" w:sz="4" w:space="0" w:color="auto"/>
            </w:tcBorders>
            <w:vAlign w:val="center"/>
          </w:tcPr>
          <w:p w:rsidR="00C4543A" w:rsidRPr="00C35C1F" w:rsidRDefault="00C4543A" w:rsidP="00B80E5E">
            <w:pPr>
              <w:jc w:val="center"/>
              <w:rPr>
                <w:sz w:val="22"/>
                <w:szCs w:val="22"/>
                <w:lang w:val="en-US"/>
              </w:rPr>
            </w:pPr>
            <w:r w:rsidRPr="00C35C1F">
              <w:rPr>
                <w:sz w:val="22"/>
                <w:szCs w:val="22"/>
                <w:lang w:val="en-US"/>
              </w:rPr>
              <w:t>25</w:t>
            </w:r>
          </w:p>
        </w:tc>
      </w:tr>
      <w:tr w:rsidR="00C4543A" w:rsidRPr="003D55DD" w:rsidTr="00B80E5E">
        <w:trPr>
          <w:trHeight w:val="300"/>
        </w:trPr>
        <w:tc>
          <w:tcPr>
            <w:tcW w:w="4219" w:type="dxa"/>
            <w:tcBorders>
              <w:top w:val="nil"/>
              <w:left w:val="single" w:sz="4" w:space="0" w:color="auto"/>
              <w:bottom w:val="single" w:sz="4" w:space="0" w:color="auto"/>
              <w:right w:val="single" w:sz="4" w:space="0" w:color="auto"/>
            </w:tcBorders>
            <w:noWrap/>
            <w:vAlign w:val="bottom"/>
          </w:tcPr>
          <w:p w:rsidR="00C4543A" w:rsidRPr="003D55DD" w:rsidRDefault="00C4543A" w:rsidP="00B80E5E">
            <w:r w:rsidRPr="003D55DD">
              <w:rPr>
                <w:sz w:val="22"/>
                <w:szCs w:val="22"/>
              </w:rPr>
              <w:t>4. Химия и нефтехимия</w:t>
            </w:r>
          </w:p>
        </w:tc>
        <w:tc>
          <w:tcPr>
            <w:tcW w:w="2410" w:type="dxa"/>
            <w:tcBorders>
              <w:top w:val="nil"/>
              <w:left w:val="nil"/>
              <w:bottom w:val="single" w:sz="4" w:space="0" w:color="auto"/>
              <w:right w:val="single" w:sz="4" w:space="0" w:color="auto"/>
            </w:tcBorders>
            <w:noWrap/>
            <w:vAlign w:val="center"/>
          </w:tcPr>
          <w:p w:rsidR="00C4543A" w:rsidRPr="00161184" w:rsidRDefault="00C4543A" w:rsidP="00B80E5E">
            <w:pPr>
              <w:jc w:val="center"/>
              <w:rPr>
                <w:sz w:val="22"/>
                <w:szCs w:val="22"/>
                <w:lang w:val="en-US"/>
              </w:rPr>
            </w:pPr>
            <w:r w:rsidRPr="00161184">
              <w:rPr>
                <w:sz w:val="22"/>
                <w:szCs w:val="22"/>
                <w:lang w:val="en-US"/>
              </w:rPr>
              <w:t>3 206</w:t>
            </w:r>
          </w:p>
        </w:tc>
        <w:tc>
          <w:tcPr>
            <w:tcW w:w="2410" w:type="dxa"/>
            <w:tcBorders>
              <w:top w:val="nil"/>
              <w:left w:val="nil"/>
              <w:bottom w:val="single" w:sz="4" w:space="0" w:color="auto"/>
              <w:right w:val="single" w:sz="4" w:space="0" w:color="auto"/>
            </w:tcBorders>
            <w:vAlign w:val="center"/>
          </w:tcPr>
          <w:p w:rsidR="00C4543A" w:rsidRPr="00C35C1F" w:rsidRDefault="00C4543A" w:rsidP="00B80E5E">
            <w:pPr>
              <w:jc w:val="center"/>
              <w:rPr>
                <w:sz w:val="22"/>
                <w:szCs w:val="22"/>
                <w:lang w:val="en-US"/>
              </w:rPr>
            </w:pPr>
            <w:r w:rsidRPr="00C35C1F">
              <w:rPr>
                <w:sz w:val="22"/>
                <w:szCs w:val="22"/>
                <w:lang w:val="en-US"/>
              </w:rPr>
              <w:t>3 580</w:t>
            </w:r>
          </w:p>
        </w:tc>
      </w:tr>
      <w:tr w:rsidR="00C4543A" w:rsidRPr="003D55DD" w:rsidTr="00B80E5E">
        <w:trPr>
          <w:trHeight w:val="300"/>
        </w:trPr>
        <w:tc>
          <w:tcPr>
            <w:tcW w:w="4219" w:type="dxa"/>
            <w:tcBorders>
              <w:top w:val="nil"/>
              <w:left w:val="single" w:sz="4" w:space="0" w:color="auto"/>
              <w:bottom w:val="single" w:sz="4" w:space="0" w:color="auto"/>
              <w:right w:val="single" w:sz="4" w:space="0" w:color="auto"/>
            </w:tcBorders>
            <w:noWrap/>
            <w:vAlign w:val="bottom"/>
          </w:tcPr>
          <w:p w:rsidR="00C4543A" w:rsidRPr="003D55DD" w:rsidRDefault="00C4543A" w:rsidP="00B80E5E">
            <w:r w:rsidRPr="003D55DD">
              <w:rPr>
                <w:sz w:val="22"/>
                <w:szCs w:val="22"/>
              </w:rPr>
              <w:t>5. Машиностроение и металлообработка</w:t>
            </w:r>
          </w:p>
        </w:tc>
        <w:tc>
          <w:tcPr>
            <w:tcW w:w="2410" w:type="dxa"/>
            <w:tcBorders>
              <w:top w:val="nil"/>
              <w:left w:val="nil"/>
              <w:bottom w:val="single" w:sz="4" w:space="0" w:color="auto"/>
              <w:right w:val="single" w:sz="4" w:space="0" w:color="auto"/>
            </w:tcBorders>
            <w:noWrap/>
            <w:vAlign w:val="center"/>
          </w:tcPr>
          <w:p w:rsidR="00C4543A" w:rsidRPr="00161184" w:rsidRDefault="00C4543A" w:rsidP="00B80E5E">
            <w:pPr>
              <w:jc w:val="center"/>
              <w:rPr>
                <w:sz w:val="22"/>
                <w:szCs w:val="22"/>
                <w:lang w:val="en-US"/>
              </w:rPr>
            </w:pPr>
            <w:r w:rsidRPr="00161184">
              <w:rPr>
                <w:sz w:val="22"/>
                <w:szCs w:val="22"/>
                <w:lang w:val="en-US"/>
              </w:rPr>
              <w:t>27 317</w:t>
            </w:r>
          </w:p>
        </w:tc>
        <w:tc>
          <w:tcPr>
            <w:tcW w:w="2410" w:type="dxa"/>
            <w:tcBorders>
              <w:top w:val="nil"/>
              <w:left w:val="nil"/>
              <w:bottom w:val="single" w:sz="4" w:space="0" w:color="auto"/>
              <w:right w:val="single" w:sz="4" w:space="0" w:color="auto"/>
            </w:tcBorders>
            <w:vAlign w:val="center"/>
          </w:tcPr>
          <w:p w:rsidR="00C4543A" w:rsidRPr="00C35C1F" w:rsidRDefault="00C4543A" w:rsidP="00B80E5E">
            <w:pPr>
              <w:jc w:val="center"/>
              <w:rPr>
                <w:sz w:val="22"/>
                <w:szCs w:val="22"/>
                <w:lang w:val="en-US"/>
              </w:rPr>
            </w:pPr>
            <w:r w:rsidRPr="00C35C1F">
              <w:rPr>
                <w:sz w:val="22"/>
                <w:szCs w:val="22"/>
                <w:lang w:val="en-US"/>
              </w:rPr>
              <w:t>18 489</w:t>
            </w:r>
          </w:p>
        </w:tc>
      </w:tr>
      <w:tr w:rsidR="00C4543A" w:rsidRPr="003D55DD" w:rsidTr="00B80E5E">
        <w:trPr>
          <w:trHeight w:val="300"/>
        </w:trPr>
        <w:tc>
          <w:tcPr>
            <w:tcW w:w="4219" w:type="dxa"/>
            <w:tcBorders>
              <w:top w:val="nil"/>
              <w:left w:val="single" w:sz="4" w:space="0" w:color="auto"/>
              <w:bottom w:val="single" w:sz="4" w:space="0" w:color="auto"/>
              <w:right w:val="single" w:sz="4" w:space="0" w:color="auto"/>
            </w:tcBorders>
            <w:noWrap/>
            <w:vAlign w:val="bottom"/>
          </w:tcPr>
          <w:p w:rsidR="00C4543A" w:rsidRPr="003D55DD" w:rsidRDefault="00C4543A" w:rsidP="00B80E5E">
            <w:r w:rsidRPr="003D55DD">
              <w:rPr>
                <w:sz w:val="22"/>
                <w:szCs w:val="22"/>
              </w:rPr>
              <w:t>6. Деревообработка и целлюлозно-бумажная</w:t>
            </w:r>
          </w:p>
        </w:tc>
        <w:tc>
          <w:tcPr>
            <w:tcW w:w="2410" w:type="dxa"/>
            <w:tcBorders>
              <w:top w:val="nil"/>
              <w:left w:val="nil"/>
              <w:bottom w:val="single" w:sz="4" w:space="0" w:color="auto"/>
              <w:right w:val="single" w:sz="4" w:space="0" w:color="auto"/>
            </w:tcBorders>
            <w:noWrap/>
            <w:vAlign w:val="center"/>
          </w:tcPr>
          <w:p w:rsidR="00C4543A" w:rsidRPr="00161184" w:rsidRDefault="00C4543A" w:rsidP="00B80E5E">
            <w:pPr>
              <w:jc w:val="center"/>
              <w:rPr>
                <w:sz w:val="22"/>
                <w:szCs w:val="22"/>
                <w:lang w:val="en-US"/>
              </w:rPr>
            </w:pPr>
            <w:r w:rsidRPr="00161184">
              <w:rPr>
                <w:sz w:val="22"/>
                <w:szCs w:val="22"/>
                <w:lang w:val="en-US"/>
              </w:rPr>
              <w:t>2 424</w:t>
            </w:r>
          </w:p>
        </w:tc>
        <w:tc>
          <w:tcPr>
            <w:tcW w:w="2410" w:type="dxa"/>
            <w:tcBorders>
              <w:top w:val="nil"/>
              <w:left w:val="nil"/>
              <w:bottom w:val="single" w:sz="4" w:space="0" w:color="auto"/>
              <w:right w:val="single" w:sz="4" w:space="0" w:color="auto"/>
            </w:tcBorders>
            <w:vAlign w:val="center"/>
          </w:tcPr>
          <w:p w:rsidR="00C4543A" w:rsidRPr="00C35C1F" w:rsidRDefault="00C4543A" w:rsidP="00B80E5E">
            <w:pPr>
              <w:jc w:val="center"/>
              <w:rPr>
                <w:sz w:val="22"/>
                <w:szCs w:val="22"/>
                <w:lang w:val="en-US"/>
              </w:rPr>
            </w:pPr>
            <w:r w:rsidRPr="00C35C1F">
              <w:rPr>
                <w:sz w:val="22"/>
                <w:szCs w:val="22"/>
                <w:lang w:val="en-US"/>
              </w:rPr>
              <w:t>3 139</w:t>
            </w:r>
          </w:p>
        </w:tc>
      </w:tr>
      <w:tr w:rsidR="00C4543A" w:rsidRPr="003D55DD" w:rsidTr="00B80E5E">
        <w:trPr>
          <w:trHeight w:val="300"/>
        </w:trPr>
        <w:tc>
          <w:tcPr>
            <w:tcW w:w="4219" w:type="dxa"/>
            <w:tcBorders>
              <w:top w:val="nil"/>
              <w:left w:val="single" w:sz="4" w:space="0" w:color="auto"/>
              <w:bottom w:val="single" w:sz="4" w:space="0" w:color="auto"/>
              <w:right w:val="single" w:sz="4" w:space="0" w:color="auto"/>
            </w:tcBorders>
            <w:noWrap/>
            <w:vAlign w:val="bottom"/>
          </w:tcPr>
          <w:p w:rsidR="00C4543A" w:rsidRPr="003D55DD" w:rsidRDefault="00C4543A" w:rsidP="00B80E5E">
            <w:r w:rsidRPr="003D55DD">
              <w:rPr>
                <w:sz w:val="22"/>
                <w:szCs w:val="22"/>
              </w:rPr>
              <w:t>7. Промышленные стройматериалы</w:t>
            </w:r>
          </w:p>
        </w:tc>
        <w:tc>
          <w:tcPr>
            <w:tcW w:w="2410" w:type="dxa"/>
            <w:tcBorders>
              <w:top w:val="nil"/>
              <w:left w:val="nil"/>
              <w:bottom w:val="single" w:sz="4" w:space="0" w:color="auto"/>
              <w:right w:val="single" w:sz="4" w:space="0" w:color="auto"/>
            </w:tcBorders>
            <w:noWrap/>
            <w:vAlign w:val="center"/>
          </w:tcPr>
          <w:p w:rsidR="00C4543A" w:rsidRPr="00161184" w:rsidRDefault="00C4543A" w:rsidP="00B80E5E">
            <w:pPr>
              <w:jc w:val="center"/>
              <w:rPr>
                <w:sz w:val="22"/>
                <w:szCs w:val="22"/>
                <w:lang w:val="en-US"/>
              </w:rPr>
            </w:pPr>
            <w:r w:rsidRPr="00161184">
              <w:rPr>
                <w:sz w:val="22"/>
                <w:szCs w:val="22"/>
                <w:lang w:val="en-US"/>
              </w:rPr>
              <w:t>8 520</w:t>
            </w:r>
          </w:p>
        </w:tc>
        <w:tc>
          <w:tcPr>
            <w:tcW w:w="2410" w:type="dxa"/>
            <w:tcBorders>
              <w:top w:val="nil"/>
              <w:left w:val="nil"/>
              <w:bottom w:val="single" w:sz="4" w:space="0" w:color="auto"/>
              <w:right w:val="single" w:sz="4" w:space="0" w:color="auto"/>
            </w:tcBorders>
            <w:vAlign w:val="center"/>
          </w:tcPr>
          <w:p w:rsidR="00C4543A" w:rsidRPr="00C35C1F" w:rsidRDefault="00C4543A" w:rsidP="00B80E5E">
            <w:pPr>
              <w:jc w:val="center"/>
              <w:rPr>
                <w:sz w:val="22"/>
                <w:szCs w:val="22"/>
                <w:lang w:val="en-US"/>
              </w:rPr>
            </w:pPr>
            <w:r w:rsidRPr="00C35C1F">
              <w:rPr>
                <w:sz w:val="22"/>
                <w:szCs w:val="22"/>
                <w:lang w:val="en-US"/>
              </w:rPr>
              <w:t>8 903</w:t>
            </w:r>
          </w:p>
        </w:tc>
      </w:tr>
      <w:tr w:rsidR="00C4543A" w:rsidRPr="003D55DD" w:rsidTr="00B80E5E">
        <w:trPr>
          <w:trHeight w:val="300"/>
        </w:trPr>
        <w:tc>
          <w:tcPr>
            <w:tcW w:w="4219" w:type="dxa"/>
            <w:tcBorders>
              <w:top w:val="nil"/>
              <w:left w:val="single" w:sz="4" w:space="0" w:color="auto"/>
              <w:bottom w:val="single" w:sz="4" w:space="0" w:color="auto"/>
              <w:right w:val="single" w:sz="4" w:space="0" w:color="auto"/>
            </w:tcBorders>
            <w:noWrap/>
            <w:vAlign w:val="bottom"/>
          </w:tcPr>
          <w:p w:rsidR="00C4543A" w:rsidRPr="003D55DD" w:rsidRDefault="00C4543A" w:rsidP="00B80E5E">
            <w:r w:rsidRPr="003D55DD">
              <w:rPr>
                <w:sz w:val="22"/>
                <w:szCs w:val="22"/>
              </w:rPr>
              <w:t>8. Легкая</w:t>
            </w:r>
          </w:p>
        </w:tc>
        <w:tc>
          <w:tcPr>
            <w:tcW w:w="2410" w:type="dxa"/>
            <w:tcBorders>
              <w:top w:val="nil"/>
              <w:left w:val="nil"/>
              <w:bottom w:val="single" w:sz="4" w:space="0" w:color="auto"/>
              <w:right w:val="single" w:sz="4" w:space="0" w:color="auto"/>
            </w:tcBorders>
            <w:noWrap/>
            <w:vAlign w:val="center"/>
          </w:tcPr>
          <w:p w:rsidR="00C4543A" w:rsidRPr="00161184" w:rsidRDefault="00C4543A" w:rsidP="00B80E5E">
            <w:pPr>
              <w:jc w:val="center"/>
              <w:rPr>
                <w:sz w:val="22"/>
                <w:szCs w:val="22"/>
                <w:lang w:val="en-US"/>
              </w:rPr>
            </w:pPr>
            <w:r w:rsidRPr="00161184">
              <w:rPr>
                <w:sz w:val="22"/>
                <w:szCs w:val="22"/>
                <w:lang w:val="en-US"/>
              </w:rPr>
              <w:t>2 752</w:t>
            </w:r>
          </w:p>
        </w:tc>
        <w:tc>
          <w:tcPr>
            <w:tcW w:w="2410" w:type="dxa"/>
            <w:tcBorders>
              <w:top w:val="nil"/>
              <w:left w:val="nil"/>
              <w:bottom w:val="single" w:sz="4" w:space="0" w:color="auto"/>
              <w:right w:val="single" w:sz="4" w:space="0" w:color="auto"/>
            </w:tcBorders>
            <w:vAlign w:val="center"/>
          </w:tcPr>
          <w:p w:rsidR="00C4543A" w:rsidRPr="00C35C1F" w:rsidRDefault="00C4543A" w:rsidP="00B80E5E">
            <w:pPr>
              <w:jc w:val="center"/>
              <w:rPr>
                <w:sz w:val="22"/>
                <w:szCs w:val="22"/>
                <w:lang w:val="en-US"/>
              </w:rPr>
            </w:pPr>
            <w:r w:rsidRPr="00C35C1F">
              <w:rPr>
                <w:sz w:val="22"/>
                <w:szCs w:val="22"/>
                <w:lang w:val="en-US"/>
              </w:rPr>
              <w:t>1 456</w:t>
            </w:r>
          </w:p>
        </w:tc>
      </w:tr>
      <w:tr w:rsidR="00C4543A" w:rsidRPr="003D55DD" w:rsidTr="00B80E5E">
        <w:trPr>
          <w:trHeight w:val="300"/>
        </w:trPr>
        <w:tc>
          <w:tcPr>
            <w:tcW w:w="4219" w:type="dxa"/>
            <w:tcBorders>
              <w:top w:val="nil"/>
              <w:left w:val="single" w:sz="4" w:space="0" w:color="auto"/>
              <w:bottom w:val="single" w:sz="4" w:space="0" w:color="auto"/>
              <w:right w:val="single" w:sz="4" w:space="0" w:color="auto"/>
            </w:tcBorders>
            <w:noWrap/>
            <w:vAlign w:val="bottom"/>
          </w:tcPr>
          <w:p w:rsidR="00C4543A" w:rsidRPr="003D55DD" w:rsidRDefault="00C4543A" w:rsidP="00B80E5E">
            <w:r w:rsidRPr="003D55DD">
              <w:rPr>
                <w:sz w:val="22"/>
                <w:szCs w:val="22"/>
              </w:rPr>
              <w:t>9. Пищевая</w:t>
            </w:r>
          </w:p>
        </w:tc>
        <w:tc>
          <w:tcPr>
            <w:tcW w:w="2410" w:type="dxa"/>
            <w:tcBorders>
              <w:top w:val="nil"/>
              <w:left w:val="nil"/>
              <w:bottom w:val="single" w:sz="4" w:space="0" w:color="auto"/>
              <w:right w:val="single" w:sz="4" w:space="0" w:color="auto"/>
            </w:tcBorders>
            <w:noWrap/>
            <w:vAlign w:val="center"/>
          </w:tcPr>
          <w:p w:rsidR="00C4543A" w:rsidRPr="00161184" w:rsidRDefault="00C4543A" w:rsidP="00B80E5E">
            <w:pPr>
              <w:jc w:val="center"/>
              <w:rPr>
                <w:sz w:val="22"/>
                <w:szCs w:val="22"/>
                <w:lang w:val="en-US"/>
              </w:rPr>
            </w:pPr>
            <w:r w:rsidRPr="00161184">
              <w:rPr>
                <w:sz w:val="22"/>
                <w:szCs w:val="22"/>
                <w:lang w:val="en-US"/>
              </w:rPr>
              <w:t>10 224</w:t>
            </w:r>
          </w:p>
        </w:tc>
        <w:tc>
          <w:tcPr>
            <w:tcW w:w="2410" w:type="dxa"/>
            <w:tcBorders>
              <w:top w:val="nil"/>
              <w:left w:val="nil"/>
              <w:bottom w:val="single" w:sz="4" w:space="0" w:color="auto"/>
              <w:right w:val="single" w:sz="4" w:space="0" w:color="auto"/>
            </w:tcBorders>
            <w:vAlign w:val="center"/>
          </w:tcPr>
          <w:p w:rsidR="00C4543A" w:rsidRPr="00C35C1F" w:rsidRDefault="00C4543A" w:rsidP="00B80E5E">
            <w:pPr>
              <w:jc w:val="center"/>
              <w:rPr>
                <w:sz w:val="22"/>
                <w:szCs w:val="22"/>
                <w:lang w:val="en-US"/>
              </w:rPr>
            </w:pPr>
            <w:r w:rsidRPr="00C35C1F">
              <w:rPr>
                <w:sz w:val="22"/>
                <w:szCs w:val="22"/>
                <w:lang w:val="en-US"/>
              </w:rPr>
              <w:t>8 766</w:t>
            </w:r>
          </w:p>
        </w:tc>
      </w:tr>
      <w:tr w:rsidR="00C4543A" w:rsidRPr="003D55DD" w:rsidTr="00B80E5E">
        <w:trPr>
          <w:trHeight w:val="300"/>
        </w:trPr>
        <w:tc>
          <w:tcPr>
            <w:tcW w:w="4219" w:type="dxa"/>
            <w:tcBorders>
              <w:top w:val="nil"/>
              <w:left w:val="single" w:sz="4" w:space="0" w:color="auto"/>
              <w:bottom w:val="single" w:sz="4" w:space="0" w:color="auto"/>
              <w:right w:val="single" w:sz="4" w:space="0" w:color="auto"/>
            </w:tcBorders>
            <w:noWrap/>
            <w:vAlign w:val="bottom"/>
          </w:tcPr>
          <w:p w:rsidR="00C4543A" w:rsidRPr="003D55DD" w:rsidRDefault="00C4543A" w:rsidP="00B80E5E">
            <w:r w:rsidRPr="003D55DD">
              <w:rPr>
                <w:sz w:val="22"/>
                <w:szCs w:val="22"/>
              </w:rPr>
              <w:t>10. Другие промышленные прозводства</w:t>
            </w:r>
          </w:p>
        </w:tc>
        <w:tc>
          <w:tcPr>
            <w:tcW w:w="2410" w:type="dxa"/>
            <w:tcBorders>
              <w:top w:val="nil"/>
              <w:left w:val="nil"/>
              <w:bottom w:val="single" w:sz="4" w:space="0" w:color="auto"/>
              <w:right w:val="single" w:sz="4" w:space="0" w:color="auto"/>
            </w:tcBorders>
            <w:noWrap/>
            <w:vAlign w:val="center"/>
          </w:tcPr>
          <w:p w:rsidR="00C4543A" w:rsidRPr="00161184" w:rsidRDefault="00C4543A" w:rsidP="00B80E5E">
            <w:pPr>
              <w:jc w:val="center"/>
              <w:rPr>
                <w:sz w:val="22"/>
                <w:szCs w:val="22"/>
                <w:lang w:val="en-US"/>
              </w:rPr>
            </w:pPr>
            <w:r w:rsidRPr="00161184">
              <w:rPr>
                <w:sz w:val="22"/>
                <w:szCs w:val="22"/>
                <w:lang w:val="en-US"/>
              </w:rPr>
              <w:t>111 591</w:t>
            </w:r>
          </w:p>
        </w:tc>
        <w:tc>
          <w:tcPr>
            <w:tcW w:w="2410" w:type="dxa"/>
            <w:tcBorders>
              <w:top w:val="nil"/>
              <w:left w:val="nil"/>
              <w:bottom w:val="single" w:sz="4" w:space="0" w:color="auto"/>
              <w:right w:val="single" w:sz="4" w:space="0" w:color="auto"/>
            </w:tcBorders>
            <w:vAlign w:val="center"/>
          </w:tcPr>
          <w:p w:rsidR="00C4543A" w:rsidRPr="00C35C1F" w:rsidRDefault="00C4543A" w:rsidP="00B80E5E">
            <w:pPr>
              <w:jc w:val="center"/>
              <w:rPr>
                <w:sz w:val="22"/>
                <w:szCs w:val="22"/>
                <w:lang w:val="en-US"/>
              </w:rPr>
            </w:pPr>
            <w:r w:rsidRPr="00C35C1F">
              <w:rPr>
                <w:sz w:val="22"/>
                <w:szCs w:val="22"/>
                <w:lang w:val="en-US"/>
              </w:rPr>
              <w:t>117 974</w:t>
            </w:r>
          </w:p>
        </w:tc>
      </w:tr>
      <w:tr w:rsidR="00C4543A" w:rsidRPr="003D55DD" w:rsidTr="00B80E5E">
        <w:trPr>
          <w:trHeight w:val="285"/>
        </w:trPr>
        <w:tc>
          <w:tcPr>
            <w:tcW w:w="4219" w:type="dxa"/>
            <w:tcBorders>
              <w:top w:val="nil"/>
              <w:left w:val="single" w:sz="4" w:space="0" w:color="auto"/>
              <w:bottom w:val="single" w:sz="4" w:space="0" w:color="auto"/>
              <w:right w:val="single" w:sz="4" w:space="0" w:color="auto"/>
            </w:tcBorders>
            <w:noWrap/>
            <w:vAlign w:val="bottom"/>
          </w:tcPr>
          <w:p w:rsidR="00C4543A" w:rsidRPr="003D55DD" w:rsidRDefault="00C4543A" w:rsidP="00B80E5E">
            <w:r w:rsidRPr="003D55DD">
              <w:rPr>
                <w:sz w:val="22"/>
                <w:szCs w:val="22"/>
              </w:rPr>
              <w:t>II. Сельское хозяйство</w:t>
            </w:r>
          </w:p>
        </w:tc>
        <w:tc>
          <w:tcPr>
            <w:tcW w:w="2410" w:type="dxa"/>
            <w:tcBorders>
              <w:top w:val="nil"/>
              <w:left w:val="nil"/>
              <w:bottom w:val="single" w:sz="4" w:space="0" w:color="auto"/>
              <w:right w:val="single" w:sz="4" w:space="0" w:color="auto"/>
            </w:tcBorders>
            <w:noWrap/>
            <w:vAlign w:val="center"/>
          </w:tcPr>
          <w:p w:rsidR="00C4543A" w:rsidRPr="00161184" w:rsidRDefault="00C4543A" w:rsidP="00B80E5E">
            <w:pPr>
              <w:jc w:val="center"/>
              <w:rPr>
                <w:sz w:val="22"/>
                <w:szCs w:val="22"/>
                <w:lang w:val="en-US"/>
              </w:rPr>
            </w:pPr>
            <w:r w:rsidRPr="00161184">
              <w:rPr>
                <w:sz w:val="22"/>
                <w:szCs w:val="22"/>
                <w:lang w:val="en-US"/>
              </w:rPr>
              <w:t>21 582</w:t>
            </w:r>
          </w:p>
        </w:tc>
        <w:tc>
          <w:tcPr>
            <w:tcW w:w="2410" w:type="dxa"/>
            <w:tcBorders>
              <w:top w:val="nil"/>
              <w:left w:val="nil"/>
              <w:bottom w:val="single" w:sz="4" w:space="0" w:color="auto"/>
              <w:right w:val="single" w:sz="4" w:space="0" w:color="auto"/>
            </w:tcBorders>
            <w:vAlign w:val="center"/>
          </w:tcPr>
          <w:p w:rsidR="00C4543A" w:rsidRPr="00C35C1F" w:rsidRDefault="00C4543A" w:rsidP="00B80E5E">
            <w:pPr>
              <w:jc w:val="center"/>
              <w:rPr>
                <w:sz w:val="22"/>
                <w:szCs w:val="22"/>
                <w:lang w:val="en-US"/>
              </w:rPr>
            </w:pPr>
            <w:r w:rsidRPr="00C35C1F">
              <w:rPr>
                <w:sz w:val="22"/>
                <w:szCs w:val="22"/>
                <w:lang w:val="en-US"/>
              </w:rPr>
              <w:t>19 573</w:t>
            </w:r>
          </w:p>
        </w:tc>
      </w:tr>
      <w:tr w:rsidR="00C4543A" w:rsidRPr="003D55DD" w:rsidTr="00B80E5E">
        <w:trPr>
          <w:trHeight w:val="285"/>
        </w:trPr>
        <w:tc>
          <w:tcPr>
            <w:tcW w:w="4219" w:type="dxa"/>
            <w:tcBorders>
              <w:top w:val="nil"/>
              <w:left w:val="single" w:sz="4" w:space="0" w:color="auto"/>
              <w:bottom w:val="single" w:sz="4" w:space="0" w:color="auto"/>
              <w:right w:val="single" w:sz="4" w:space="0" w:color="auto"/>
            </w:tcBorders>
            <w:noWrap/>
            <w:vAlign w:val="bottom"/>
          </w:tcPr>
          <w:p w:rsidR="00C4543A" w:rsidRPr="003D55DD" w:rsidRDefault="00C4543A" w:rsidP="00B80E5E">
            <w:r w:rsidRPr="003D55DD">
              <w:rPr>
                <w:sz w:val="22"/>
                <w:szCs w:val="22"/>
              </w:rPr>
              <w:t>III. Лесное хозяйство</w:t>
            </w:r>
          </w:p>
        </w:tc>
        <w:tc>
          <w:tcPr>
            <w:tcW w:w="2410" w:type="dxa"/>
            <w:tcBorders>
              <w:top w:val="nil"/>
              <w:left w:val="nil"/>
              <w:bottom w:val="single" w:sz="4" w:space="0" w:color="auto"/>
              <w:right w:val="single" w:sz="4" w:space="0" w:color="auto"/>
            </w:tcBorders>
            <w:noWrap/>
            <w:vAlign w:val="center"/>
          </w:tcPr>
          <w:p w:rsidR="00C4543A" w:rsidRPr="00161184" w:rsidRDefault="00C4543A" w:rsidP="00B80E5E">
            <w:pPr>
              <w:jc w:val="center"/>
              <w:rPr>
                <w:sz w:val="22"/>
                <w:szCs w:val="22"/>
                <w:lang w:val="en-US"/>
              </w:rPr>
            </w:pPr>
            <w:r w:rsidRPr="00161184">
              <w:rPr>
                <w:sz w:val="22"/>
                <w:szCs w:val="22"/>
                <w:lang w:val="en-US"/>
              </w:rPr>
              <w:t>96</w:t>
            </w:r>
          </w:p>
        </w:tc>
        <w:tc>
          <w:tcPr>
            <w:tcW w:w="2410" w:type="dxa"/>
            <w:tcBorders>
              <w:top w:val="nil"/>
              <w:left w:val="nil"/>
              <w:bottom w:val="single" w:sz="4" w:space="0" w:color="auto"/>
              <w:right w:val="single" w:sz="4" w:space="0" w:color="auto"/>
            </w:tcBorders>
            <w:vAlign w:val="center"/>
          </w:tcPr>
          <w:p w:rsidR="00C4543A" w:rsidRPr="00C35C1F" w:rsidRDefault="00C4543A" w:rsidP="00B80E5E">
            <w:pPr>
              <w:jc w:val="center"/>
              <w:rPr>
                <w:sz w:val="22"/>
                <w:szCs w:val="22"/>
                <w:lang w:val="en-US"/>
              </w:rPr>
            </w:pPr>
            <w:r w:rsidRPr="00C35C1F">
              <w:rPr>
                <w:sz w:val="22"/>
                <w:szCs w:val="22"/>
                <w:lang w:val="en-US"/>
              </w:rPr>
              <w:t>101</w:t>
            </w:r>
          </w:p>
        </w:tc>
      </w:tr>
      <w:tr w:rsidR="00C4543A" w:rsidRPr="003D55DD" w:rsidTr="00B80E5E">
        <w:trPr>
          <w:trHeight w:val="285"/>
        </w:trPr>
        <w:tc>
          <w:tcPr>
            <w:tcW w:w="4219" w:type="dxa"/>
            <w:tcBorders>
              <w:top w:val="nil"/>
              <w:left w:val="single" w:sz="4" w:space="0" w:color="auto"/>
              <w:bottom w:val="single" w:sz="4" w:space="0" w:color="auto"/>
              <w:right w:val="single" w:sz="4" w:space="0" w:color="auto"/>
            </w:tcBorders>
            <w:noWrap/>
            <w:vAlign w:val="bottom"/>
          </w:tcPr>
          <w:p w:rsidR="00C4543A" w:rsidRPr="003D55DD" w:rsidRDefault="00C4543A" w:rsidP="00B80E5E">
            <w:r w:rsidRPr="003D55DD">
              <w:rPr>
                <w:sz w:val="22"/>
                <w:szCs w:val="22"/>
              </w:rPr>
              <w:t>IV. Транспорт и связь</w:t>
            </w:r>
          </w:p>
        </w:tc>
        <w:tc>
          <w:tcPr>
            <w:tcW w:w="2410" w:type="dxa"/>
            <w:tcBorders>
              <w:top w:val="nil"/>
              <w:left w:val="nil"/>
              <w:bottom w:val="single" w:sz="4" w:space="0" w:color="auto"/>
              <w:right w:val="single" w:sz="4" w:space="0" w:color="auto"/>
            </w:tcBorders>
            <w:noWrap/>
            <w:vAlign w:val="center"/>
          </w:tcPr>
          <w:p w:rsidR="00C4543A" w:rsidRPr="00161184" w:rsidRDefault="00C4543A" w:rsidP="00B80E5E">
            <w:pPr>
              <w:jc w:val="center"/>
              <w:rPr>
                <w:sz w:val="22"/>
                <w:szCs w:val="22"/>
                <w:lang w:val="en-US"/>
              </w:rPr>
            </w:pPr>
            <w:r w:rsidRPr="00161184">
              <w:rPr>
                <w:sz w:val="22"/>
                <w:szCs w:val="22"/>
                <w:lang w:val="en-US"/>
              </w:rPr>
              <w:t>9 112</w:t>
            </w:r>
          </w:p>
        </w:tc>
        <w:tc>
          <w:tcPr>
            <w:tcW w:w="2410" w:type="dxa"/>
            <w:tcBorders>
              <w:top w:val="nil"/>
              <w:left w:val="nil"/>
              <w:bottom w:val="single" w:sz="4" w:space="0" w:color="auto"/>
              <w:right w:val="single" w:sz="4" w:space="0" w:color="auto"/>
            </w:tcBorders>
            <w:vAlign w:val="center"/>
          </w:tcPr>
          <w:p w:rsidR="00C4543A" w:rsidRPr="00C35C1F" w:rsidRDefault="00C4543A" w:rsidP="00B80E5E">
            <w:pPr>
              <w:jc w:val="center"/>
              <w:rPr>
                <w:sz w:val="22"/>
                <w:szCs w:val="22"/>
                <w:lang w:val="en-US"/>
              </w:rPr>
            </w:pPr>
            <w:r w:rsidRPr="00C35C1F">
              <w:rPr>
                <w:sz w:val="22"/>
                <w:szCs w:val="22"/>
                <w:lang w:val="en-US"/>
              </w:rPr>
              <w:t>13 085</w:t>
            </w:r>
          </w:p>
        </w:tc>
      </w:tr>
      <w:tr w:rsidR="00C4543A" w:rsidRPr="003D55DD" w:rsidTr="00B80E5E">
        <w:trPr>
          <w:trHeight w:val="285"/>
        </w:trPr>
        <w:tc>
          <w:tcPr>
            <w:tcW w:w="4219" w:type="dxa"/>
            <w:tcBorders>
              <w:top w:val="nil"/>
              <w:left w:val="single" w:sz="4" w:space="0" w:color="auto"/>
              <w:bottom w:val="single" w:sz="4" w:space="0" w:color="auto"/>
              <w:right w:val="single" w:sz="4" w:space="0" w:color="auto"/>
            </w:tcBorders>
            <w:noWrap/>
            <w:vAlign w:val="bottom"/>
          </w:tcPr>
          <w:p w:rsidR="00C4543A" w:rsidRPr="003D55DD" w:rsidRDefault="00C4543A" w:rsidP="00B80E5E">
            <w:r w:rsidRPr="003D55DD">
              <w:rPr>
                <w:sz w:val="22"/>
                <w:szCs w:val="22"/>
              </w:rPr>
              <w:t>V. Строительство</w:t>
            </w:r>
          </w:p>
        </w:tc>
        <w:tc>
          <w:tcPr>
            <w:tcW w:w="2410" w:type="dxa"/>
            <w:tcBorders>
              <w:top w:val="nil"/>
              <w:left w:val="nil"/>
              <w:bottom w:val="single" w:sz="4" w:space="0" w:color="auto"/>
              <w:right w:val="single" w:sz="4" w:space="0" w:color="auto"/>
            </w:tcBorders>
            <w:noWrap/>
            <w:vAlign w:val="center"/>
          </w:tcPr>
          <w:p w:rsidR="00C4543A" w:rsidRPr="00161184" w:rsidRDefault="00C4543A" w:rsidP="00B80E5E">
            <w:pPr>
              <w:jc w:val="center"/>
              <w:rPr>
                <w:sz w:val="22"/>
                <w:szCs w:val="22"/>
                <w:lang w:val="en-US"/>
              </w:rPr>
            </w:pPr>
            <w:r w:rsidRPr="00161184">
              <w:rPr>
                <w:sz w:val="22"/>
                <w:szCs w:val="22"/>
                <w:lang w:val="en-US"/>
              </w:rPr>
              <w:t>23 639</w:t>
            </w:r>
          </w:p>
        </w:tc>
        <w:tc>
          <w:tcPr>
            <w:tcW w:w="2410" w:type="dxa"/>
            <w:tcBorders>
              <w:top w:val="nil"/>
              <w:left w:val="nil"/>
              <w:bottom w:val="single" w:sz="4" w:space="0" w:color="auto"/>
              <w:right w:val="single" w:sz="4" w:space="0" w:color="auto"/>
            </w:tcBorders>
            <w:vAlign w:val="center"/>
          </w:tcPr>
          <w:p w:rsidR="00C4543A" w:rsidRPr="00C35C1F" w:rsidRDefault="00C4543A" w:rsidP="00B80E5E">
            <w:pPr>
              <w:jc w:val="center"/>
              <w:rPr>
                <w:sz w:val="22"/>
                <w:szCs w:val="22"/>
                <w:lang w:val="en-US"/>
              </w:rPr>
            </w:pPr>
            <w:r w:rsidRPr="00C35C1F">
              <w:rPr>
                <w:sz w:val="22"/>
                <w:szCs w:val="22"/>
                <w:lang w:val="en-US"/>
              </w:rPr>
              <w:t>28 676</w:t>
            </w:r>
          </w:p>
        </w:tc>
      </w:tr>
      <w:tr w:rsidR="00C4543A" w:rsidRPr="003D55DD" w:rsidTr="00B80E5E">
        <w:trPr>
          <w:trHeight w:val="285"/>
        </w:trPr>
        <w:tc>
          <w:tcPr>
            <w:tcW w:w="4219" w:type="dxa"/>
            <w:tcBorders>
              <w:top w:val="nil"/>
              <w:left w:val="single" w:sz="4" w:space="0" w:color="auto"/>
              <w:bottom w:val="single" w:sz="4" w:space="0" w:color="auto"/>
              <w:right w:val="single" w:sz="4" w:space="0" w:color="auto"/>
            </w:tcBorders>
            <w:noWrap/>
            <w:vAlign w:val="bottom"/>
          </w:tcPr>
          <w:p w:rsidR="00C4543A" w:rsidRPr="003D55DD" w:rsidRDefault="00C4543A" w:rsidP="00B80E5E">
            <w:r w:rsidRPr="003D55DD">
              <w:rPr>
                <w:sz w:val="22"/>
                <w:szCs w:val="22"/>
              </w:rPr>
              <w:t>VI. ЖКХ</w:t>
            </w:r>
          </w:p>
        </w:tc>
        <w:tc>
          <w:tcPr>
            <w:tcW w:w="2410" w:type="dxa"/>
            <w:tcBorders>
              <w:top w:val="nil"/>
              <w:left w:val="nil"/>
              <w:bottom w:val="single" w:sz="4" w:space="0" w:color="auto"/>
              <w:right w:val="single" w:sz="4" w:space="0" w:color="auto"/>
            </w:tcBorders>
            <w:noWrap/>
            <w:vAlign w:val="center"/>
          </w:tcPr>
          <w:p w:rsidR="00C4543A" w:rsidRPr="00161184" w:rsidRDefault="00C4543A" w:rsidP="00B80E5E">
            <w:pPr>
              <w:jc w:val="center"/>
              <w:rPr>
                <w:sz w:val="22"/>
                <w:szCs w:val="22"/>
                <w:lang w:val="en-US"/>
              </w:rPr>
            </w:pPr>
            <w:r w:rsidRPr="00161184">
              <w:rPr>
                <w:sz w:val="22"/>
                <w:szCs w:val="22"/>
                <w:lang w:val="en-US"/>
              </w:rPr>
              <w:t>362 570</w:t>
            </w:r>
          </w:p>
        </w:tc>
        <w:tc>
          <w:tcPr>
            <w:tcW w:w="2410" w:type="dxa"/>
            <w:tcBorders>
              <w:top w:val="nil"/>
              <w:left w:val="nil"/>
              <w:bottom w:val="single" w:sz="4" w:space="0" w:color="auto"/>
              <w:right w:val="single" w:sz="4" w:space="0" w:color="auto"/>
            </w:tcBorders>
            <w:vAlign w:val="center"/>
          </w:tcPr>
          <w:p w:rsidR="00C4543A" w:rsidRPr="00C35C1F" w:rsidRDefault="00C4543A" w:rsidP="00B80E5E">
            <w:pPr>
              <w:jc w:val="center"/>
              <w:rPr>
                <w:sz w:val="22"/>
                <w:szCs w:val="22"/>
                <w:lang w:val="en-US"/>
              </w:rPr>
            </w:pPr>
            <w:r w:rsidRPr="00C35C1F">
              <w:rPr>
                <w:sz w:val="22"/>
                <w:szCs w:val="22"/>
                <w:lang w:val="en-US"/>
              </w:rPr>
              <w:t>455 675</w:t>
            </w:r>
          </w:p>
        </w:tc>
      </w:tr>
      <w:tr w:rsidR="00C4543A" w:rsidRPr="003D55DD" w:rsidTr="00B80E5E">
        <w:trPr>
          <w:trHeight w:val="285"/>
        </w:trPr>
        <w:tc>
          <w:tcPr>
            <w:tcW w:w="4219" w:type="dxa"/>
            <w:tcBorders>
              <w:top w:val="nil"/>
              <w:left w:val="single" w:sz="4" w:space="0" w:color="auto"/>
              <w:bottom w:val="single" w:sz="4" w:space="0" w:color="auto"/>
              <w:right w:val="single" w:sz="4" w:space="0" w:color="auto"/>
            </w:tcBorders>
            <w:noWrap/>
            <w:vAlign w:val="bottom"/>
          </w:tcPr>
          <w:p w:rsidR="00C4543A" w:rsidRPr="003D55DD" w:rsidRDefault="00C4543A" w:rsidP="00B80E5E">
            <w:r w:rsidRPr="003D55DD">
              <w:rPr>
                <w:sz w:val="22"/>
                <w:szCs w:val="22"/>
              </w:rPr>
              <w:t>VII. Население</w:t>
            </w:r>
          </w:p>
        </w:tc>
        <w:tc>
          <w:tcPr>
            <w:tcW w:w="2410" w:type="dxa"/>
            <w:tcBorders>
              <w:top w:val="nil"/>
              <w:left w:val="nil"/>
              <w:bottom w:val="single" w:sz="4" w:space="0" w:color="auto"/>
              <w:right w:val="single" w:sz="4" w:space="0" w:color="auto"/>
            </w:tcBorders>
            <w:noWrap/>
            <w:vAlign w:val="center"/>
          </w:tcPr>
          <w:p w:rsidR="00C4543A" w:rsidRPr="00161184" w:rsidRDefault="00C4543A" w:rsidP="00B80E5E">
            <w:pPr>
              <w:jc w:val="center"/>
              <w:rPr>
                <w:sz w:val="22"/>
                <w:szCs w:val="22"/>
                <w:lang w:val="en-US"/>
              </w:rPr>
            </w:pPr>
            <w:r w:rsidRPr="00161184">
              <w:rPr>
                <w:sz w:val="22"/>
                <w:szCs w:val="22"/>
                <w:lang w:val="en-US"/>
              </w:rPr>
              <w:t>19 304</w:t>
            </w:r>
          </w:p>
        </w:tc>
        <w:tc>
          <w:tcPr>
            <w:tcW w:w="2410" w:type="dxa"/>
            <w:tcBorders>
              <w:top w:val="nil"/>
              <w:left w:val="nil"/>
              <w:bottom w:val="single" w:sz="4" w:space="0" w:color="auto"/>
              <w:right w:val="single" w:sz="4" w:space="0" w:color="auto"/>
            </w:tcBorders>
            <w:vAlign w:val="center"/>
          </w:tcPr>
          <w:p w:rsidR="00C4543A" w:rsidRPr="00C35C1F" w:rsidRDefault="00C4543A" w:rsidP="00B80E5E">
            <w:pPr>
              <w:jc w:val="center"/>
              <w:rPr>
                <w:sz w:val="22"/>
                <w:szCs w:val="22"/>
                <w:lang w:val="en-US"/>
              </w:rPr>
            </w:pPr>
            <w:r w:rsidRPr="00C35C1F">
              <w:rPr>
                <w:sz w:val="22"/>
                <w:szCs w:val="22"/>
                <w:lang w:val="en-US"/>
              </w:rPr>
              <w:t>46 229</w:t>
            </w:r>
          </w:p>
        </w:tc>
      </w:tr>
      <w:tr w:rsidR="00C4543A" w:rsidRPr="003D55DD" w:rsidTr="00B80E5E">
        <w:trPr>
          <w:trHeight w:val="285"/>
        </w:trPr>
        <w:tc>
          <w:tcPr>
            <w:tcW w:w="4219" w:type="dxa"/>
            <w:tcBorders>
              <w:top w:val="nil"/>
              <w:left w:val="single" w:sz="4" w:space="0" w:color="auto"/>
              <w:bottom w:val="single" w:sz="4" w:space="0" w:color="auto"/>
              <w:right w:val="single" w:sz="4" w:space="0" w:color="auto"/>
            </w:tcBorders>
            <w:noWrap/>
            <w:vAlign w:val="bottom"/>
          </w:tcPr>
          <w:p w:rsidR="00C4543A" w:rsidRPr="003D55DD" w:rsidRDefault="00C4543A" w:rsidP="00B80E5E">
            <w:r w:rsidRPr="003D55DD">
              <w:rPr>
                <w:sz w:val="22"/>
                <w:szCs w:val="22"/>
              </w:rPr>
              <w:t>VIII. Прочие отрасли</w:t>
            </w:r>
          </w:p>
        </w:tc>
        <w:tc>
          <w:tcPr>
            <w:tcW w:w="2410" w:type="dxa"/>
            <w:tcBorders>
              <w:top w:val="nil"/>
              <w:left w:val="nil"/>
              <w:bottom w:val="single" w:sz="4" w:space="0" w:color="auto"/>
              <w:right w:val="single" w:sz="4" w:space="0" w:color="auto"/>
            </w:tcBorders>
            <w:noWrap/>
            <w:vAlign w:val="center"/>
          </w:tcPr>
          <w:p w:rsidR="00C4543A" w:rsidRPr="00161184" w:rsidRDefault="00C4543A" w:rsidP="00B80E5E">
            <w:pPr>
              <w:jc w:val="center"/>
              <w:rPr>
                <w:sz w:val="22"/>
                <w:szCs w:val="22"/>
                <w:lang w:val="en-US"/>
              </w:rPr>
            </w:pPr>
            <w:r w:rsidRPr="00161184">
              <w:rPr>
                <w:sz w:val="22"/>
                <w:szCs w:val="22"/>
                <w:lang w:val="en-US"/>
              </w:rPr>
              <w:t>63 213</w:t>
            </w:r>
          </w:p>
        </w:tc>
        <w:tc>
          <w:tcPr>
            <w:tcW w:w="2410" w:type="dxa"/>
            <w:tcBorders>
              <w:top w:val="nil"/>
              <w:left w:val="nil"/>
              <w:bottom w:val="single" w:sz="4" w:space="0" w:color="auto"/>
              <w:right w:val="single" w:sz="4" w:space="0" w:color="auto"/>
            </w:tcBorders>
            <w:vAlign w:val="center"/>
          </w:tcPr>
          <w:p w:rsidR="00C4543A" w:rsidRPr="00C35C1F" w:rsidRDefault="00C4543A" w:rsidP="00B80E5E">
            <w:pPr>
              <w:jc w:val="center"/>
              <w:rPr>
                <w:sz w:val="22"/>
                <w:szCs w:val="22"/>
                <w:lang w:val="en-US"/>
              </w:rPr>
            </w:pPr>
            <w:r w:rsidRPr="00C35C1F">
              <w:rPr>
                <w:sz w:val="22"/>
                <w:szCs w:val="22"/>
                <w:lang w:val="en-US"/>
              </w:rPr>
              <w:t>80 750</w:t>
            </w:r>
          </w:p>
        </w:tc>
      </w:tr>
    </w:tbl>
    <w:p w:rsidR="00C4543A" w:rsidRDefault="00C4543A" w:rsidP="00C4543A">
      <w:pPr>
        <w:jc w:val="both"/>
        <w:rPr>
          <w:i/>
          <w:iCs/>
          <w:sz w:val="22"/>
          <w:szCs w:val="22"/>
        </w:rPr>
      </w:pPr>
    </w:p>
    <w:p w:rsidR="00F80965" w:rsidRPr="003D55DD" w:rsidRDefault="00F80965" w:rsidP="00C4543A">
      <w:pPr>
        <w:jc w:val="both"/>
        <w:rPr>
          <w:i/>
          <w:iCs/>
          <w:sz w:val="22"/>
          <w:szCs w:val="22"/>
        </w:rPr>
      </w:pPr>
    </w:p>
    <w:p w:rsidR="00C4543A" w:rsidRPr="003D55DD" w:rsidRDefault="00C4543A" w:rsidP="00C4543A">
      <w:pPr>
        <w:rPr>
          <w:sz w:val="22"/>
          <w:szCs w:val="22"/>
        </w:rPr>
      </w:pPr>
    </w:p>
    <w:p w:rsidR="00C4543A" w:rsidRPr="003D55DD" w:rsidRDefault="00784BF4" w:rsidP="00C4543A">
      <w:pPr>
        <w:ind w:firstLine="708"/>
        <w:jc w:val="center"/>
        <w:rPr>
          <w:sz w:val="22"/>
          <w:szCs w:val="22"/>
        </w:rPr>
      </w:pPr>
      <w:r>
        <w:rPr>
          <w:i/>
          <w:iCs/>
          <w:sz w:val="22"/>
          <w:szCs w:val="22"/>
        </w:rPr>
        <w:br w:type="page"/>
      </w:r>
      <w:r w:rsidR="00C4543A" w:rsidRPr="003D55DD">
        <w:rPr>
          <w:i/>
          <w:iCs/>
          <w:sz w:val="22"/>
          <w:szCs w:val="22"/>
        </w:rPr>
        <w:t xml:space="preserve">Диаграмма </w:t>
      </w:r>
      <w:r w:rsidR="004F5BA8">
        <w:rPr>
          <w:i/>
          <w:iCs/>
          <w:sz w:val="22"/>
          <w:szCs w:val="22"/>
        </w:rPr>
        <w:t>4</w:t>
      </w:r>
      <w:r w:rsidR="00C4543A" w:rsidRPr="003D55DD">
        <w:rPr>
          <w:i/>
          <w:iCs/>
          <w:sz w:val="22"/>
          <w:szCs w:val="22"/>
        </w:rPr>
        <w:t>. Структура задолженности на начало 201</w:t>
      </w:r>
      <w:r w:rsidR="00C4543A">
        <w:rPr>
          <w:i/>
          <w:iCs/>
          <w:sz w:val="22"/>
          <w:szCs w:val="22"/>
        </w:rPr>
        <w:t>3</w:t>
      </w:r>
      <w:r w:rsidR="00C4543A" w:rsidRPr="003D55DD">
        <w:rPr>
          <w:i/>
          <w:iCs/>
          <w:sz w:val="22"/>
          <w:szCs w:val="22"/>
        </w:rPr>
        <w:t xml:space="preserve"> года</w:t>
      </w:r>
    </w:p>
    <w:p w:rsidR="00C4543A" w:rsidRPr="00AF521B" w:rsidRDefault="00C4543A" w:rsidP="00C4543A">
      <w:pPr>
        <w:ind w:firstLine="708"/>
        <w:rPr>
          <w:sz w:val="16"/>
          <w:szCs w:val="16"/>
        </w:rPr>
      </w:pPr>
    </w:p>
    <w:p w:rsidR="00C4543A" w:rsidRPr="003D55DD" w:rsidRDefault="00227172" w:rsidP="00C4543A">
      <w:pPr>
        <w:ind w:firstLine="708"/>
        <w:jc w:val="center"/>
        <w:rPr>
          <w:sz w:val="22"/>
          <w:szCs w:val="22"/>
        </w:rPr>
      </w:pPr>
      <w:r>
        <w:rPr>
          <w:noProof/>
          <w:sz w:val="22"/>
          <w:szCs w:val="22"/>
        </w:rPr>
        <w:drawing>
          <wp:inline distT="0" distB="0" distL="0" distR="0">
            <wp:extent cx="5380355" cy="3721100"/>
            <wp:effectExtent l="19050" t="0" r="0" b="0"/>
            <wp:docPr id="5" name="Char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noChangeArrowheads="1"/>
                    </pic:cNvPicPr>
                  </pic:nvPicPr>
                  <pic:blipFill>
                    <a:blip r:embed="rId21" cstate="print"/>
                    <a:srcRect b="-69"/>
                    <a:stretch>
                      <a:fillRect/>
                    </a:stretch>
                  </pic:blipFill>
                  <pic:spPr bwMode="auto">
                    <a:xfrm>
                      <a:off x="0" y="0"/>
                      <a:ext cx="5380355" cy="3721100"/>
                    </a:xfrm>
                    <a:prstGeom prst="rect">
                      <a:avLst/>
                    </a:prstGeom>
                    <a:noFill/>
                    <a:ln w="9525">
                      <a:noFill/>
                      <a:miter lim="800000"/>
                      <a:headEnd/>
                      <a:tailEnd/>
                    </a:ln>
                  </pic:spPr>
                </pic:pic>
              </a:graphicData>
            </a:graphic>
          </wp:inline>
        </w:drawing>
      </w:r>
    </w:p>
    <w:p w:rsidR="00C4543A" w:rsidRDefault="00C4543A" w:rsidP="00C4543A">
      <w:pPr>
        <w:rPr>
          <w:i/>
          <w:iCs/>
          <w:sz w:val="22"/>
          <w:szCs w:val="22"/>
        </w:rPr>
      </w:pPr>
    </w:p>
    <w:p w:rsidR="00F80965" w:rsidRDefault="00F80965" w:rsidP="00C4543A">
      <w:pPr>
        <w:jc w:val="center"/>
        <w:rPr>
          <w:i/>
          <w:iCs/>
          <w:sz w:val="22"/>
          <w:szCs w:val="22"/>
        </w:rPr>
      </w:pPr>
    </w:p>
    <w:p w:rsidR="00C4543A" w:rsidRPr="003D55DD" w:rsidRDefault="00C4543A" w:rsidP="00C4543A">
      <w:pPr>
        <w:jc w:val="center"/>
        <w:rPr>
          <w:i/>
          <w:iCs/>
          <w:sz w:val="22"/>
          <w:szCs w:val="22"/>
        </w:rPr>
      </w:pPr>
      <w:r w:rsidRPr="003D55DD">
        <w:rPr>
          <w:i/>
          <w:iCs/>
          <w:sz w:val="22"/>
          <w:szCs w:val="22"/>
        </w:rPr>
        <w:t xml:space="preserve">Диаграмма </w:t>
      </w:r>
      <w:r w:rsidR="004F5BA8">
        <w:rPr>
          <w:i/>
          <w:iCs/>
          <w:sz w:val="22"/>
          <w:szCs w:val="22"/>
        </w:rPr>
        <w:t>5</w:t>
      </w:r>
      <w:r w:rsidRPr="003D55DD">
        <w:rPr>
          <w:i/>
          <w:iCs/>
          <w:sz w:val="22"/>
          <w:szCs w:val="22"/>
        </w:rPr>
        <w:t>. Структура задолженности на конец 201</w:t>
      </w:r>
      <w:r>
        <w:rPr>
          <w:i/>
          <w:iCs/>
          <w:sz w:val="22"/>
          <w:szCs w:val="22"/>
        </w:rPr>
        <w:t>3</w:t>
      </w:r>
      <w:r w:rsidRPr="003D55DD">
        <w:rPr>
          <w:i/>
          <w:iCs/>
          <w:sz w:val="22"/>
          <w:szCs w:val="22"/>
        </w:rPr>
        <w:t xml:space="preserve"> года</w:t>
      </w:r>
    </w:p>
    <w:p w:rsidR="00C4543A" w:rsidRPr="00AF521B" w:rsidRDefault="00C4543A" w:rsidP="00C4543A">
      <w:pPr>
        <w:ind w:firstLine="708"/>
        <w:rPr>
          <w:sz w:val="16"/>
          <w:szCs w:val="16"/>
        </w:rPr>
      </w:pPr>
    </w:p>
    <w:p w:rsidR="00C4543A" w:rsidRPr="003D55DD" w:rsidRDefault="00227172" w:rsidP="00C4543A">
      <w:pPr>
        <w:ind w:firstLine="708"/>
        <w:rPr>
          <w:sz w:val="22"/>
          <w:szCs w:val="22"/>
        </w:rPr>
      </w:pPr>
      <w:r>
        <w:rPr>
          <w:noProof/>
          <w:sz w:val="22"/>
          <w:szCs w:val="22"/>
        </w:rPr>
        <w:drawing>
          <wp:inline distT="0" distB="0" distL="0" distR="0">
            <wp:extent cx="5412105" cy="3785235"/>
            <wp:effectExtent l="19050" t="0" r="0" b="0"/>
            <wp:docPr id="6" name="Chart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7"/>
                    <pic:cNvPicPr>
                      <a:picLocks noChangeArrowheads="1"/>
                    </pic:cNvPicPr>
                  </pic:nvPicPr>
                  <pic:blipFill>
                    <a:blip r:embed="rId22" cstate="print"/>
                    <a:srcRect b="-50"/>
                    <a:stretch>
                      <a:fillRect/>
                    </a:stretch>
                  </pic:blipFill>
                  <pic:spPr bwMode="auto">
                    <a:xfrm>
                      <a:off x="0" y="0"/>
                      <a:ext cx="5412105" cy="3785235"/>
                    </a:xfrm>
                    <a:prstGeom prst="rect">
                      <a:avLst/>
                    </a:prstGeom>
                    <a:noFill/>
                    <a:ln w="9525">
                      <a:noFill/>
                      <a:miter lim="800000"/>
                      <a:headEnd/>
                      <a:tailEnd/>
                    </a:ln>
                  </pic:spPr>
                </pic:pic>
              </a:graphicData>
            </a:graphic>
          </wp:inline>
        </w:drawing>
      </w:r>
    </w:p>
    <w:p w:rsidR="00C4543A" w:rsidRPr="003D55DD" w:rsidRDefault="00C4543A" w:rsidP="00C4543A">
      <w:pPr>
        <w:ind w:firstLine="708"/>
        <w:rPr>
          <w:sz w:val="22"/>
          <w:szCs w:val="22"/>
        </w:rPr>
      </w:pPr>
    </w:p>
    <w:p w:rsidR="00C4543A" w:rsidRPr="00AF521B" w:rsidRDefault="00C4543A" w:rsidP="00605810">
      <w:pPr>
        <w:ind w:firstLine="709"/>
        <w:jc w:val="both"/>
        <w:rPr>
          <w:sz w:val="22"/>
          <w:szCs w:val="22"/>
        </w:rPr>
      </w:pPr>
      <w:r w:rsidRPr="00AF521B">
        <w:rPr>
          <w:sz w:val="22"/>
          <w:szCs w:val="22"/>
        </w:rPr>
        <w:t>Из представленных диаграмм наглядно видно увеличение доли предприятий ЖКХ, связанные с ростом задолженности жилищно-коммунального сектора.</w:t>
      </w:r>
    </w:p>
    <w:p w:rsidR="00F80965" w:rsidRDefault="00F80965" w:rsidP="00C4543A">
      <w:pPr>
        <w:ind w:firstLine="708"/>
        <w:jc w:val="center"/>
        <w:rPr>
          <w:i/>
          <w:iCs/>
          <w:sz w:val="22"/>
          <w:szCs w:val="22"/>
        </w:rPr>
      </w:pPr>
    </w:p>
    <w:p w:rsidR="00C4543A" w:rsidRPr="003D55DD" w:rsidRDefault="00784BF4" w:rsidP="00C4543A">
      <w:pPr>
        <w:ind w:firstLine="708"/>
        <w:jc w:val="center"/>
        <w:rPr>
          <w:i/>
          <w:iCs/>
          <w:sz w:val="22"/>
          <w:szCs w:val="22"/>
        </w:rPr>
      </w:pPr>
      <w:r>
        <w:rPr>
          <w:i/>
          <w:iCs/>
          <w:sz w:val="22"/>
          <w:szCs w:val="22"/>
        </w:rPr>
        <w:br w:type="page"/>
      </w:r>
      <w:r w:rsidR="00C4543A" w:rsidRPr="003D55DD">
        <w:rPr>
          <w:i/>
          <w:iCs/>
          <w:sz w:val="22"/>
          <w:szCs w:val="22"/>
        </w:rPr>
        <w:t xml:space="preserve">Диаграмма </w:t>
      </w:r>
      <w:r w:rsidR="004F5BA8">
        <w:rPr>
          <w:i/>
          <w:iCs/>
          <w:sz w:val="22"/>
          <w:szCs w:val="22"/>
        </w:rPr>
        <w:t>6</w:t>
      </w:r>
      <w:r w:rsidR="00C4543A" w:rsidRPr="003D55DD">
        <w:rPr>
          <w:i/>
          <w:iCs/>
          <w:sz w:val="22"/>
          <w:szCs w:val="22"/>
        </w:rPr>
        <w:t>. Структура дебиторской задолженности в 20</w:t>
      </w:r>
      <w:r w:rsidR="00C4543A">
        <w:rPr>
          <w:i/>
          <w:iCs/>
          <w:sz w:val="22"/>
          <w:szCs w:val="22"/>
        </w:rPr>
        <w:t>11–</w:t>
      </w:r>
      <w:r w:rsidR="00C4543A" w:rsidRPr="003D55DD">
        <w:rPr>
          <w:i/>
          <w:iCs/>
          <w:sz w:val="22"/>
          <w:szCs w:val="22"/>
        </w:rPr>
        <w:t>201</w:t>
      </w:r>
      <w:r w:rsidR="00C4543A">
        <w:rPr>
          <w:i/>
          <w:iCs/>
          <w:sz w:val="22"/>
          <w:szCs w:val="22"/>
        </w:rPr>
        <w:t>3</w:t>
      </w:r>
      <w:r w:rsidR="00C4543A" w:rsidRPr="003D55DD">
        <w:rPr>
          <w:i/>
          <w:iCs/>
          <w:sz w:val="22"/>
          <w:szCs w:val="22"/>
        </w:rPr>
        <w:t xml:space="preserve"> гг., тыс.руб.</w:t>
      </w:r>
    </w:p>
    <w:p w:rsidR="00C4543A" w:rsidRPr="003D55DD" w:rsidRDefault="00C4543A" w:rsidP="00C4543A">
      <w:pPr>
        <w:rPr>
          <w:i/>
          <w:iCs/>
          <w:sz w:val="22"/>
          <w:szCs w:val="22"/>
        </w:rPr>
      </w:pPr>
    </w:p>
    <w:p w:rsidR="00C4543A" w:rsidRPr="003D55DD" w:rsidRDefault="00227172" w:rsidP="00C4543A">
      <w:pPr>
        <w:jc w:val="center"/>
        <w:rPr>
          <w:sz w:val="22"/>
          <w:szCs w:val="22"/>
        </w:rPr>
      </w:pPr>
      <w:r>
        <w:rPr>
          <w:noProof/>
          <w:sz w:val="22"/>
          <w:szCs w:val="22"/>
        </w:rPr>
        <w:drawing>
          <wp:inline distT="0" distB="0" distL="0" distR="0">
            <wp:extent cx="5624830" cy="2753995"/>
            <wp:effectExtent l="19050" t="0" r="0" b="0"/>
            <wp:docPr id="7" name="Chart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8"/>
                    <pic:cNvPicPr>
                      <a:picLocks noChangeArrowheads="1"/>
                    </pic:cNvPicPr>
                  </pic:nvPicPr>
                  <pic:blipFill>
                    <a:blip r:embed="rId23" cstate="print"/>
                    <a:srcRect/>
                    <a:stretch>
                      <a:fillRect/>
                    </a:stretch>
                  </pic:blipFill>
                  <pic:spPr bwMode="auto">
                    <a:xfrm>
                      <a:off x="0" y="0"/>
                      <a:ext cx="5624830" cy="2753995"/>
                    </a:xfrm>
                    <a:prstGeom prst="rect">
                      <a:avLst/>
                    </a:prstGeom>
                    <a:noFill/>
                    <a:ln w="9525">
                      <a:noFill/>
                      <a:miter lim="800000"/>
                      <a:headEnd/>
                      <a:tailEnd/>
                    </a:ln>
                  </pic:spPr>
                </pic:pic>
              </a:graphicData>
            </a:graphic>
          </wp:inline>
        </w:drawing>
      </w:r>
    </w:p>
    <w:p w:rsidR="00C4543A" w:rsidRPr="003D55DD" w:rsidRDefault="00C4543A" w:rsidP="00C4543A">
      <w:pPr>
        <w:ind w:firstLine="708"/>
        <w:rPr>
          <w:sz w:val="22"/>
          <w:szCs w:val="22"/>
        </w:rPr>
      </w:pPr>
    </w:p>
    <w:p w:rsidR="008F15E5" w:rsidRPr="008F15E5" w:rsidRDefault="00C4543A" w:rsidP="008F15E5">
      <w:pPr>
        <w:ind w:firstLine="709"/>
        <w:jc w:val="both"/>
        <w:rPr>
          <w:sz w:val="22"/>
          <w:szCs w:val="22"/>
        </w:rPr>
      </w:pPr>
      <w:r w:rsidRPr="00AF521B">
        <w:rPr>
          <w:sz w:val="22"/>
          <w:szCs w:val="22"/>
        </w:rPr>
        <w:t xml:space="preserve">В 2012 году </w:t>
      </w:r>
      <w:r>
        <w:rPr>
          <w:sz w:val="22"/>
          <w:szCs w:val="22"/>
        </w:rPr>
        <w:t>наблюдается</w:t>
      </w:r>
      <w:r w:rsidRPr="00AF521B">
        <w:rPr>
          <w:sz w:val="22"/>
          <w:szCs w:val="22"/>
        </w:rPr>
        <w:t xml:space="preserve"> значительное увеличение текущей задолженности и снижение рабочей на 6</w:t>
      </w:r>
      <w:r>
        <w:rPr>
          <w:sz w:val="22"/>
          <w:szCs w:val="22"/>
        </w:rPr>
        <w:t> </w:t>
      </w:r>
      <w:r w:rsidRPr="00AF521B">
        <w:rPr>
          <w:sz w:val="22"/>
          <w:szCs w:val="22"/>
        </w:rPr>
        <w:t>829 тыс.руб. по сравнению с 2011 годом.</w:t>
      </w:r>
    </w:p>
    <w:p w:rsidR="00D214AA" w:rsidRDefault="00C4543A" w:rsidP="008F15E5">
      <w:pPr>
        <w:ind w:firstLine="709"/>
        <w:jc w:val="both"/>
        <w:rPr>
          <w:sz w:val="22"/>
          <w:szCs w:val="22"/>
        </w:rPr>
      </w:pPr>
      <w:r w:rsidRPr="00AF521B">
        <w:rPr>
          <w:sz w:val="22"/>
          <w:szCs w:val="22"/>
        </w:rPr>
        <w:t>В 201</w:t>
      </w:r>
      <w:r>
        <w:rPr>
          <w:sz w:val="22"/>
          <w:szCs w:val="22"/>
        </w:rPr>
        <w:t>3</w:t>
      </w:r>
      <w:r w:rsidRPr="00AF521B">
        <w:rPr>
          <w:sz w:val="22"/>
          <w:szCs w:val="22"/>
        </w:rPr>
        <w:t xml:space="preserve"> году </w:t>
      </w:r>
      <w:r>
        <w:rPr>
          <w:sz w:val="22"/>
          <w:szCs w:val="22"/>
        </w:rPr>
        <w:t>наблюдается</w:t>
      </w:r>
      <w:r w:rsidRPr="00AF521B">
        <w:rPr>
          <w:sz w:val="22"/>
          <w:szCs w:val="22"/>
        </w:rPr>
        <w:t xml:space="preserve"> значительное увеличение текущей </w:t>
      </w:r>
      <w:r>
        <w:rPr>
          <w:sz w:val="22"/>
          <w:szCs w:val="22"/>
        </w:rPr>
        <w:t xml:space="preserve">и рабочей </w:t>
      </w:r>
      <w:r w:rsidRPr="00AF521B">
        <w:rPr>
          <w:sz w:val="22"/>
          <w:szCs w:val="22"/>
        </w:rPr>
        <w:t>задолженности по сравнению с 201</w:t>
      </w:r>
      <w:r>
        <w:rPr>
          <w:sz w:val="22"/>
          <w:szCs w:val="22"/>
        </w:rPr>
        <w:t>2</w:t>
      </w:r>
      <w:r w:rsidRPr="00AF521B">
        <w:rPr>
          <w:sz w:val="22"/>
          <w:szCs w:val="22"/>
        </w:rPr>
        <w:t xml:space="preserve"> годом.</w:t>
      </w:r>
    </w:p>
    <w:p w:rsidR="00D214AA" w:rsidRPr="008E0386" w:rsidRDefault="00D214AA" w:rsidP="00F44566">
      <w:pPr>
        <w:pStyle w:val="3"/>
        <w:numPr>
          <w:ilvl w:val="1"/>
          <w:numId w:val="15"/>
        </w:numPr>
        <w:tabs>
          <w:tab w:val="clear" w:pos="1080"/>
          <w:tab w:val="num" w:pos="709"/>
        </w:tabs>
        <w:ind w:left="709" w:hanging="709"/>
        <w:jc w:val="center"/>
        <w:rPr>
          <w:rFonts w:ascii="Times New Roman" w:hAnsi="Times New Roman" w:cs="Times New Roman"/>
          <w:i/>
          <w:color w:val="17365D"/>
          <w:sz w:val="24"/>
          <w:szCs w:val="24"/>
        </w:rPr>
      </w:pPr>
      <w:bookmarkStart w:id="67" w:name="_Toc320696096"/>
      <w:bookmarkStart w:id="68" w:name="_Toc320696124"/>
      <w:bookmarkStart w:id="69" w:name="_Toc394391347"/>
      <w:r w:rsidRPr="008E0386">
        <w:rPr>
          <w:rFonts w:ascii="Times New Roman" w:hAnsi="Times New Roman" w:cs="Times New Roman"/>
          <w:i/>
          <w:color w:val="17365D"/>
          <w:sz w:val="24"/>
          <w:szCs w:val="24"/>
        </w:rPr>
        <w:t>Основные потребители.</w:t>
      </w:r>
      <w:bookmarkEnd w:id="67"/>
      <w:bookmarkEnd w:id="68"/>
      <w:bookmarkEnd w:id="69"/>
    </w:p>
    <w:p w:rsidR="005C679B" w:rsidRPr="00AF521B" w:rsidRDefault="005C679B" w:rsidP="00605810">
      <w:pPr>
        <w:ind w:firstLine="709"/>
        <w:jc w:val="both"/>
        <w:rPr>
          <w:sz w:val="22"/>
          <w:szCs w:val="22"/>
        </w:rPr>
      </w:pPr>
      <w:r w:rsidRPr="00AF521B">
        <w:rPr>
          <w:sz w:val="22"/>
          <w:szCs w:val="22"/>
        </w:rPr>
        <w:t xml:space="preserve">К основным потребителям ОАО «Чувашская энергосбытовая компания» можно отнести </w:t>
      </w:r>
      <w:r w:rsidRPr="00BB2DBC">
        <w:rPr>
          <w:sz w:val="22"/>
          <w:szCs w:val="22"/>
        </w:rPr>
        <w:t xml:space="preserve">ОАО </w:t>
      </w:r>
      <w:r>
        <w:rPr>
          <w:sz w:val="22"/>
          <w:szCs w:val="22"/>
        </w:rPr>
        <w:t>«</w:t>
      </w:r>
      <w:r w:rsidRPr="00BB2DBC">
        <w:rPr>
          <w:sz w:val="22"/>
          <w:szCs w:val="22"/>
        </w:rPr>
        <w:t>МРСК Волги</w:t>
      </w:r>
      <w:r>
        <w:rPr>
          <w:sz w:val="22"/>
          <w:szCs w:val="22"/>
        </w:rPr>
        <w:t>»</w:t>
      </w:r>
      <w:r w:rsidRPr="00BB2DBC">
        <w:rPr>
          <w:sz w:val="22"/>
          <w:szCs w:val="22"/>
        </w:rPr>
        <w:t xml:space="preserve"> филиал </w:t>
      </w:r>
      <w:r>
        <w:rPr>
          <w:sz w:val="22"/>
          <w:szCs w:val="22"/>
        </w:rPr>
        <w:t>«</w:t>
      </w:r>
      <w:r w:rsidRPr="00BB2DBC">
        <w:rPr>
          <w:sz w:val="22"/>
          <w:szCs w:val="22"/>
        </w:rPr>
        <w:t>Чувашэнерго</w:t>
      </w:r>
      <w:r>
        <w:rPr>
          <w:sz w:val="22"/>
          <w:szCs w:val="22"/>
        </w:rPr>
        <w:t xml:space="preserve">», </w:t>
      </w:r>
      <w:r w:rsidRPr="00BB2DBC">
        <w:rPr>
          <w:sz w:val="22"/>
          <w:szCs w:val="22"/>
        </w:rPr>
        <w:t xml:space="preserve">ООО </w:t>
      </w:r>
      <w:r>
        <w:rPr>
          <w:sz w:val="22"/>
          <w:szCs w:val="22"/>
        </w:rPr>
        <w:t>«</w:t>
      </w:r>
      <w:r w:rsidRPr="00BB2DBC">
        <w:rPr>
          <w:sz w:val="22"/>
          <w:szCs w:val="22"/>
        </w:rPr>
        <w:t>Коммунальные технологии</w:t>
      </w:r>
      <w:r>
        <w:rPr>
          <w:sz w:val="22"/>
          <w:szCs w:val="22"/>
        </w:rPr>
        <w:t xml:space="preserve">», </w:t>
      </w:r>
      <w:r w:rsidRPr="00AF521B">
        <w:rPr>
          <w:sz w:val="22"/>
          <w:szCs w:val="22"/>
        </w:rPr>
        <w:t>ОАО «Водоканал»</w:t>
      </w:r>
      <w:r>
        <w:rPr>
          <w:sz w:val="22"/>
          <w:szCs w:val="22"/>
        </w:rPr>
        <w:t>,</w:t>
      </w:r>
      <w:r w:rsidRPr="00AF521B">
        <w:rPr>
          <w:sz w:val="22"/>
          <w:szCs w:val="22"/>
        </w:rPr>
        <w:t xml:space="preserve"> МУП «Чебоксарское троллейбусное управление»</w:t>
      </w:r>
      <w:r>
        <w:rPr>
          <w:sz w:val="22"/>
          <w:szCs w:val="22"/>
        </w:rPr>
        <w:t>,</w:t>
      </w:r>
      <w:r w:rsidRPr="00AF521B">
        <w:rPr>
          <w:sz w:val="22"/>
          <w:szCs w:val="22"/>
        </w:rPr>
        <w:t xml:space="preserve"> ЗАО «Эверест»</w:t>
      </w:r>
      <w:r>
        <w:rPr>
          <w:sz w:val="22"/>
          <w:szCs w:val="22"/>
        </w:rPr>
        <w:t xml:space="preserve">, </w:t>
      </w:r>
      <w:r w:rsidRPr="00AF521B">
        <w:rPr>
          <w:sz w:val="22"/>
          <w:szCs w:val="22"/>
        </w:rPr>
        <w:t>ОАО «Чебоксарское ПО им. В.И. Чапаева»</w:t>
      </w:r>
      <w:r>
        <w:rPr>
          <w:sz w:val="22"/>
          <w:szCs w:val="22"/>
        </w:rPr>
        <w:t xml:space="preserve">, </w:t>
      </w:r>
      <w:r w:rsidRPr="00BB2DBC">
        <w:rPr>
          <w:sz w:val="22"/>
          <w:szCs w:val="22"/>
        </w:rPr>
        <w:t xml:space="preserve">ООО </w:t>
      </w:r>
      <w:r>
        <w:rPr>
          <w:sz w:val="22"/>
          <w:szCs w:val="22"/>
        </w:rPr>
        <w:t>«</w:t>
      </w:r>
      <w:r w:rsidRPr="00BB2DBC">
        <w:rPr>
          <w:sz w:val="22"/>
          <w:szCs w:val="22"/>
        </w:rPr>
        <w:t>Алатырская бумажная фабрика</w:t>
      </w:r>
      <w:r>
        <w:rPr>
          <w:sz w:val="22"/>
          <w:szCs w:val="22"/>
        </w:rPr>
        <w:t xml:space="preserve">», </w:t>
      </w:r>
      <w:r w:rsidRPr="00BB2DBC">
        <w:rPr>
          <w:sz w:val="22"/>
          <w:szCs w:val="22"/>
        </w:rPr>
        <w:t xml:space="preserve">ООО </w:t>
      </w:r>
      <w:r>
        <w:rPr>
          <w:sz w:val="22"/>
          <w:szCs w:val="22"/>
        </w:rPr>
        <w:t>«</w:t>
      </w:r>
      <w:r w:rsidRPr="00BB2DBC">
        <w:rPr>
          <w:sz w:val="22"/>
          <w:szCs w:val="22"/>
        </w:rPr>
        <w:t>К</w:t>
      </w:r>
      <w:r>
        <w:rPr>
          <w:sz w:val="22"/>
          <w:szCs w:val="22"/>
        </w:rPr>
        <w:t>ерамика», О</w:t>
      </w:r>
      <w:r w:rsidRPr="00AF521B">
        <w:rPr>
          <w:sz w:val="22"/>
          <w:szCs w:val="22"/>
        </w:rPr>
        <w:t xml:space="preserve">АО «Чебоксарский электроаппаратный завод». Их </w:t>
      </w:r>
      <w:r>
        <w:rPr>
          <w:sz w:val="22"/>
          <w:szCs w:val="22"/>
        </w:rPr>
        <w:t xml:space="preserve">потребление и </w:t>
      </w:r>
      <w:r w:rsidRPr="00AF521B">
        <w:rPr>
          <w:sz w:val="22"/>
          <w:szCs w:val="22"/>
        </w:rPr>
        <w:t>доля в общем объеме потребления электрической энергии представлена в таблице и диаграмме.</w:t>
      </w:r>
    </w:p>
    <w:p w:rsidR="005C679B" w:rsidRPr="003D55DD" w:rsidRDefault="005C679B" w:rsidP="005C679B">
      <w:pPr>
        <w:rPr>
          <w:sz w:val="22"/>
          <w:szCs w:val="22"/>
        </w:rPr>
      </w:pPr>
    </w:p>
    <w:p w:rsidR="005C679B" w:rsidRPr="003D55DD" w:rsidRDefault="005C679B" w:rsidP="008F15E5">
      <w:pPr>
        <w:rPr>
          <w:i/>
          <w:iCs/>
          <w:sz w:val="22"/>
          <w:szCs w:val="22"/>
        </w:rPr>
      </w:pPr>
      <w:r w:rsidRPr="003D55DD">
        <w:rPr>
          <w:i/>
          <w:iCs/>
          <w:sz w:val="22"/>
          <w:szCs w:val="22"/>
        </w:rPr>
        <w:t xml:space="preserve">Таблица </w:t>
      </w:r>
      <w:r w:rsidR="00D839B9">
        <w:rPr>
          <w:rFonts w:ascii="Arial Narrow" w:hAnsi="Arial Narrow"/>
          <w:i/>
          <w:sz w:val="22"/>
          <w:szCs w:val="22"/>
        </w:rPr>
        <w:fldChar w:fldCharType="begin"/>
      </w:r>
      <w:r w:rsidR="00D839B9">
        <w:rPr>
          <w:rFonts w:ascii="Arial Narrow" w:hAnsi="Arial Narrow"/>
          <w:i/>
          <w:sz w:val="22"/>
          <w:szCs w:val="22"/>
        </w:rPr>
        <w:instrText xml:space="preserve"> AUTONUM  \* Arabic </w:instrText>
      </w:r>
      <w:r w:rsidR="00D839B9">
        <w:rPr>
          <w:rFonts w:ascii="Arial Narrow" w:hAnsi="Arial Narrow"/>
          <w:i/>
          <w:sz w:val="22"/>
          <w:szCs w:val="22"/>
        </w:rPr>
        <w:fldChar w:fldCharType="end"/>
      </w:r>
      <w:r w:rsidRPr="003D55DD">
        <w:rPr>
          <w:i/>
          <w:iCs/>
          <w:sz w:val="22"/>
          <w:szCs w:val="22"/>
        </w:rPr>
        <w:t xml:space="preserve"> Основные потребители Общества.</w:t>
      </w:r>
    </w:p>
    <w:tbl>
      <w:tblPr>
        <w:tblW w:w="9644" w:type="dxa"/>
        <w:jc w:val="center"/>
        <w:tblLook w:val="00A0"/>
      </w:tblPr>
      <w:tblGrid>
        <w:gridCol w:w="2132"/>
        <w:gridCol w:w="2268"/>
        <w:gridCol w:w="2693"/>
        <w:gridCol w:w="1276"/>
        <w:gridCol w:w="1275"/>
      </w:tblGrid>
      <w:tr w:rsidR="005C679B" w:rsidRPr="00510C25" w:rsidTr="00784BF4">
        <w:trPr>
          <w:trHeight w:val="255"/>
          <w:tblHeader/>
          <w:jc w:val="center"/>
        </w:trPr>
        <w:tc>
          <w:tcPr>
            <w:tcW w:w="2132" w:type="dxa"/>
            <w:vMerge w:val="restart"/>
            <w:tcBorders>
              <w:top w:val="single" w:sz="4" w:space="0" w:color="auto"/>
              <w:left w:val="single" w:sz="4" w:space="0" w:color="auto"/>
              <w:bottom w:val="single" w:sz="4" w:space="0" w:color="auto"/>
              <w:right w:val="single" w:sz="4" w:space="0" w:color="auto"/>
            </w:tcBorders>
            <w:shd w:val="clear" w:color="auto" w:fill="17365D"/>
            <w:vAlign w:val="center"/>
          </w:tcPr>
          <w:p w:rsidR="005C679B" w:rsidRPr="00605810" w:rsidRDefault="005C679B" w:rsidP="00B80E5E">
            <w:pPr>
              <w:jc w:val="center"/>
              <w:rPr>
                <w:b/>
                <w:color w:val="FFFFFF"/>
              </w:rPr>
            </w:pPr>
            <w:r w:rsidRPr="00605810">
              <w:rPr>
                <w:b/>
                <w:color w:val="FFFFFF"/>
                <w:sz w:val="22"/>
                <w:szCs w:val="22"/>
              </w:rPr>
              <w:t xml:space="preserve">Наименование предприятия </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17365D"/>
            <w:vAlign w:val="center"/>
          </w:tcPr>
          <w:p w:rsidR="005C679B" w:rsidRPr="00605810" w:rsidRDefault="005C679B" w:rsidP="00B80E5E">
            <w:pPr>
              <w:jc w:val="center"/>
              <w:rPr>
                <w:b/>
                <w:color w:val="FFFFFF"/>
              </w:rPr>
            </w:pPr>
            <w:r w:rsidRPr="00605810">
              <w:rPr>
                <w:b/>
                <w:color w:val="FFFFFF"/>
                <w:sz w:val="22"/>
                <w:szCs w:val="22"/>
              </w:rPr>
              <w:t xml:space="preserve">Руководитель предприятия </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17365D"/>
            <w:noWrap/>
            <w:vAlign w:val="center"/>
          </w:tcPr>
          <w:p w:rsidR="005C679B" w:rsidRPr="00605810" w:rsidRDefault="005C679B" w:rsidP="00B80E5E">
            <w:pPr>
              <w:jc w:val="center"/>
              <w:rPr>
                <w:b/>
                <w:color w:val="FFFFFF"/>
              </w:rPr>
            </w:pPr>
            <w:r w:rsidRPr="00605810">
              <w:rPr>
                <w:b/>
                <w:color w:val="FFFFFF"/>
                <w:sz w:val="22"/>
                <w:szCs w:val="22"/>
              </w:rPr>
              <w:t xml:space="preserve">Реквизиты предприятия </w:t>
            </w:r>
          </w:p>
        </w:tc>
        <w:tc>
          <w:tcPr>
            <w:tcW w:w="2551" w:type="dxa"/>
            <w:gridSpan w:val="2"/>
            <w:tcBorders>
              <w:top w:val="single" w:sz="4" w:space="0" w:color="auto"/>
              <w:left w:val="nil"/>
              <w:bottom w:val="single" w:sz="4" w:space="0" w:color="auto"/>
              <w:right w:val="single" w:sz="4" w:space="0" w:color="auto"/>
            </w:tcBorders>
            <w:shd w:val="clear" w:color="auto" w:fill="17365D"/>
            <w:noWrap/>
            <w:vAlign w:val="bottom"/>
          </w:tcPr>
          <w:p w:rsidR="005C679B" w:rsidRPr="00605810" w:rsidRDefault="005C679B" w:rsidP="00B80E5E">
            <w:pPr>
              <w:jc w:val="center"/>
              <w:rPr>
                <w:b/>
                <w:color w:val="FFFFFF"/>
              </w:rPr>
            </w:pPr>
            <w:r w:rsidRPr="00605810">
              <w:rPr>
                <w:b/>
                <w:color w:val="FFFFFF"/>
                <w:sz w:val="22"/>
                <w:szCs w:val="22"/>
              </w:rPr>
              <w:t>Потребление в 2013 году</w:t>
            </w:r>
          </w:p>
        </w:tc>
      </w:tr>
      <w:tr w:rsidR="005C679B" w:rsidRPr="00510C25" w:rsidTr="00784BF4">
        <w:trPr>
          <w:trHeight w:val="276"/>
          <w:tblHeader/>
          <w:jc w:val="center"/>
        </w:trPr>
        <w:tc>
          <w:tcPr>
            <w:tcW w:w="2132" w:type="dxa"/>
            <w:vMerge/>
            <w:tcBorders>
              <w:top w:val="single" w:sz="4" w:space="0" w:color="auto"/>
              <w:left w:val="single" w:sz="4" w:space="0" w:color="auto"/>
              <w:bottom w:val="single" w:sz="4" w:space="0" w:color="auto"/>
              <w:right w:val="single" w:sz="4" w:space="0" w:color="auto"/>
            </w:tcBorders>
            <w:shd w:val="clear" w:color="auto" w:fill="17365D"/>
            <w:vAlign w:val="center"/>
          </w:tcPr>
          <w:p w:rsidR="005C679B" w:rsidRPr="00605810" w:rsidRDefault="005C679B" w:rsidP="00B80E5E">
            <w:pPr>
              <w:rPr>
                <w:b/>
                <w:color w:val="FFFFFF"/>
              </w:rPr>
            </w:pPr>
          </w:p>
        </w:tc>
        <w:tc>
          <w:tcPr>
            <w:tcW w:w="2268" w:type="dxa"/>
            <w:vMerge/>
            <w:tcBorders>
              <w:top w:val="single" w:sz="4" w:space="0" w:color="auto"/>
              <w:left w:val="single" w:sz="4" w:space="0" w:color="auto"/>
              <w:bottom w:val="single" w:sz="4" w:space="0" w:color="auto"/>
              <w:right w:val="single" w:sz="4" w:space="0" w:color="auto"/>
            </w:tcBorders>
            <w:shd w:val="clear" w:color="auto" w:fill="17365D"/>
            <w:vAlign w:val="center"/>
          </w:tcPr>
          <w:p w:rsidR="005C679B" w:rsidRPr="00605810" w:rsidRDefault="005C679B" w:rsidP="00B80E5E">
            <w:pPr>
              <w:rPr>
                <w:b/>
                <w:color w:val="FFFFFF"/>
              </w:rPr>
            </w:pPr>
          </w:p>
        </w:tc>
        <w:tc>
          <w:tcPr>
            <w:tcW w:w="2693" w:type="dxa"/>
            <w:vMerge/>
            <w:tcBorders>
              <w:top w:val="single" w:sz="4" w:space="0" w:color="auto"/>
              <w:left w:val="single" w:sz="4" w:space="0" w:color="auto"/>
              <w:bottom w:val="single" w:sz="4" w:space="0" w:color="auto"/>
              <w:right w:val="single" w:sz="4" w:space="0" w:color="auto"/>
            </w:tcBorders>
            <w:shd w:val="clear" w:color="auto" w:fill="17365D"/>
            <w:vAlign w:val="center"/>
          </w:tcPr>
          <w:p w:rsidR="005C679B" w:rsidRPr="00605810" w:rsidRDefault="005C679B" w:rsidP="00B80E5E">
            <w:pPr>
              <w:rPr>
                <w:b/>
                <w:color w:val="FFFFFF"/>
              </w:rPr>
            </w:pPr>
          </w:p>
        </w:tc>
        <w:tc>
          <w:tcPr>
            <w:tcW w:w="1276" w:type="dxa"/>
            <w:vMerge w:val="restart"/>
            <w:tcBorders>
              <w:top w:val="nil"/>
              <w:left w:val="single" w:sz="4" w:space="0" w:color="auto"/>
              <w:bottom w:val="single" w:sz="4" w:space="0" w:color="auto"/>
              <w:right w:val="single" w:sz="4" w:space="0" w:color="auto"/>
            </w:tcBorders>
            <w:shd w:val="clear" w:color="auto" w:fill="17365D"/>
            <w:noWrap/>
            <w:vAlign w:val="center"/>
          </w:tcPr>
          <w:p w:rsidR="005C679B" w:rsidRPr="00605810" w:rsidRDefault="005C679B" w:rsidP="00B80E5E">
            <w:pPr>
              <w:jc w:val="center"/>
              <w:rPr>
                <w:b/>
                <w:color w:val="FFFFFF"/>
              </w:rPr>
            </w:pPr>
            <w:r w:rsidRPr="00605810">
              <w:rPr>
                <w:b/>
                <w:color w:val="FFFFFF"/>
                <w:sz w:val="22"/>
                <w:szCs w:val="22"/>
              </w:rPr>
              <w:t>тыс.кВтч</w:t>
            </w:r>
          </w:p>
        </w:tc>
        <w:tc>
          <w:tcPr>
            <w:tcW w:w="1275" w:type="dxa"/>
            <w:vMerge w:val="restart"/>
            <w:tcBorders>
              <w:top w:val="nil"/>
              <w:left w:val="single" w:sz="4" w:space="0" w:color="auto"/>
              <w:bottom w:val="single" w:sz="4" w:space="0" w:color="auto"/>
              <w:right w:val="single" w:sz="4" w:space="0" w:color="auto"/>
            </w:tcBorders>
            <w:shd w:val="clear" w:color="auto" w:fill="17365D"/>
            <w:noWrap/>
            <w:vAlign w:val="center"/>
          </w:tcPr>
          <w:p w:rsidR="005C679B" w:rsidRPr="00605810" w:rsidRDefault="005C679B" w:rsidP="00B80E5E">
            <w:pPr>
              <w:jc w:val="center"/>
              <w:rPr>
                <w:b/>
                <w:color w:val="FFFFFF"/>
              </w:rPr>
            </w:pPr>
            <w:r w:rsidRPr="00605810">
              <w:rPr>
                <w:b/>
                <w:color w:val="FFFFFF"/>
                <w:sz w:val="22"/>
                <w:szCs w:val="22"/>
              </w:rPr>
              <w:t>тыс.руб.</w:t>
            </w:r>
          </w:p>
        </w:tc>
      </w:tr>
      <w:tr w:rsidR="005C679B" w:rsidRPr="003D55DD" w:rsidTr="00784BF4">
        <w:trPr>
          <w:trHeight w:val="276"/>
          <w:jc w:val="center"/>
        </w:trPr>
        <w:tc>
          <w:tcPr>
            <w:tcW w:w="2132" w:type="dxa"/>
            <w:vMerge/>
            <w:tcBorders>
              <w:top w:val="single" w:sz="4" w:space="0" w:color="auto"/>
              <w:left w:val="single" w:sz="4" w:space="0" w:color="auto"/>
              <w:bottom w:val="single" w:sz="4" w:space="0" w:color="auto"/>
              <w:right w:val="single" w:sz="4" w:space="0" w:color="auto"/>
            </w:tcBorders>
            <w:shd w:val="clear" w:color="auto" w:fill="17365D"/>
            <w:vAlign w:val="center"/>
          </w:tcPr>
          <w:p w:rsidR="005C679B" w:rsidRPr="003D55DD" w:rsidRDefault="005C679B" w:rsidP="00B80E5E"/>
        </w:tc>
        <w:tc>
          <w:tcPr>
            <w:tcW w:w="2268" w:type="dxa"/>
            <w:vMerge/>
            <w:tcBorders>
              <w:top w:val="single" w:sz="4" w:space="0" w:color="auto"/>
              <w:left w:val="single" w:sz="4" w:space="0" w:color="auto"/>
              <w:bottom w:val="single" w:sz="4" w:space="0" w:color="auto"/>
              <w:right w:val="single" w:sz="4" w:space="0" w:color="auto"/>
            </w:tcBorders>
            <w:shd w:val="clear" w:color="auto" w:fill="17365D"/>
            <w:vAlign w:val="center"/>
          </w:tcPr>
          <w:p w:rsidR="005C679B" w:rsidRPr="003D55DD" w:rsidRDefault="005C679B" w:rsidP="00B80E5E"/>
        </w:tc>
        <w:tc>
          <w:tcPr>
            <w:tcW w:w="2693" w:type="dxa"/>
            <w:vMerge/>
            <w:tcBorders>
              <w:top w:val="single" w:sz="4" w:space="0" w:color="auto"/>
              <w:left w:val="single" w:sz="4" w:space="0" w:color="auto"/>
              <w:bottom w:val="single" w:sz="4" w:space="0" w:color="auto"/>
              <w:right w:val="single" w:sz="4" w:space="0" w:color="auto"/>
            </w:tcBorders>
            <w:shd w:val="clear" w:color="auto" w:fill="17365D"/>
            <w:vAlign w:val="center"/>
          </w:tcPr>
          <w:p w:rsidR="005C679B" w:rsidRPr="003D55DD" w:rsidRDefault="005C679B" w:rsidP="00B80E5E"/>
        </w:tc>
        <w:tc>
          <w:tcPr>
            <w:tcW w:w="1276" w:type="dxa"/>
            <w:vMerge/>
            <w:tcBorders>
              <w:top w:val="nil"/>
              <w:left w:val="single" w:sz="4" w:space="0" w:color="auto"/>
              <w:bottom w:val="single" w:sz="4" w:space="0" w:color="auto"/>
              <w:right w:val="single" w:sz="4" w:space="0" w:color="auto"/>
            </w:tcBorders>
            <w:shd w:val="clear" w:color="auto" w:fill="17365D"/>
            <w:vAlign w:val="center"/>
          </w:tcPr>
          <w:p w:rsidR="005C679B" w:rsidRPr="003D55DD" w:rsidRDefault="005C679B" w:rsidP="00B80E5E"/>
        </w:tc>
        <w:tc>
          <w:tcPr>
            <w:tcW w:w="1275" w:type="dxa"/>
            <w:vMerge/>
            <w:tcBorders>
              <w:top w:val="nil"/>
              <w:left w:val="single" w:sz="4" w:space="0" w:color="auto"/>
              <w:bottom w:val="single" w:sz="4" w:space="0" w:color="auto"/>
              <w:right w:val="single" w:sz="4" w:space="0" w:color="auto"/>
            </w:tcBorders>
            <w:shd w:val="clear" w:color="auto" w:fill="17365D"/>
            <w:vAlign w:val="center"/>
          </w:tcPr>
          <w:p w:rsidR="005C679B" w:rsidRPr="003D55DD" w:rsidRDefault="005C679B" w:rsidP="00B80E5E"/>
        </w:tc>
      </w:tr>
      <w:tr w:rsidR="005C679B" w:rsidRPr="003D55DD" w:rsidTr="00784BF4">
        <w:trPr>
          <w:trHeight w:val="1020"/>
          <w:jc w:val="center"/>
        </w:trPr>
        <w:tc>
          <w:tcPr>
            <w:tcW w:w="2132" w:type="dxa"/>
            <w:tcBorders>
              <w:top w:val="nil"/>
              <w:left w:val="single" w:sz="4" w:space="0" w:color="auto"/>
              <w:bottom w:val="single" w:sz="4" w:space="0" w:color="auto"/>
              <w:right w:val="single" w:sz="4" w:space="0" w:color="auto"/>
            </w:tcBorders>
            <w:vAlign w:val="center"/>
          </w:tcPr>
          <w:p w:rsidR="005C679B" w:rsidRPr="008F15E5" w:rsidRDefault="005C679B" w:rsidP="00B80E5E">
            <w:pPr>
              <w:jc w:val="center"/>
              <w:rPr>
                <w:sz w:val="22"/>
                <w:szCs w:val="22"/>
              </w:rPr>
            </w:pPr>
            <w:r w:rsidRPr="008F15E5">
              <w:rPr>
                <w:sz w:val="22"/>
                <w:szCs w:val="22"/>
              </w:rPr>
              <w:t>ОАО «МРСК Волги» филиал «Чувашэнерго»</w:t>
            </w:r>
          </w:p>
        </w:tc>
        <w:tc>
          <w:tcPr>
            <w:tcW w:w="2268" w:type="dxa"/>
            <w:tcBorders>
              <w:top w:val="nil"/>
              <w:left w:val="nil"/>
              <w:bottom w:val="single" w:sz="4" w:space="0" w:color="auto"/>
              <w:right w:val="single" w:sz="4" w:space="0" w:color="auto"/>
            </w:tcBorders>
            <w:vAlign w:val="center"/>
          </w:tcPr>
          <w:p w:rsidR="005C679B" w:rsidRPr="008F15E5" w:rsidRDefault="005C679B" w:rsidP="00B80E5E">
            <w:pPr>
              <w:rPr>
                <w:sz w:val="22"/>
                <w:szCs w:val="22"/>
              </w:rPr>
            </w:pPr>
            <w:r w:rsidRPr="008F15E5">
              <w:rPr>
                <w:sz w:val="22"/>
                <w:szCs w:val="22"/>
              </w:rPr>
              <w:t>Заместитель генерального директора ОАО «МРСК Волги» - директор филиала «Чувашэнерго» – Иванов Дмитрий Геннадьевич</w:t>
            </w:r>
          </w:p>
        </w:tc>
        <w:tc>
          <w:tcPr>
            <w:tcW w:w="2693" w:type="dxa"/>
            <w:tcBorders>
              <w:top w:val="nil"/>
              <w:left w:val="nil"/>
              <w:bottom w:val="single" w:sz="4" w:space="0" w:color="auto"/>
              <w:right w:val="single" w:sz="4" w:space="0" w:color="auto"/>
            </w:tcBorders>
            <w:vAlign w:val="center"/>
          </w:tcPr>
          <w:p w:rsidR="005C679B" w:rsidRPr="008F15E5" w:rsidRDefault="005C679B" w:rsidP="00B80E5E">
            <w:pPr>
              <w:jc w:val="center"/>
              <w:rPr>
                <w:sz w:val="22"/>
                <w:szCs w:val="22"/>
              </w:rPr>
            </w:pPr>
            <w:r w:rsidRPr="008F15E5">
              <w:rPr>
                <w:sz w:val="22"/>
                <w:szCs w:val="22"/>
              </w:rPr>
              <w:t>428000, г. Чебоксары, пр. И.Яковлева, д. 4/4</w:t>
            </w:r>
          </w:p>
          <w:p w:rsidR="005C679B" w:rsidRPr="008F15E5" w:rsidRDefault="005C679B" w:rsidP="00B80E5E">
            <w:pPr>
              <w:jc w:val="center"/>
              <w:rPr>
                <w:sz w:val="22"/>
                <w:szCs w:val="22"/>
              </w:rPr>
            </w:pPr>
            <w:r w:rsidRPr="008F15E5">
              <w:rPr>
                <w:sz w:val="22"/>
                <w:szCs w:val="22"/>
              </w:rPr>
              <w:t>тел: (8352) 62-13-21</w:t>
            </w:r>
          </w:p>
        </w:tc>
        <w:tc>
          <w:tcPr>
            <w:tcW w:w="1276" w:type="dxa"/>
            <w:tcBorders>
              <w:top w:val="nil"/>
              <w:left w:val="nil"/>
              <w:bottom w:val="single" w:sz="4" w:space="0" w:color="auto"/>
              <w:right w:val="single" w:sz="4" w:space="0" w:color="auto"/>
            </w:tcBorders>
            <w:vAlign w:val="center"/>
          </w:tcPr>
          <w:p w:rsidR="005C679B" w:rsidRPr="008F15E5" w:rsidRDefault="005C679B" w:rsidP="00B80E5E">
            <w:pPr>
              <w:jc w:val="center"/>
              <w:rPr>
                <w:sz w:val="22"/>
                <w:szCs w:val="22"/>
              </w:rPr>
            </w:pPr>
            <w:r w:rsidRPr="008F15E5">
              <w:rPr>
                <w:sz w:val="22"/>
                <w:szCs w:val="22"/>
              </w:rPr>
              <w:t>256 950</w:t>
            </w:r>
          </w:p>
        </w:tc>
        <w:tc>
          <w:tcPr>
            <w:tcW w:w="1275" w:type="dxa"/>
            <w:tcBorders>
              <w:top w:val="nil"/>
              <w:left w:val="nil"/>
              <w:bottom w:val="single" w:sz="4" w:space="0" w:color="auto"/>
              <w:right w:val="single" w:sz="4" w:space="0" w:color="auto"/>
            </w:tcBorders>
            <w:vAlign w:val="center"/>
          </w:tcPr>
          <w:p w:rsidR="005C679B" w:rsidRPr="008F15E5" w:rsidRDefault="005C679B" w:rsidP="00B80E5E">
            <w:pPr>
              <w:jc w:val="center"/>
              <w:rPr>
                <w:sz w:val="22"/>
                <w:szCs w:val="22"/>
              </w:rPr>
            </w:pPr>
            <w:r w:rsidRPr="008F15E5">
              <w:rPr>
                <w:sz w:val="22"/>
                <w:szCs w:val="22"/>
              </w:rPr>
              <w:t>479 662</w:t>
            </w:r>
          </w:p>
        </w:tc>
      </w:tr>
      <w:tr w:rsidR="005C679B" w:rsidRPr="003D55DD" w:rsidTr="00784BF4">
        <w:trPr>
          <w:trHeight w:val="1020"/>
          <w:jc w:val="center"/>
        </w:trPr>
        <w:tc>
          <w:tcPr>
            <w:tcW w:w="2132" w:type="dxa"/>
            <w:tcBorders>
              <w:top w:val="nil"/>
              <w:left w:val="single" w:sz="4" w:space="0" w:color="auto"/>
              <w:bottom w:val="single" w:sz="4" w:space="0" w:color="auto"/>
              <w:right w:val="single" w:sz="4" w:space="0" w:color="auto"/>
            </w:tcBorders>
            <w:vAlign w:val="center"/>
          </w:tcPr>
          <w:p w:rsidR="005C679B" w:rsidRPr="008F15E5" w:rsidRDefault="005C679B" w:rsidP="00B80E5E">
            <w:pPr>
              <w:jc w:val="center"/>
              <w:rPr>
                <w:sz w:val="22"/>
                <w:szCs w:val="22"/>
              </w:rPr>
            </w:pPr>
            <w:r w:rsidRPr="008F15E5">
              <w:rPr>
                <w:sz w:val="22"/>
                <w:szCs w:val="22"/>
              </w:rPr>
              <w:t>ООО «Коммунальные технологии»</w:t>
            </w:r>
          </w:p>
        </w:tc>
        <w:tc>
          <w:tcPr>
            <w:tcW w:w="2268" w:type="dxa"/>
            <w:tcBorders>
              <w:top w:val="nil"/>
              <w:left w:val="nil"/>
              <w:bottom w:val="single" w:sz="4" w:space="0" w:color="auto"/>
              <w:right w:val="single" w:sz="4" w:space="0" w:color="auto"/>
            </w:tcBorders>
            <w:vAlign w:val="center"/>
          </w:tcPr>
          <w:p w:rsidR="005C679B" w:rsidRPr="008F15E5" w:rsidRDefault="005C679B" w:rsidP="00B80E5E">
            <w:pPr>
              <w:rPr>
                <w:sz w:val="22"/>
                <w:szCs w:val="22"/>
              </w:rPr>
            </w:pPr>
            <w:r w:rsidRPr="008F15E5">
              <w:rPr>
                <w:sz w:val="22"/>
                <w:szCs w:val="22"/>
              </w:rPr>
              <w:t>Генеральный директор – Мартьянов Андрей Валентинович</w:t>
            </w:r>
          </w:p>
        </w:tc>
        <w:tc>
          <w:tcPr>
            <w:tcW w:w="2693" w:type="dxa"/>
            <w:tcBorders>
              <w:top w:val="nil"/>
              <w:left w:val="nil"/>
              <w:bottom w:val="single" w:sz="4" w:space="0" w:color="auto"/>
              <w:right w:val="single" w:sz="4" w:space="0" w:color="auto"/>
            </w:tcBorders>
            <w:vAlign w:val="center"/>
          </w:tcPr>
          <w:p w:rsidR="005C679B" w:rsidRPr="008F15E5" w:rsidRDefault="005C679B" w:rsidP="00B80E5E">
            <w:pPr>
              <w:jc w:val="center"/>
              <w:rPr>
                <w:sz w:val="22"/>
                <w:szCs w:val="22"/>
              </w:rPr>
            </w:pPr>
            <w:r w:rsidRPr="008F15E5">
              <w:rPr>
                <w:sz w:val="22"/>
                <w:szCs w:val="22"/>
              </w:rPr>
              <w:t>428008, ЧР, г. Чебоксары, пл.Речников, д. 3</w:t>
            </w:r>
          </w:p>
          <w:p w:rsidR="005C679B" w:rsidRPr="008F15E5" w:rsidRDefault="005C679B" w:rsidP="00B80E5E">
            <w:pPr>
              <w:jc w:val="center"/>
              <w:rPr>
                <w:sz w:val="22"/>
                <w:szCs w:val="22"/>
              </w:rPr>
            </w:pPr>
            <w:r w:rsidRPr="008F15E5">
              <w:rPr>
                <w:sz w:val="22"/>
                <w:szCs w:val="22"/>
              </w:rPr>
              <w:t>тел. (8352) 39-24-00</w:t>
            </w:r>
          </w:p>
        </w:tc>
        <w:tc>
          <w:tcPr>
            <w:tcW w:w="1276" w:type="dxa"/>
            <w:tcBorders>
              <w:top w:val="nil"/>
              <w:left w:val="nil"/>
              <w:bottom w:val="single" w:sz="4" w:space="0" w:color="auto"/>
              <w:right w:val="single" w:sz="4" w:space="0" w:color="auto"/>
            </w:tcBorders>
            <w:vAlign w:val="center"/>
          </w:tcPr>
          <w:p w:rsidR="005C679B" w:rsidRPr="008F15E5" w:rsidRDefault="005C679B" w:rsidP="00B80E5E">
            <w:pPr>
              <w:jc w:val="center"/>
              <w:rPr>
                <w:sz w:val="22"/>
                <w:szCs w:val="22"/>
              </w:rPr>
            </w:pPr>
            <w:r w:rsidRPr="008F15E5">
              <w:rPr>
                <w:sz w:val="22"/>
                <w:szCs w:val="22"/>
              </w:rPr>
              <w:t>104 959</w:t>
            </w:r>
          </w:p>
        </w:tc>
        <w:tc>
          <w:tcPr>
            <w:tcW w:w="1275" w:type="dxa"/>
            <w:tcBorders>
              <w:top w:val="nil"/>
              <w:left w:val="nil"/>
              <w:bottom w:val="single" w:sz="4" w:space="0" w:color="auto"/>
              <w:right w:val="single" w:sz="4" w:space="0" w:color="auto"/>
            </w:tcBorders>
            <w:vAlign w:val="center"/>
          </w:tcPr>
          <w:p w:rsidR="005C679B" w:rsidRPr="008F15E5" w:rsidRDefault="005C679B" w:rsidP="00B80E5E">
            <w:pPr>
              <w:jc w:val="center"/>
              <w:rPr>
                <w:sz w:val="22"/>
                <w:szCs w:val="22"/>
              </w:rPr>
            </w:pPr>
            <w:r w:rsidRPr="008F15E5">
              <w:rPr>
                <w:sz w:val="22"/>
                <w:szCs w:val="22"/>
              </w:rPr>
              <w:t>286 142</w:t>
            </w:r>
          </w:p>
        </w:tc>
      </w:tr>
      <w:tr w:rsidR="005C679B" w:rsidRPr="003D55DD" w:rsidTr="00784BF4">
        <w:trPr>
          <w:trHeight w:val="1020"/>
          <w:jc w:val="center"/>
        </w:trPr>
        <w:tc>
          <w:tcPr>
            <w:tcW w:w="2132" w:type="dxa"/>
            <w:tcBorders>
              <w:top w:val="nil"/>
              <w:left w:val="single" w:sz="4" w:space="0" w:color="auto"/>
              <w:bottom w:val="single" w:sz="4" w:space="0" w:color="auto"/>
              <w:right w:val="single" w:sz="4" w:space="0" w:color="auto"/>
            </w:tcBorders>
            <w:vAlign w:val="center"/>
          </w:tcPr>
          <w:p w:rsidR="005C679B" w:rsidRPr="008F15E5" w:rsidRDefault="005C679B" w:rsidP="00B80E5E">
            <w:pPr>
              <w:jc w:val="center"/>
              <w:rPr>
                <w:sz w:val="22"/>
                <w:szCs w:val="22"/>
              </w:rPr>
            </w:pPr>
            <w:r w:rsidRPr="008F15E5">
              <w:rPr>
                <w:sz w:val="22"/>
                <w:szCs w:val="22"/>
              </w:rPr>
              <w:t>ОАО «Водоканал»</w:t>
            </w:r>
          </w:p>
        </w:tc>
        <w:tc>
          <w:tcPr>
            <w:tcW w:w="2268" w:type="dxa"/>
            <w:tcBorders>
              <w:top w:val="nil"/>
              <w:left w:val="nil"/>
              <w:bottom w:val="single" w:sz="4" w:space="0" w:color="auto"/>
              <w:right w:val="single" w:sz="4" w:space="0" w:color="auto"/>
            </w:tcBorders>
            <w:vAlign w:val="center"/>
          </w:tcPr>
          <w:p w:rsidR="005C679B" w:rsidRPr="008F15E5" w:rsidRDefault="005C679B" w:rsidP="00B80E5E">
            <w:pPr>
              <w:rPr>
                <w:sz w:val="22"/>
                <w:szCs w:val="22"/>
              </w:rPr>
            </w:pPr>
            <w:r w:rsidRPr="008F15E5">
              <w:rPr>
                <w:sz w:val="22"/>
                <w:szCs w:val="22"/>
              </w:rPr>
              <w:t>Директор – Васильев Владимир Сергеевич</w:t>
            </w:r>
          </w:p>
        </w:tc>
        <w:tc>
          <w:tcPr>
            <w:tcW w:w="2693" w:type="dxa"/>
            <w:tcBorders>
              <w:top w:val="nil"/>
              <w:left w:val="nil"/>
              <w:bottom w:val="single" w:sz="4" w:space="0" w:color="auto"/>
              <w:right w:val="single" w:sz="4" w:space="0" w:color="auto"/>
            </w:tcBorders>
            <w:vAlign w:val="center"/>
          </w:tcPr>
          <w:p w:rsidR="005C679B" w:rsidRPr="008F15E5" w:rsidRDefault="005C679B" w:rsidP="00B80E5E">
            <w:pPr>
              <w:jc w:val="center"/>
              <w:rPr>
                <w:sz w:val="22"/>
                <w:szCs w:val="22"/>
              </w:rPr>
            </w:pPr>
            <w:r w:rsidRPr="008F15E5">
              <w:rPr>
                <w:sz w:val="22"/>
                <w:szCs w:val="22"/>
              </w:rPr>
              <w:t>424024, ЧР, г. Чебоксары, Мясокомбинатский проезд, д. 12</w:t>
            </w:r>
          </w:p>
          <w:p w:rsidR="005C679B" w:rsidRPr="008F15E5" w:rsidRDefault="005C679B" w:rsidP="00B80E5E">
            <w:pPr>
              <w:jc w:val="center"/>
              <w:rPr>
                <w:sz w:val="22"/>
                <w:szCs w:val="22"/>
              </w:rPr>
            </w:pPr>
            <w:r w:rsidRPr="008F15E5">
              <w:rPr>
                <w:sz w:val="22"/>
                <w:szCs w:val="22"/>
              </w:rPr>
              <w:t>тел: (8352) 63-40-50</w:t>
            </w:r>
          </w:p>
        </w:tc>
        <w:tc>
          <w:tcPr>
            <w:tcW w:w="1276" w:type="dxa"/>
            <w:tcBorders>
              <w:top w:val="nil"/>
              <w:left w:val="nil"/>
              <w:bottom w:val="single" w:sz="4" w:space="0" w:color="auto"/>
              <w:right w:val="single" w:sz="4" w:space="0" w:color="auto"/>
            </w:tcBorders>
            <w:vAlign w:val="center"/>
          </w:tcPr>
          <w:p w:rsidR="005C679B" w:rsidRPr="008F15E5" w:rsidRDefault="005C679B" w:rsidP="00B80E5E">
            <w:pPr>
              <w:jc w:val="center"/>
              <w:rPr>
                <w:sz w:val="22"/>
                <w:szCs w:val="22"/>
              </w:rPr>
            </w:pPr>
            <w:r w:rsidRPr="008F15E5">
              <w:rPr>
                <w:sz w:val="22"/>
                <w:szCs w:val="22"/>
              </w:rPr>
              <w:t>59 118</w:t>
            </w:r>
          </w:p>
        </w:tc>
        <w:tc>
          <w:tcPr>
            <w:tcW w:w="1275" w:type="dxa"/>
            <w:tcBorders>
              <w:top w:val="nil"/>
              <w:left w:val="nil"/>
              <w:bottom w:val="single" w:sz="4" w:space="0" w:color="auto"/>
              <w:right w:val="single" w:sz="4" w:space="0" w:color="auto"/>
            </w:tcBorders>
            <w:vAlign w:val="center"/>
          </w:tcPr>
          <w:p w:rsidR="005C679B" w:rsidRPr="008F15E5" w:rsidRDefault="005C679B" w:rsidP="00B80E5E">
            <w:pPr>
              <w:jc w:val="center"/>
              <w:rPr>
                <w:sz w:val="22"/>
                <w:szCs w:val="22"/>
              </w:rPr>
            </w:pPr>
            <w:r w:rsidRPr="008F15E5">
              <w:rPr>
                <w:sz w:val="22"/>
                <w:szCs w:val="22"/>
              </w:rPr>
              <w:t>186 544</w:t>
            </w:r>
          </w:p>
        </w:tc>
      </w:tr>
      <w:tr w:rsidR="005C679B" w:rsidRPr="003D55DD" w:rsidTr="00784BF4">
        <w:trPr>
          <w:trHeight w:val="1020"/>
          <w:jc w:val="center"/>
        </w:trPr>
        <w:tc>
          <w:tcPr>
            <w:tcW w:w="2132" w:type="dxa"/>
            <w:tcBorders>
              <w:top w:val="nil"/>
              <w:left w:val="single" w:sz="4" w:space="0" w:color="auto"/>
              <w:bottom w:val="single" w:sz="4" w:space="0" w:color="auto"/>
              <w:right w:val="single" w:sz="4" w:space="0" w:color="auto"/>
            </w:tcBorders>
            <w:vAlign w:val="center"/>
          </w:tcPr>
          <w:p w:rsidR="005C679B" w:rsidRPr="008F15E5" w:rsidRDefault="005C679B" w:rsidP="00B80E5E">
            <w:pPr>
              <w:jc w:val="center"/>
              <w:rPr>
                <w:sz w:val="22"/>
                <w:szCs w:val="22"/>
              </w:rPr>
            </w:pPr>
            <w:r w:rsidRPr="008F15E5">
              <w:rPr>
                <w:sz w:val="22"/>
                <w:szCs w:val="22"/>
              </w:rPr>
              <w:t>МУП «Чебоксарское троллейбусное управление»</w:t>
            </w:r>
          </w:p>
        </w:tc>
        <w:tc>
          <w:tcPr>
            <w:tcW w:w="2268" w:type="dxa"/>
            <w:tcBorders>
              <w:top w:val="nil"/>
              <w:left w:val="nil"/>
              <w:bottom w:val="single" w:sz="4" w:space="0" w:color="auto"/>
              <w:right w:val="single" w:sz="4" w:space="0" w:color="auto"/>
            </w:tcBorders>
            <w:vAlign w:val="center"/>
          </w:tcPr>
          <w:p w:rsidR="005C679B" w:rsidRPr="008F15E5" w:rsidRDefault="005C679B" w:rsidP="00B80E5E">
            <w:pPr>
              <w:rPr>
                <w:sz w:val="22"/>
                <w:szCs w:val="22"/>
              </w:rPr>
            </w:pPr>
            <w:r w:rsidRPr="008F15E5">
              <w:rPr>
                <w:sz w:val="22"/>
                <w:szCs w:val="22"/>
              </w:rPr>
              <w:t>Директор – Каныгин Александр Васильевич</w:t>
            </w:r>
          </w:p>
        </w:tc>
        <w:tc>
          <w:tcPr>
            <w:tcW w:w="2693" w:type="dxa"/>
            <w:tcBorders>
              <w:top w:val="nil"/>
              <w:left w:val="nil"/>
              <w:bottom w:val="single" w:sz="4" w:space="0" w:color="auto"/>
              <w:right w:val="single" w:sz="4" w:space="0" w:color="auto"/>
            </w:tcBorders>
            <w:vAlign w:val="center"/>
          </w:tcPr>
          <w:p w:rsidR="005C679B" w:rsidRPr="008F15E5" w:rsidRDefault="005C679B" w:rsidP="00B80E5E">
            <w:pPr>
              <w:jc w:val="center"/>
              <w:rPr>
                <w:sz w:val="22"/>
                <w:szCs w:val="22"/>
              </w:rPr>
            </w:pPr>
            <w:r w:rsidRPr="008F15E5">
              <w:rPr>
                <w:sz w:val="22"/>
                <w:szCs w:val="22"/>
              </w:rPr>
              <w:t>428000, ЧР, г. Чебоксары, ул. Энгельса, д. 27</w:t>
            </w:r>
          </w:p>
          <w:p w:rsidR="005C679B" w:rsidRPr="008F15E5" w:rsidRDefault="005C679B" w:rsidP="00B80E5E">
            <w:pPr>
              <w:jc w:val="center"/>
              <w:rPr>
                <w:sz w:val="22"/>
                <w:szCs w:val="22"/>
              </w:rPr>
            </w:pPr>
            <w:r w:rsidRPr="008F15E5">
              <w:rPr>
                <w:sz w:val="22"/>
                <w:szCs w:val="22"/>
              </w:rPr>
              <w:t>тел: (8352) 21-37-61</w:t>
            </w:r>
          </w:p>
        </w:tc>
        <w:tc>
          <w:tcPr>
            <w:tcW w:w="1276" w:type="dxa"/>
            <w:tcBorders>
              <w:top w:val="nil"/>
              <w:left w:val="nil"/>
              <w:bottom w:val="single" w:sz="4" w:space="0" w:color="auto"/>
              <w:right w:val="single" w:sz="4" w:space="0" w:color="auto"/>
            </w:tcBorders>
            <w:vAlign w:val="center"/>
          </w:tcPr>
          <w:p w:rsidR="005C679B" w:rsidRPr="008F15E5" w:rsidRDefault="005C679B" w:rsidP="00B80E5E">
            <w:pPr>
              <w:jc w:val="center"/>
              <w:rPr>
                <w:sz w:val="22"/>
                <w:szCs w:val="22"/>
              </w:rPr>
            </w:pPr>
            <w:r w:rsidRPr="008F15E5">
              <w:rPr>
                <w:sz w:val="22"/>
                <w:szCs w:val="22"/>
              </w:rPr>
              <w:t>45 166</w:t>
            </w:r>
          </w:p>
        </w:tc>
        <w:tc>
          <w:tcPr>
            <w:tcW w:w="1275" w:type="dxa"/>
            <w:tcBorders>
              <w:top w:val="nil"/>
              <w:left w:val="nil"/>
              <w:bottom w:val="single" w:sz="4" w:space="0" w:color="auto"/>
              <w:right w:val="single" w:sz="4" w:space="0" w:color="auto"/>
            </w:tcBorders>
            <w:vAlign w:val="center"/>
          </w:tcPr>
          <w:p w:rsidR="005C679B" w:rsidRPr="008F15E5" w:rsidRDefault="005C679B" w:rsidP="00B80E5E">
            <w:pPr>
              <w:jc w:val="center"/>
              <w:rPr>
                <w:sz w:val="22"/>
                <w:szCs w:val="22"/>
              </w:rPr>
            </w:pPr>
            <w:r w:rsidRPr="008F15E5">
              <w:rPr>
                <w:sz w:val="22"/>
                <w:szCs w:val="22"/>
              </w:rPr>
              <w:t>147 132</w:t>
            </w:r>
          </w:p>
        </w:tc>
      </w:tr>
      <w:tr w:rsidR="005C679B" w:rsidRPr="003D55DD" w:rsidTr="00784BF4">
        <w:trPr>
          <w:trHeight w:val="738"/>
          <w:jc w:val="center"/>
        </w:trPr>
        <w:tc>
          <w:tcPr>
            <w:tcW w:w="2132" w:type="dxa"/>
            <w:tcBorders>
              <w:top w:val="nil"/>
              <w:left w:val="single" w:sz="4" w:space="0" w:color="auto"/>
              <w:bottom w:val="single" w:sz="4" w:space="0" w:color="auto"/>
              <w:right w:val="single" w:sz="4" w:space="0" w:color="auto"/>
            </w:tcBorders>
            <w:vAlign w:val="center"/>
          </w:tcPr>
          <w:p w:rsidR="005C679B" w:rsidRPr="008F15E5" w:rsidRDefault="005C679B" w:rsidP="00B80E5E">
            <w:pPr>
              <w:jc w:val="center"/>
              <w:rPr>
                <w:sz w:val="22"/>
                <w:szCs w:val="22"/>
              </w:rPr>
            </w:pPr>
            <w:r w:rsidRPr="008F15E5">
              <w:rPr>
                <w:sz w:val="22"/>
                <w:szCs w:val="22"/>
              </w:rPr>
              <w:t>ЗАО «Эверест»</w:t>
            </w:r>
          </w:p>
        </w:tc>
        <w:tc>
          <w:tcPr>
            <w:tcW w:w="2268" w:type="dxa"/>
            <w:tcBorders>
              <w:top w:val="nil"/>
              <w:left w:val="nil"/>
              <w:bottom w:val="single" w:sz="4" w:space="0" w:color="auto"/>
              <w:right w:val="single" w:sz="4" w:space="0" w:color="auto"/>
            </w:tcBorders>
            <w:vAlign w:val="center"/>
          </w:tcPr>
          <w:p w:rsidR="005C679B" w:rsidRPr="008F15E5" w:rsidRDefault="005C679B" w:rsidP="00B80E5E">
            <w:pPr>
              <w:rPr>
                <w:sz w:val="22"/>
                <w:szCs w:val="22"/>
              </w:rPr>
            </w:pPr>
            <w:r w:rsidRPr="008F15E5">
              <w:rPr>
                <w:sz w:val="22"/>
                <w:szCs w:val="22"/>
              </w:rPr>
              <w:t>Генеральный директор – Герасимов Николай Михайлович</w:t>
            </w:r>
          </w:p>
        </w:tc>
        <w:tc>
          <w:tcPr>
            <w:tcW w:w="2693" w:type="dxa"/>
            <w:tcBorders>
              <w:top w:val="nil"/>
              <w:left w:val="nil"/>
              <w:bottom w:val="single" w:sz="4" w:space="0" w:color="auto"/>
              <w:right w:val="single" w:sz="4" w:space="0" w:color="auto"/>
            </w:tcBorders>
            <w:vAlign w:val="center"/>
          </w:tcPr>
          <w:p w:rsidR="005C679B" w:rsidRPr="008F15E5" w:rsidRDefault="005C679B" w:rsidP="00B80E5E">
            <w:pPr>
              <w:jc w:val="center"/>
              <w:rPr>
                <w:sz w:val="22"/>
                <w:szCs w:val="22"/>
              </w:rPr>
            </w:pPr>
            <w:r w:rsidRPr="008F15E5">
              <w:rPr>
                <w:sz w:val="22"/>
                <w:szCs w:val="22"/>
              </w:rPr>
              <w:t>428011, ЧР, г. Чебоксары, Марпосадское шоссе, д. 32</w:t>
            </w:r>
          </w:p>
          <w:p w:rsidR="005C679B" w:rsidRPr="008F15E5" w:rsidRDefault="005C679B" w:rsidP="00B80E5E">
            <w:pPr>
              <w:jc w:val="center"/>
              <w:rPr>
                <w:sz w:val="22"/>
                <w:szCs w:val="22"/>
              </w:rPr>
            </w:pPr>
            <w:r w:rsidRPr="008F15E5">
              <w:rPr>
                <w:sz w:val="22"/>
                <w:szCs w:val="22"/>
              </w:rPr>
              <w:t>тел: (8352) 28-07-94</w:t>
            </w:r>
          </w:p>
        </w:tc>
        <w:tc>
          <w:tcPr>
            <w:tcW w:w="1276" w:type="dxa"/>
            <w:tcBorders>
              <w:top w:val="nil"/>
              <w:left w:val="nil"/>
              <w:bottom w:val="single" w:sz="4" w:space="0" w:color="auto"/>
              <w:right w:val="single" w:sz="4" w:space="0" w:color="auto"/>
            </w:tcBorders>
            <w:vAlign w:val="center"/>
          </w:tcPr>
          <w:p w:rsidR="005C679B" w:rsidRPr="008F15E5" w:rsidRDefault="005C679B" w:rsidP="00B80E5E">
            <w:pPr>
              <w:jc w:val="center"/>
              <w:rPr>
                <w:sz w:val="22"/>
                <w:szCs w:val="22"/>
              </w:rPr>
            </w:pPr>
            <w:r w:rsidRPr="008F15E5">
              <w:rPr>
                <w:sz w:val="22"/>
                <w:szCs w:val="22"/>
              </w:rPr>
              <w:t>28 215</w:t>
            </w:r>
          </w:p>
        </w:tc>
        <w:tc>
          <w:tcPr>
            <w:tcW w:w="1275" w:type="dxa"/>
            <w:tcBorders>
              <w:top w:val="nil"/>
              <w:left w:val="nil"/>
              <w:bottom w:val="single" w:sz="4" w:space="0" w:color="auto"/>
              <w:right w:val="single" w:sz="4" w:space="0" w:color="auto"/>
            </w:tcBorders>
            <w:vAlign w:val="center"/>
          </w:tcPr>
          <w:p w:rsidR="005C679B" w:rsidRPr="008F15E5" w:rsidRDefault="005C679B" w:rsidP="00B80E5E">
            <w:pPr>
              <w:jc w:val="center"/>
              <w:rPr>
                <w:sz w:val="22"/>
                <w:szCs w:val="22"/>
              </w:rPr>
            </w:pPr>
            <w:r w:rsidRPr="008F15E5">
              <w:rPr>
                <w:sz w:val="22"/>
                <w:szCs w:val="22"/>
              </w:rPr>
              <w:t>83 103</w:t>
            </w:r>
          </w:p>
        </w:tc>
      </w:tr>
      <w:tr w:rsidR="005C679B" w:rsidRPr="003D55DD" w:rsidTr="00784BF4">
        <w:trPr>
          <w:trHeight w:val="765"/>
          <w:jc w:val="center"/>
        </w:trPr>
        <w:tc>
          <w:tcPr>
            <w:tcW w:w="2132" w:type="dxa"/>
            <w:tcBorders>
              <w:top w:val="nil"/>
              <w:left w:val="single" w:sz="4" w:space="0" w:color="auto"/>
              <w:bottom w:val="single" w:sz="4" w:space="0" w:color="auto"/>
              <w:right w:val="single" w:sz="4" w:space="0" w:color="auto"/>
            </w:tcBorders>
            <w:vAlign w:val="center"/>
          </w:tcPr>
          <w:p w:rsidR="005C679B" w:rsidRPr="008F15E5" w:rsidRDefault="005C679B" w:rsidP="00B80E5E">
            <w:pPr>
              <w:jc w:val="center"/>
              <w:rPr>
                <w:sz w:val="22"/>
                <w:szCs w:val="22"/>
              </w:rPr>
            </w:pPr>
            <w:r w:rsidRPr="008F15E5">
              <w:rPr>
                <w:sz w:val="22"/>
                <w:szCs w:val="22"/>
              </w:rPr>
              <w:t>ОАО «ЧПО им. В.И. Чапаева»</w:t>
            </w:r>
          </w:p>
        </w:tc>
        <w:tc>
          <w:tcPr>
            <w:tcW w:w="2268" w:type="dxa"/>
            <w:tcBorders>
              <w:top w:val="nil"/>
              <w:left w:val="nil"/>
              <w:bottom w:val="single" w:sz="4" w:space="0" w:color="auto"/>
              <w:right w:val="single" w:sz="4" w:space="0" w:color="auto"/>
            </w:tcBorders>
            <w:vAlign w:val="center"/>
          </w:tcPr>
          <w:p w:rsidR="005C679B" w:rsidRPr="008F15E5" w:rsidRDefault="005C679B" w:rsidP="00B80E5E">
            <w:pPr>
              <w:rPr>
                <w:sz w:val="22"/>
                <w:szCs w:val="22"/>
              </w:rPr>
            </w:pPr>
            <w:r w:rsidRPr="008F15E5">
              <w:rPr>
                <w:sz w:val="22"/>
                <w:szCs w:val="22"/>
              </w:rPr>
              <w:t>Генеральный директор – Резников Михаил Сергеевич</w:t>
            </w:r>
          </w:p>
        </w:tc>
        <w:tc>
          <w:tcPr>
            <w:tcW w:w="2693" w:type="dxa"/>
            <w:tcBorders>
              <w:top w:val="nil"/>
              <w:left w:val="nil"/>
              <w:bottom w:val="single" w:sz="4" w:space="0" w:color="auto"/>
              <w:right w:val="single" w:sz="4" w:space="0" w:color="auto"/>
            </w:tcBorders>
            <w:vAlign w:val="center"/>
          </w:tcPr>
          <w:p w:rsidR="005C679B" w:rsidRPr="008F15E5" w:rsidRDefault="005C679B" w:rsidP="00B80E5E">
            <w:pPr>
              <w:jc w:val="center"/>
              <w:rPr>
                <w:sz w:val="22"/>
                <w:szCs w:val="22"/>
              </w:rPr>
            </w:pPr>
            <w:r w:rsidRPr="008F15E5">
              <w:rPr>
                <w:sz w:val="22"/>
                <w:szCs w:val="22"/>
              </w:rPr>
              <w:t>428006 ЧР, г.Чебоксары, ул.Социалистическая, д. 1</w:t>
            </w:r>
          </w:p>
          <w:p w:rsidR="005C679B" w:rsidRPr="008F15E5" w:rsidRDefault="005C679B" w:rsidP="00B80E5E">
            <w:pPr>
              <w:jc w:val="center"/>
              <w:rPr>
                <w:sz w:val="22"/>
                <w:szCs w:val="22"/>
              </w:rPr>
            </w:pPr>
            <w:r w:rsidRPr="008F15E5">
              <w:rPr>
                <w:sz w:val="22"/>
                <w:szCs w:val="22"/>
              </w:rPr>
              <w:t>тел: (8352) 39-62-28</w:t>
            </w:r>
          </w:p>
        </w:tc>
        <w:tc>
          <w:tcPr>
            <w:tcW w:w="1276" w:type="dxa"/>
            <w:tcBorders>
              <w:top w:val="nil"/>
              <w:left w:val="nil"/>
              <w:bottom w:val="single" w:sz="4" w:space="0" w:color="auto"/>
              <w:right w:val="single" w:sz="4" w:space="0" w:color="auto"/>
            </w:tcBorders>
            <w:vAlign w:val="center"/>
          </w:tcPr>
          <w:p w:rsidR="005C679B" w:rsidRPr="008F15E5" w:rsidRDefault="005C679B" w:rsidP="00B80E5E">
            <w:pPr>
              <w:jc w:val="center"/>
              <w:rPr>
                <w:sz w:val="22"/>
                <w:szCs w:val="22"/>
              </w:rPr>
            </w:pPr>
            <w:r w:rsidRPr="008F15E5">
              <w:rPr>
                <w:sz w:val="22"/>
                <w:szCs w:val="22"/>
              </w:rPr>
              <w:t>24 223</w:t>
            </w:r>
          </w:p>
        </w:tc>
        <w:tc>
          <w:tcPr>
            <w:tcW w:w="1275" w:type="dxa"/>
            <w:tcBorders>
              <w:top w:val="nil"/>
              <w:left w:val="nil"/>
              <w:bottom w:val="single" w:sz="4" w:space="0" w:color="auto"/>
              <w:right w:val="single" w:sz="4" w:space="0" w:color="auto"/>
            </w:tcBorders>
            <w:vAlign w:val="center"/>
          </w:tcPr>
          <w:p w:rsidR="005C679B" w:rsidRPr="008F15E5" w:rsidRDefault="005C679B" w:rsidP="00B80E5E">
            <w:pPr>
              <w:jc w:val="center"/>
              <w:rPr>
                <w:sz w:val="22"/>
                <w:szCs w:val="22"/>
              </w:rPr>
            </w:pPr>
            <w:r w:rsidRPr="008F15E5">
              <w:rPr>
                <w:sz w:val="22"/>
                <w:szCs w:val="22"/>
              </w:rPr>
              <w:t>73 987</w:t>
            </w:r>
          </w:p>
        </w:tc>
      </w:tr>
      <w:tr w:rsidR="005C679B" w:rsidRPr="003D55DD" w:rsidTr="00784BF4">
        <w:trPr>
          <w:trHeight w:val="916"/>
          <w:jc w:val="center"/>
        </w:trPr>
        <w:tc>
          <w:tcPr>
            <w:tcW w:w="2132" w:type="dxa"/>
            <w:tcBorders>
              <w:top w:val="single" w:sz="4" w:space="0" w:color="auto"/>
              <w:left w:val="single" w:sz="4" w:space="0" w:color="auto"/>
              <w:bottom w:val="single" w:sz="4" w:space="0" w:color="auto"/>
              <w:right w:val="single" w:sz="4" w:space="0" w:color="auto"/>
            </w:tcBorders>
            <w:vAlign w:val="center"/>
          </w:tcPr>
          <w:p w:rsidR="005C679B" w:rsidRPr="008F15E5" w:rsidRDefault="005C679B" w:rsidP="00B80E5E">
            <w:pPr>
              <w:jc w:val="center"/>
              <w:rPr>
                <w:sz w:val="22"/>
                <w:szCs w:val="22"/>
              </w:rPr>
            </w:pPr>
            <w:r w:rsidRPr="008F15E5">
              <w:rPr>
                <w:sz w:val="22"/>
                <w:szCs w:val="22"/>
              </w:rPr>
              <w:t>ООО «Алатырская бумажная фабрика»</w:t>
            </w:r>
          </w:p>
        </w:tc>
        <w:tc>
          <w:tcPr>
            <w:tcW w:w="2268" w:type="dxa"/>
            <w:tcBorders>
              <w:top w:val="single" w:sz="4" w:space="0" w:color="auto"/>
              <w:left w:val="nil"/>
              <w:bottom w:val="single" w:sz="4" w:space="0" w:color="auto"/>
              <w:right w:val="single" w:sz="4" w:space="0" w:color="auto"/>
            </w:tcBorders>
            <w:vAlign w:val="center"/>
          </w:tcPr>
          <w:p w:rsidR="005C679B" w:rsidRPr="008F15E5" w:rsidRDefault="005C679B" w:rsidP="00B80E5E">
            <w:pPr>
              <w:rPr>
                <w:sz w:val="22"/>
                <w:szCs w:val="22"/>
              </w:rPr>
            </w:pPr>
            <w:r w:rsidRPr="008F15E5">
              <w:rPr>
                <w:sz w:val="22"/>
                <w:szCs w:val="22"/>
              </w:rPr>
              <w:t>Директор – Гусаров Алексей Владимирович</w:t>
            </w:r>
          </w:p>
        </w:tc>
        <w:tc>
          <w:tcPr>
            <w:tcW w:w="2693" w:type="dxa"/>
            <w:tcBorders>
              <w:top w:val="single" w:sz="4" w:space="0" w:color="auto"/>
              <w:left w:val="nil"/>
              <w:bottom w:val="single" w:sz="4" w:space="0" w:color="auto"/>
              <w:right w:val="single" w:sz="4" w:space="0" w:color="auto"/>
            </w:tcBorders>
            <w:vAlign w:val="center"/>
          </w:tcPr>
          <w:p w:rsidR="005C679B" w:rsidRPr="008F15E5" w:rsidRDefault="005C679B" w:rsidP="00B80E5E">
            <w:pPr>
              <w:jc w:val="center"/>
              <w:rPr>
                <w:sz w:val="22"/>
                <w:szCs w:val="22"/>
              </w:rPr>
            </w:pPr>
            <w:r w:rsidRPr="008F15E5">
              <w:rPr>
                <w:sz w:val="22"/>
                <w:szCs w:val="22"/>
              </w:rPr>
              <w:t>429827, ЧР, г.Алатырь, ул.Ярославская 19</w:t>
            </w:r>
          </w:p>
          <w:p w:rsidR="005C679B" w:rsidRPr="008F15E5" w:rsidRDefault="005C679B" w:rsidP="00B80E5E">
            <w:pPr>
              <w:jc w:val="center"/>
              <w:rPr>
                <w:sz w:val="22"/>
                <w:szCs w:val="22"/>
              </w:rPr>
            </w:pPr>
            <w:r w:rsidRPr="008F15E5">
              <w:rPr>
                <w:sz w:val="22"/>
                <w:szCs w:val="22"/>
              </w:rPr>
              <w:t>тел.: (83531) 6-11-89</w:t>
            </w:r>
          </w:p>
        </w:tc>
        <w:tc>
          <w:tcPr>
            <w:tcW w:w="1276" w:type="dxa"/>
            <w:tcBorders>
              <w:top w:val="single" w:sz="4" w:space="0" w:color="auto"/>
              <w:left w:val="nil"/>
              <w:bottom w:val="single" w:sz="4" w:space="0" w:color="auto"/>
              <w:right w:val="single" w:sz="4" w:space="0" w:color="auto"/>
            </w:tcBorders>
            <w:vAlign w:val="center"/>
          </w:tcPr>
          <w:p w:rsidR="005C679B" w:rsidRPr="008F15E5" w:rsidRDefault="005C679B" w:rsidP="00B80E5E">
            <w:pPr>
              <w:jc w:val="center"/>
              <w:rPr>
                <w:sz w:val="22"/>
                <w:szCs w:val="22"/>
              </w:rPr>
            </w:pPr>
            <w:r w:rsidRPr="008F15E5">
              <w:rPr>
                <w:sz w:val="22"/>
                <w:szCs w:val="22"/>
              </w:rPr>
              <w:t>21 758</w:t>
            </w:r>
          </w:p>
        </w:tc>
        <w:tc>
          <w:tcPr>
            <w:tcW w:w="1275" w:type="dxa"/>
            <w:tcBorders>
              <w:top w:val="single" w:sz="4" w:space="0" w:color="auto"/>
              <w:left w:val="nil"/>
              <w:bottom w:val="single" w:sz="4" w:space="0" w:color="auto"/>
              <w:right w:val="single" w:sz="4" w:space="0" w:color="auto"/>
            </w:tcBorders>
            <w:vAlign w:val="center"/>
          </w:tcPr>
          <w:p w:rsidR="005C679B" w:rsidRPr="008F15E5" w:rsidRDefault="005C679B" w:rsidP="00B80E5E">
            <w:pPr>
              <w:jc w:val="center"/>
              <w:rPr>
                <w:sz w:val="22"/>
                <w:szCs w:val="22"/>
              </w:rPr>
            </w:pPr>
            <w:r w:rsidRPr="008F15E5">
              <w:rPr>
                <w:sz w:val="22"/>
                <w:szCs w:val="22"/>
              </w:rPr>
              <w:t>58 859</w:t>
            </w:r>
          </w:p>
        </w:tc>
      </w:tr>
      <w:tr w:rsidR="005C679B" w:rsidRPr="003D55DD" w:rsidTr="00784BF4">
        <w:trPr>
          <w:trHeight w:val="689"/>
          <w:jc w:val="center"/>
        </w:trPr>
        <w:tc>
          <w:tcPr>
            <w:tcW w:w="2132" w:type="dxa"/>
            <w:tcBorders>
              <w:top w:val="nil"/>
              <w:left w:val="single" w:sz="4" w:space="0" w:color="auto"/>
              <w:bottom w:val="single" w:sz="4" w:space="0" w:color="auto"/>
              <w:right w:val="single" w:sz="4" w:space="0" w:color="auto"/>
            </w:tcBorders>
            <w:vAlign w:val="center"/>
          </w:tcPr>
          <w:p w:rsidR="005C679B" w:rsidRPr="008F15E5" w:rsidRDefault="005C679B" w:rsidP="00B80E5E">
            <w:pPr>
              <w:jc w:val="center"/>
              <w:rPr>
                <w:sz w:val="22"/>
                <w:szCs w:val="22"/>
              </w:rPr>
            </w:pPr>
            <w:r w:rsidRPr="008F15E5">
              <w:rPr>
                <w:sz w:val="22"/>
                <w:szCs w:val="22"/>
              </w:rPr>
              <w:t>ООО «Керамика»</w:t>
            </w:r>
          </w:p>
        </w:tc>
        <w:tc>
          <w:tcPr>
            <w:tcW w:w="2268" w:type="dxa"/>
            <w:tcBorders>
              <w:top w:val="nil"/>
              <w:left w:val="nil"/>
              <w:bottom w:val="single" w:sz="4" w:space="0" w:color="auto"/>
              <w:right w:val="single" w:sz="4" w:space="0" w:color="auto"/>
            </w:tcBorders>
            <w:vAlign w:val="center"/>
          </w:tcPr>
          <w:p w:rsidR="005C679B" w:rsidRPr="008F15E5" w:rsidRDefault="005C679B" w:rsidP="00B80E5E">
            <w:pPr>
              <w:rPr>
                <w:sz w:val="22"/>
                <w:szCs w:val="22"/>
              </w:rPr>
            </w:pPr>
            <w:r w:rsidRPr="008F15E5">
              <w:rPr>
                <w:sz w:val="22"/>
                <w:szCs w:val="22"/>
              </w:rPr>
              <w:t>Генеральный директор – Антонио Линарес Ногер</w:t>
            </w:r>
          </w:p>
        </w:tc>
        <w:tc>
          <w:tcPr>
            <w:tcW w:w="2693" w:type="dxa"/>
            <w:tcBorders>
              <w:top w:val="nil"/>
              <w:left w:val="nil"/>
              <w:bottom w:val="single" w:sz="4" w:space="0" w:color="auto"/>
              <w:right w:val="single" w:sz="4" w:space="0" w:color="auto"/>
            </w:tcBorders>
            <w:vAlign w:val="center"/>
          </w:tcPr>
          <w:p w:rsidR="005C679B" w:rsidRPr="008F15E5" w:rsidRDefault="005C679B" w:rsidP="00B80E5E">
            <w:pPr>
              <w:jc w:val="center"/>
              <w:rPr>
                <w:sz w:val="22"/>
                <w:szCs w:val="22"/>
              </w:rPr>
            </w:pPr>
            <w:r w:rsidRPr="008F15E5">
              <w:rPr>
                <w:sz w:val="22"/>
                <w:szCs w:val="22"/>
              </w:rPr>
              <w:t>428020 Респ</w:t>
            </w:r>
            <w:r w:rsidR="008F15E5">
              <w:rPr>
                <w:sz w:val="22"/>
                <w:szCs w:val="22"/>
              </w:rPr>
              <w:t>.Чувашская, г.Чебоксары, проезд</w:t>
            </w:r>
            <w:r w:rsidR="008F15E5" w:rsidRPr="008F15E5">
              <w:rPr>
                <w:sz w:val="22"/>
                <w:szCs w:val="22"/>
              </w:rPr>
              <w:t xml:space="preserve"> </w:t>
            </w:r>
            <w:r w:rsidRPr="008F15E5">
              <w:rPr>
                <w:sz w:val="22"/>
                <w:szCs w:val="22"/>
              </w:rPr>
              <w:t>Базовый, 21 "а"</w:t>
            </w:r>
          </w:p>
          <w:p w:rsidR="005C679B" w:rsidRPr="008F15E5" w:rsidRDefault="005C679B" w:rsidP="00B80E5E">
            <w:pPr>
              <w:jc w:val="center"/>
              <w:rPr>
                <w:sz w:val="22"/>
                <w:szCs w:val="22"/>
              </w:rPr>
            </w:pPr>
            <w:r w:rsidRPr="008F15E5">
              <w:rPr>
                <w:sz w:val="22"/>
                <w:szCs w:val="22"/>
              </w:rPr>
              <w:t>тел.: (8352) 22-78-10</w:t>
            </w:r>
          </w:p>
        </w:tc>
        <w:tc>
          <w:tcPr>
            <w:tcW w:w="1276" w:type="dxa"/>
            <w:tcBorders>
              <w:top w:val="nil"/>
              <w:left w:val="nil"/>
              <w:bottom w:val="single" w:sz="4" w:space="0" w:color="auto"/>
              <w:right w:val="single" w:sz="4" w:space="0" w:color="auto"/>
            </w:tcBorders>
            <w:vAlign w:val="center"/>
          </w:tcPr>
          <w:p w:rsidR="005C679B" w:rsidRPr="008F15E5" w:rsidRDefault="005C679B" w:rsidP="00B80E5E">
            <w:pPr>
              <w:jc w:val="center"/>
              <w:rPr>
                <w:sz w:val="22"/>
                <w:szCs w:val="22"/>
              </w:rPr>
            </w:pPr>
            <w:r w:rsidRPr="008F15E5">
              <w:rPr>
                <w:sz w:val="22"/>
                <w:szCs w:val="22"/>
              </w:rPr>
              <w:t>18 822</w:t>
            </w:r>
          </w:p>
        </w:tc>
        <w:tc>
          <w:tcPr>
            <w:tcW w:w="1275" w:type="dxa"/>
            <w:tcBorders>
              <w:top w:val="nil"/>
              <w:left w:val="nil"/>
              <w:bottom w:val="single" w:sz="4" w:space="0" w:color="auto"/>
              <w:right w:val="single" w:sz="4" w:space="0" w:color="auto"/>
            </w:tcBorders>
            <w:vAlign w:val="center"/>
          </w:tcPr>
          <w:p w:rsidR="005C679B" w:rsidRPr="008F15E5" w:rsidRDefault="005C679B" w:rsidP="00B80E5E">
            <w:pPr>
              <w:jc w:val="center"/>
              <w:rPr>
                <w:sz w:val="22"/>
                <w:szCs w:val="22"/>
              </w:rPr>
            </w:pPr>
            <w:r w:rsidRPr="008F15E5">
              <w:rPr>
                <w:sz w:val="22"/>
                <w:szCs w:val="22"/>
              </w:rPr>
              <w:t>52 388</w:t>
            </w:r>
          </w:p>
        </w:tc>
      </w:tr>
      <w:tr w:rsidR="005C679B" w:rsidRPr="003D55DD" w:rsidTr="00784BF4">
        <w:trPr>
          <w:trHeight w:val="765"/>
          <w:jc w:val="center"/>
        </w:trPr>
        <w:tc>
          <w:tcPr>
            <w:tcW w:w="2132" w:type="dxa"/>
            <w:tcBorders>
              <w:top w:val="nil"/>
              <w:left w:val="single" w:sz="4" w:space="0" w:color="auto"/>
              <w:bottom w:val="single" w:sz="4" w:space="0" w:color="auto"/>
              <w:right w:val="single" w:sz="4" w:space="0" w:color="auto"/>
            </w:tcBorders>
            <w:vAlign w:val="center"/>
          </w:tcPr>
          <w:p w:rsidR="005C679B" w:rsidRPr="008F15E5" w:rsidRDefault="005C679B" w:rsidP="00B80E5E">
            <w:pPr>
              <w:jc w:val="center"/>
              <w:rPr>
                <w:sz w:val="22"/>
                <w:szCs w:val="22"/>
              </w:rPr>
            </w:pPr>
            <w:r w:rsidRPr="008F15E5">
              <w:rPr>
                <w:sz w:val="22"/>
                <w:szCs w:val="22"/>
              </w:rPr>
              <w:t>ЗАО «Чебоксарский электроаппаратный завод»</w:t>
            </w:r>
          </w:p>
        </w:tc>
        <w:tc>
          <w:tcPr>
            <w:tcW w:w="2268" w:type="dxa"/>
            <w:tcBorders>
              <w:top w:val="nil"/>
              <w:left w:val="nil"/>
              <w:bottom w:val="single" w:sz="4" w:space="0" w:color="auto"/>
              <w:right w:val="single" w:sz="4" w:space="0" w:color="auto"/>
            </w:tcBorders>
            <w:vAlign w:val="center"/>
          </w:tcPr>
          <w:p w:rsidR="005C679B" w:rsidRPr="008F15E5" w:rsidRDefault="005C679B" w:rsidP="00B80E5E">
            <w:pPr>
              <w:rPr>
                <w:sz w:val="22"/>
                <w:szCs w:val="22"/>
              </w:rPr>
            </w:pPr>
            <w:r w:rsidRPr="008F15E5">
              <w:rPr>
                <w:sz w:val="22"/>
                <w:szCs w:val="22"/>
              </w:rPr>
              <w:t>Генеральный директор – Федотов Александр Борисович</w:t>
            </w:r>
          </w:p>
        </w:tc>
        <w:tc>
          <w:tcPr>
            <w:tcW w:w="2693" w:type="dxa"/>
            <w:tcBorders>
              <w:top w:val="nil"/>
              <w:left w:val="nil"/>
              <w:bottom w:val="single" w:sz="4" w:space="0" w:color="auto"/>
              <w:right w:val="single" w:sz="4" w:space="0" w:color="auto"/>
            </w:tcBorders>
            <w:vAlign w:val="center"/>
          </w:tcPr>
          <w:p w:rsidR="005C679B" w:rsidRPr="008F15E5" w:rsidRDefault="005C679B" w:rsidP="00B80E5E">
            <w:pPr>
              <w:jc w:val="center"/>
              <w:rPr>
                <w:sz w:val="22"/>
                <w:szCs w:val="22"/>
              </w:rPr>
            </w:pPr>
            <w:r w:rsidRPr="008F15E5">
              <w:rPr>
                <w:sz w:val="22"/>
                <w:szCs w:val="22"/>
              </w:rPr>
              <w:t>428000, г. Чебоксары, пр. И.Яковлева, д. 5</w:t>
            </w:r>
          </w:p>
          <w:p w:rsidR="005C679B" w:rsidRPr="008F15E5" w:rsidRDefault="005C679B" w:rsidP="00B80E5E">
            <w:pPr>
              <w:jc w:val="center"/>
              <w:rPr>
                <w:sz w:val="22"/>
                <w:szCs w:val="22"/>
              </w:rPr>
            </w:pPr>
            <w:r w:rsidRPr="008F15E5">
              <w:rPr>
                <w:sz w:val="22"/>
                <w:szCs w:val="22"/>
              </w:rPr>
              <w:t>тел: (8352) 62-04-61</w:t>
            </w:r>
          </w:p>
        </w:tc>
        <w:tc>
          <w:tcPr>
            <w:tcW w:w="1276" w:type="dxa"/>
            <w:tcBorders>
              <w:top w:val="nil"/>
              <w:left w:val="nil"/>
              <w:bottom w:val="single" w:sz="4" w:space="0" w:color="auto"/>
              <w:right w:val="single" w:sz="4" w:space="0" w:color="auto"/>
            </w:tcBorders>
            <w:vAlign w:val="center"/>
          </w:tcPr>
          <w:p w:rsidR="005C679B" w:rsidRPr="008F15E5" w:rsidRDefault="005C679B" w:rsidP="00B80E5E">
            <w:pPr>
              <w:jc w:val="center"/>
              <w:rPr>
                <w:sz w:val="22"/>
                <w:szCs w:val="22"/>
              </w:rPr>
            </w:pPr>
            <w:r w:rsidRPr="008F15E5">
              <w:rPr>
                <w:sz w:val="22"/>
                <w:szCs w:val="22"/>
              </w:rPr>
              <w:t>15 551</w:t>
            </w:r>
          </w:p>
        </w:tc>
        <w:tc>
          <w:tcPr>
            <w:tcW w:w="1275" w:type="dxa"/>
            <w:tcBorders>
              <w:top w:val="nil"/>
              <w:left w:val="nil"/>
              <w:bottom w:val="single" w:sz="4" w:space="0" w:color="auto"/>
              <w:right w:val="single" w:sz="4" w:space="0" w:color="auto"/>
            </w:tcBorders>
            <w:vAlign w:val="center"/>
          </w:tcPr>
          <w:p w:rsidR="005C679B" w:rsidRPr="008F15E5" w:rsidRDefault="005C679B" w:rsidP="00B80E5E">
            <w:pPr>
              <w:jc w:val="center"/>
              <w:rPr>
                <w:sz w:val="22"/>
                <w:szCs w:val="22"/>
              </w:rPr>
            </w:pPr>
            <w:r w:rsidRPr="008F15E5">
              <w:rPr>
                <w:sz w:val="22"/>
                <w:szCs w:val="22"/>
              </w:rPr>
              <w:t>50 009</w:t>
            </w:r>
          </w:p>
        </w:tc>
      </w:tr>
      <w:tr w:rsidR="005C679B" w:rsidRPr="003D55DD" w:rsidTr="00784BF4">
        <w:trPr>
          <w:trHeight w:val="255"/>
          <w:jc w:val="center"/>
        </w:trPr>
        <w:tc>
          <w:tcPr>
            <w:tcW w:w="2132" w:type="dxa"/>
            <w:tcBorders>
              <w:top w:val="nil"/>
              <w:left w:val="single" w:sz="4" w:space="0" w:color="auto"/>
              <w:bottom w:val="single" w:sz="4" w:space="0" w:color="auto"/>
              <w:right w:val="single" w:sz="4" w:space="0" w:color="auto"/>
            </w:tcBorders>
            <w:vAlign w:val="center"/>
          </w:tcPr>
          <w:p w:rsidR="005C679B" w:rsidRPr="008F15E5" w:rsidRDefault="005C679B" w:rsidP="00B80E5E">
            <w:pPr>
              <w:jc w:val="center"/>
              <w:rPr>
                <w:sz w:val="22"/>
                <w:szCs w:val="22"/>
              </w:rPr>
            </w:pPr>
            <w:r w:rsidRPr="008F15E5">
              <w:rPr>
                <w:sz w:val="22"/>
                <w:szCs w:val="22"/>
              </w:rPr>
              <w:t>Прочие потребители</w:t>
            </w:r>
          </w:p>
        </w:tc>
        <w:tc>
          <w:tcPr>
            <w:tcW w:w="2268" w:type="dxa"/>
            <w:tcBorders>
              <w:top w:val="nil"/>
              <w:left w:val="nil"/>
              <w:bottom w:val="single" w:sz="4" w:space="0" w:color="auto"/>
              <w:right w:val="single" w:sz="4" w:space="0" w:color="auto"/>
            </w:tcBorders>
            <w:vAlign w:val="center"/>
          </w:tcPr>
          <w:p w:rsidR="005C679B" w:rsidRPr="008F15E5" w:rsidRDefault="005C679B" w:rsidP="00B80E5E">
            <w:pPr>
              <w:jc w:val="center"/>
              <w:rPr>
                <w:sz w:val="22"/>
                <w:szCs w:val="22"/>
              </w:rPr>
            </w:pPr>
          </w:p>
        </w:tc>
        <w:tc>
          <w:tcPr>
            <w:tcW w:w="2693" w:type="dxa"/>
            <w:tcBorders>
              <w:top w:val="nil"/>
              <w:left w:val="nil"/>
              <w:bottom w:val="single" w:sz="4" w:space="0" w:color="auto"/>
              <w:right w:val="single" w:sz="4" w:space="0" w:color="auto"/>
            </w:tcBorders>
            <w:vAlign w:val="center"/>
          </w:tcPr>
          <w:p w:rsidR="005C679B" w:rsidRPr="008F15E5" w:rsidRDefault="005C679B" w:rsidP="00B80E5E">
            <w:pPr>
              <w:jc w:val="center"/>
              <w:rPr>
                <w:sz w:val="22"/>
                <w:szCs w:val="22"/>
              </w:rPr>
            </w:pPr>
          </w:p>
        </w:tc>
        <w:tc>
          <w:tcPr>
            <w:tcW w:w="1276" w:type="dxa"/>
            <w:tcBorders>
              <w:top w:val="nil"/>
              <w:left w:val="nil"/>
              <w:bottom w:val="single" w:sz="4" w:space="0" w:color="auto"/>
              <w:right w:val="single" w:sz="4" w:space="0" w:color="auto"/>
            </w:tcBorders>
            <w:vAlign w:val="center"/>
          </w:tcPr>
          <w:p w:rsidR="005C679B" w:rsidRPr="008F15E5" w:rsidRDefault="005C679B" w:rsidP="00B80E5E">
            <w:pPr>
              <w:jc w:val="center"/>
              <w:rPr>
                <w:sz w:val="22"/>
                <w:szCs w:val="22"/>
              </w:rPr>
            </w:pPr>
            <w:r w:rsidRPr="008F15E5">
              <w:rPr>
                <w:sz w:val="22"/>
                <w:szCs w:val="22"/>
              </w:rPr>
              <w:t>2 406 306</w:t>
            </w:r>
          </w:p>
        </w:tc>
        <w:tc>
          <w:tcPr>
            <w:tcW w:w="1275" w:type="dxa"/>
            <w:tcBorders>
              <w:top w:val="nil"/>
              <w:left w:val="nil"/>
              <w:bottom w:val="single" w:sz="4" w:space="0" w:color="auto"/>
              <w:right w:val="single" w:sz="4" w:space="0" w:color="auto"/>
            </w:tcBorders>
            <w:vAlign w:val="center"/>
          </w:tcPr>
          <w:p w:rsidR="005C679B" w:rsidRPr="008F15E5" w:rsidRDefault="005C679B" w:rsidP="00B80E5E">
            <w:pPr>
              <w:jc w:val="center"/>
              <w:rPr>
                <w:sz w:val="22"/>
                <w:szCs w:val="22"/>
              </w:rPr>
            </w:pPr>
            <w:r w:rsidRPr="008F15E5">
              <w:rPr>
                <w:sz w:val="22"/>
                <w:szCs w:val="22"/>
              </w:rPr>
              <w:t>7 096 135</w:t>
            </w:r>
          </w:p>
        </w:tc>
      </w:tr>
      <w:tr w:rsidR="005C679B" w:rsidRPr="003D55DD" w:rsidTr="00784BF4">
        <w:trPr>
          <w:trHeight w:val="555"/>
          <w:jc w:val="center"/>
        </w:trPr>
        <w:tc>
          <w:tcPr>
            <w:tcW w:w="2132" w:type="dxa"/>
            <w:tcBorders>
              <w:top w:val="nil"/>
              <w:left w:val="single" w:sz="4" w:space="0" w:color="auto"/>
              <w:bottom w:val="single" w:sz="4" w:space="0" w:color="auto"/>
              <w:right w:val="single" w:sz="4" w:space="0" w:color="auto"/>
            </w:tcBorders>
            <w:vAlign w:val="center"/>
          </w:tcPr>
          <w:p w:rsidR="005C679B" w:rsidRPr="008F15E5" w:rsidRDefault="005C679B" w:rsidP="00B80E5E">
            <w:pPr>
              <w:jc w:val="center"/>
              <w:rPr>
                <w:sz w:val="22"/>
                <w:szCs w:val="22"/>
              </w:rPr>
            </w:pPr>
            <w:r w:rsidRPr="008F15E5">
              <w:rPr>
                <w:sz w:val="22"/>
                <w:szCs w:val="22"/>
              </w:rPr>
              <w:t>ВСЕГО по Обществу:</w:t>
            </w:r>
          </w:p>
        </w:tc>
        <w:tc>
          <w:tcPr>
            <w:tcW w:w="2268" w:type="dxa"/>
            <w:tcBorders>
              <w:top w:val="nil"/>
              <w:left w:val="nil"/>
              <w:bottom w:val="single" w:sz="4" w:space="0" w:color="auto"/>
              <w:right w:val="single" w:sz="4" w:space="0" w:color="auto"/>
            </w:tcBorders>
            <w:vAlign w:val="center"/>
          </w:tcPr>
          <w:p w:rsidR="005C679B" w:rsidRPr="008F15E5" w:rsidRDefault="005C679B" w:rsidP="00B80E5E">
            <w:pPr>
              <w:jc w:val="center"/>
              <w:rPr>
                <w:sz w:val="22"/>
                <w:szCs w:val="22"/>
              </w:rPr>
            </w:pPr>
          </w:p>
        </w:tc>
        <w:tc>
          <w:tcPr>
            <w:tcW w:w="2693" w:type="dxa"/>
            <w:tcBorders>
              <w:top w:val="nil"/>
              <w:left w:val="nil"/>
              <w:bottom w:val="single" w:sz="4" w:space="0" w:color="auto"/>
              <w:right w:val="single" w:sz="4" w:space="0" w:color="auto"/>
            </w:tcBorders>
            <w:vAlign w:val="center"/>
          </w:tcPr>
          <w:p w:rsidR="005C679B" w:rsidRPr="008F15E5" w:rsidRDefault="005C679B" w:rsidP="00B80E5E">
            <w:pPr>
              <w:jc w:val="center"/>
              <w:rPr>
                <w:sz w:val="22"/>
                <w:szCs w:val="22"/>
              </w:rPr>
            </w:pPr>
          </w:p>
        </w:tc>
        <w:tc>
          <w:tcPr>
            <w:tcW w:w="1276" w:type="dxa"/>
            <w:tcBorders>
              <w:top w:val="nil"/>
              <w:left w:val="nil"/>
              <w:bottom w:val="single" w:sz="4" w:space="0" w:color="auto"/>
              <w:right w:val="single" w:sz="4" w:space="0" w:color="auto"/>
            </w:tcBorders>
            <w:vAlign w:val="center"/>
          </w:tcPr>
          <w:p w:rsidR="005C679B" w:rsidRPr="008F15E5" w:rsidRDefault="005C679B" w:rsidP="00B80E5E">
            <w:pPr>
              <w:jc w:val="center"/>
              <w:rPr>
                <w:sz w:val="22"/>
                <w:szCs w:val="22"/>
              </w:rPr>
            </w:pPr>
            <w:r w:rsidRPr="008F15E5">
              <w:rPr>
                <w:sz w:val="22"/>
                <w:szCs w:val="22"/>
              </w:rPr>
              <w:t>2 981 068</w:t>
            </w:r>
          </w:p>
        </w:tc>
        <w:tc>
          <w:tcPr>
            <w:tcW w:w="1275" w:type="dxa"/>
            <w:tcBorders>
              <w:top w:val="nil"/>
              <w:left w:val="nil"/>
              <w:bottom w:val="single" w:sz="4" w:space="0" w:color="auto"/>
              <w:right w:val="single" w:sz="4" w:space="0" w:color="auto"/>
            </w:tcBorders>
            <w:vAlign w:val="center"/>
          </w:tcPr>
          <w:p w:rsidR="005C679B" w:rsidRPr="008F15E5" w:rsidRDefault="005C679B" w:rsidP="00B80E5E">
            <w:pPr>
              <w:jc w:val="center"/>
              <w:rPr>
                <w:sz w:val="22"/>
                <w:szCs w:val="22"/>
              </w:rPr>
            </w:pPr>
            <w:r w:rsidRPr="008F15E5">
              <w:rPr>
                <w:sz w:val="22"/>
                <w:szCs w:val="22"/>
              </w:rPr>
              <w:t>8 513 961</w:t>
            </w:r>
          </w:p>
        </w:tc>
      </w:tr>
    </w:tbl>
    <w:p w:rsidR="005C679B" w:rsidRDefault="005C679B" w:rsidP="005C679B">
      <w:pPr>
        <w:jc w:val="center"/>
        <w:rPr>
          <w:i/>
          <w:iCs/>
          <w:sz w:val="22"/>
          <w:szCs w:val="22"/>
        </w:rPr>
      </w:pPr>
    </w:p>
    <w:p w:rsidR="005C679B" w:rsidRPr="003D55DD" w:rsidRDefault="005C679B" w:rsidP="005C679B">
      <w:pPr>
        <w:jc w:val="center"/>
        <w:rPr>
          <w:sz w:val="22"/>
          <w:szCs w:val="22"/>
        </w:rPr>
      </w:pPr>
      <w:r w:rsidRPr="003D55DD">
        <w:rPr>
          <w:i/>
          <w:iCs/>
          <w:sz w:val="22"/>
          <w:szCs w:val="22"/>
        </w:rPr>
        <w:t xml:space="preserve">Диаграмма </w:t>
      </w:r>
      <w:r w:rsidR="004F5BA8">
        <w:rPr>
          <w:i/>
          <w:iCs/>
          <w:sz w:val="22"/>
          <w:szCs w:val="22"/>
        </w:rPr>
        <w:t>7</w:t>
      </w:r>
      <w:r w:rsidRPr="003D55DD">
        <w:rPr>
          <w:i/>
          <w:iCs/>
          <w:sz w:val="22"/>
          <w:szCs w:val="22"/>
        </w:rPr>
        <w:t>. Доля потребления основных потребителей в общем полезном отпуске Общества.</w:t>
      </w:r>
    </w:p>
    <w:p w:rsidR="005C679B" w:rsidRPr="003D55DD" w:rsidRDefault="00227172" w:rsidP="005C679B">
      <w:pPr>
        <w:jc w:val="center"/>
        <w:rPr>
          <w:sz w:val="22"/>
          <w:szCs w:val="22"/>
        </w:rPr>
      </w:pPr>
      <w:r>
        <w:rPr>
          <w:noProof/>
          <w:sz w:val="22"/>
          <w:szCs w:val="22"/>
        </w:rPr>
        <w:drawing>
          <wp:inline distT="0" distB="0" distL="0" distR="0">
            <wp:extent cx="5805170" cy="3742690"/>
            <wp:effectExtent l="19050" t="0" r="5080" b="0"/>
            <wp:docPr id="8" name="Char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noChangeArrowheads="1"/>
                    </pic:cNvPicPr>
                  </pic:nvPicPr>
                  <pic:blipFill>
                    <a:blip r:embed="rId24" cstate="print"/>
                    <a:srcRect b="-67"/>
                    <a:stretch>
                      <a:fillRect/>
                    </a:stretch>
                  </pic:blipFill>
                  <pic:spPr bwMode="auto">
                    <a:xfrm>
                      <a:off x="0" y="0"/>
                      <a:ext cx="5805170" cy="3742690"/>
                    </a:xfrm>
                    <a:prstGeom prst="rect">
                      <a:avLst/>
                    </a:prstGeom>
                    <a:noFill/>
                    <a:ln w="9525">
                      <a:noFill/>
                      <a:miter lim="800000"/>
                      <a:headEnd/>
                      <a:tailEnd/>
                    </a:ln>
                  </pic:spPr>
                </pic:pic>
              </a:graphicData>
            </a:graphic>
          </wp:inline>
        </w:drawing>
      </w:r>
    </w:p>
    <w:p w:rsidR="00D214AA" w:rsidRPr="008F2136" w:rsidRDefault="005C679B" w:rsidP="005C679B">
      <w:pPr>
        <w:ind w:firstLine="709"/>
        <w:jc w:val="both"/>
        <w:rPr>
          <w:sz w:val="22"/>
          <w:szCs w:val="22"/>
        </w:rPr>
      </w:pPr>
      <w:r w:rsidRPr="008F2136">
        <w:rPr>
          <w:sz w:val="22"/>
          <w:szCs w:val="22"/>
        </w:rPr>
        <w:t xml:space="preserve">Из диаграммы можно сделать вывод, что доля </w:t>
      </w:r>
      <w:r>
        <w:rPr>
          <w:sz w:val="22"/>
          <w:szCs w:val="22"/>
        </w:rPr>
        <w:t>9</w:t>
      </w:r>
      <w:r w:rsidRPr="008F2136">
        <w:rPr>
          <w:sz w:val="22"/>
          <w:szCs w:val="22"/>
        </w:rPr>
        <w:t xml:space="preserve"> крупных потребителей составляет </w:t>
      </w:r>
      <w:r>
        <w:rPr>
          <w:sz w:val="22"/>
          <w:szCs w:val="22"/>
        </w:rPr>
        <w:t>19</w:t>
      </w:r>
      <w:r w:rsidRPr="008F2136">
        <w:rPr>
          <w:sz w:val="22"/>
          <w:szCs w:val="22"/>
        </w:rPr>
        <w:t>,</w:t>
      </w:r>
      <w:r w:rsidR="008F15E5">
        <w:rPr>
          <w:sz w:val="22"/>
          <w:szCs w:val="22"/>
        </w:rPr>
        <w:t>3</w:t>
      </w:r>
      <w:r w:rsidRPr="008F2136">
        <w:rPr>
          <w:sz w:val="22"/>
          <w:szCs w:val="22"/>
        </w:rPr>
        <w:t>% от объема поставки электрической энергии Обществом потребителям на территории Чувашской Республики. Предприятия, которые занимали наибольшую долю в общем объеме потребления в 2009-2011 гг., перешли на обслуживание к иным энергосбытовым компаниям на оптовом рынке.</w:t>
      </w:r>
    </w:p>
    <w:p w:rsidR="00D214AA" w:rsidRPr="008E0386" w:rsidRDefault="00D214AA" w:rsidP="00F44566">
      <w:pPr>
        <w:pStyle w:val="3"/>
        <w:numPr>
          <w:ilvl w:val="1"/>
          <w:numId w:val="15"/>
        </w:numPr>
        <w:tabs>
          <w:tab w:val="clear" w:pos="1080"/>
          <w:tab w:val="num" w:pos="709"/>
        </w:tabs>
        <w:ind w:left="709" w:hanging="709"/>
        <w:jc w:val="center"/>
        <w:rPr>
          <w:rFonts w:ascii="Times New Roman" w:hAnsi="Times New Roman" w:cs="Times New Roman"/>
          <w:i/>
          <w:color w:val="17365D"/>
          <w:sz w:val="24"/>
          <w:szCs w:val="24"/>
        </w:rPr>
      </w:pPr>
      <w:bookmarkStart w:id="70" w:name="_Toc320696097"/>
      <w:bookmarkStart w:id="71" w:name="_Toc320696125"/>
      <w:bookmarkStart w:id="72" w:name="_Toc394391348"/>
      <w:r w:rsidRPr="008E0386">
        <w:rPr>
          <w:rFonts w:ascii="Times New Roman" w:hAnsi="Times New Roman" w:cs="Times New Roman"/>
          <w:i/>
          <w:color w:val="17365D"/>
          <w:sz w:val="24"/>
          <w:szCs w:val="24"/>
        </w:rPr>
        <w:t>Клиентская политика</w:t>
      </w:r>
      <w:bookmarkEnd w:id="70"/>
      <w:bookmarkEnd w:id="71"/>
      <w:bookmarkEnd w:id="72"/>
    </w:p>
    <w:p w:rsidR="00317195" w:rsidRPr="00A157ED" w:rsidRDefault="00317195" w:rsidP="008F15E5">
      <w:pPr>
        <w:ind w:firstLine="709"/>
        <w:jc w:val="both"/>
        <w:rPr>
          <w:sz w:val="22"/>
          <w:szCs w:val="22"/>
        </w:rPr>
      </w:pPr>
      <w:r w:rsidRPr="00605810">
        <w:rPr>
          <w:sz w:val="22"/>
          <w:szCs w:val="22"/>
        </w:rPr>
        <w:t xml:space="preserve">ОАО «Чувашская энергосбытовая компания» является Гарантирующим поставщиком на территории Чувашской Республики и осуществляет поставку электрической энергии более 10 тыс. </w:t>
      </w:r>
      <w:r w:rsidRPr="00A157ED">
        <w:rPr>
          <w:sz w:val="22"/>
          <w:szCs w:val="22"/>
        </w:rPr>
        <w:t>юридическим лицам и более 300 тыс. физическим лицам во всех районах и городах республики. Доля рынка сбыта электрической энергии по итогам 2013 года составила 62,3% в общем объеме потребления региона.</w:t>
      </w:r>
    </w:p>
    <w:p w:rsidR="00317195" w:rsidRPr="00605810" w:rsidRDefault="00317195" w:rsidP="008F15E5">
      <w:pPr>
        <w:ind w:firstLine="709"/>
        <w:jc w:val="both"/>
        <w:rPr>
          <w:sz w:val="22"/>
          <w:szCs w:val="22"/>
        </w:rPr>
      </w:pPr>
      <w:r w:rsidRPr="00A157ED">
        <w:rPr>
          <w:sz w:val="22"/>
          <w:szCs w:val="22"/>
        </w:rPr>
        <w:t>Структура потребителей электрической энергии охватывает весь перечень отраслей народного хозяйства – от бытовых потребителей, гаражных кооперативов и садоводческих хозяйств до промышленных предприятий и организаций жилищно-коммунального комплекса, вследствие чего на ОАО "Чувашская энергосбытовая компания" возложена огромная ответственность перед потребителями за качество, надежность предоставляемых услуг. Клиентоориентированный подход к обслуживанию потребителей является для ОАО «Чувашская энергосбытовая компания» неотъемлемой частью процесса энергоснабжения и направлен на улучшение стандартов</w:t>
      </w:r>
      <w:r w:rsidRPr="00605810">
        <w:rPr>
          <w:sz w:val="22"/>
          <w:szCs w:val="22"/>
        </w:rPr>
        <w:t xml:space="preserve"> обслуживания клиентов, повышение привлекательности, положительного имиджа компании, увеличение перечня предоставляемых услуг и их качества. В условиях нарастающей конкуренции данный подход является особо значимым в деятельности компании, направлен на поддержание партнерских отношений со всеми потребителями электрической энергии и ориентирован не только на сохранение существующей клиентской базы, но и на привлечение иных потребителей электрической энергии, обслуживающихся у независимых энергосбытовых организаций.</w:t>
      </w:r>
    </w:p>
    <w:p w:rsidR="00317195" w:rsidRPr="00605810" w:rsidRDefault="00317195" w:rsidP="008F15E5">
      <w:pPr>
        <w:ind w:firstLine="709"/>
        <w:jc w:val="both"/>
        <w:rPr>
          <w:sz w:val="22"/>
          <w:szCs w:val="22"/>
        </w:rPr>
      </w:pPr>
      <w:r w:rsidRPr="00605810">
        <w:rPr>
          <w:sz w:val="22"/>
          <w:szCs w:val="22"/>
        </w:rPr>
        <w:t>Для удобства потребителей ОАО «Чувашская энергосбытовая компания» имеет межрайонные отделения во всех крупных районных центрах с удобным расположением объектов обслуживания клиентов.</w:t>
      </w:r>
    </w:p>
    <w:p w:rsidR="00317195" w:rsidRPr="00605810" w:rsidRDefault="00317195" w:rsidP="008F15E5">
      <w:pPr>
        <w:ind w:firstLine="709"/>
        <w:jc w:val="both"/>
        <w:rPr>
          <w:sz w:val="22"/>
          <w:szCs w:val="22"/>
        </w:rPr>
      </w:pPr>
      <w:r w:rsidRPr="00605810">
        <w:rPr>
          <w:sz w:val="22"/>
          <w:szCs w:val="22"/>
        </w:rPr>
        <w:t xml:space="preserve">В целях информированности потребителей о деятельности компании, тарифах, ценах на предоставляемые услуги вся информация своевременно размещается на сайте в сети Интернет, а также публикуется в печатных средствах массовой информации. Также проводятся совещания, круглые столы с представителями потребителей с целью разъяснений интересующих их вопросов, построения слаженной, двухсторонней работы. </w:t>
      </w:r>
    </w:p>
    <w:p w:rsidR="00317195" w:rsidRPr="00605810" w:rsidRDefault="00317195" w:rsidP="008F15E5">
      <w:pPr>
        <w:ind w:firstLine="709"/>
        <w:jc w:val="both"/>
        <w:rPr>
          <w:sz w:val="22"/>
          <w:szCs w:val="22"/>
        </w:rPr>
      </w:pPr>
      <w:r w:rsidRPr="00605810">
        <w:rPr>
          <w:sz w:val="22"/>
          <w:szCs w:val="22"/>
        </w:rPr>
        <w:t>В целях исполнения ФЗ РФ от 23.11.2009 г. №261-ФЗ «Об энергосбережении и о повышении энергетической эффективности и о внесении изменений в отдельные законодательные акты РФ» ОАО "Чувашская энергосбытовая компания" активно проводит работу по оказанию услуг энергоаудита потребителям электрической энергии. Данное направление деятельности Общества позволит потребителям осуществить комплекс работ по оптимизации своих затрат на энергопотребление, значительно сократить расходы на покупку энергоресурсов.</w:t>
      </w:r>
    </w:p>
    <w:p w:rsidR="00317195" w:rsidRPr="00605810" w:rsidRDefault="00317195" w:rsidP="008F15E5">
      <w:pPr>
        <w:ind w:firstLine="709"/>
        <w:jc w:val="both"/>
        <w:rPr>
          <w:sz w:val="22"/>
          <w:szCs w:val="22"/>
        </w:rPr>
      </w:pPr>
      <w:r w:rsidRPr="00605810">
        <w:rPr>
          <w:sz w:val="22"/>
          <w:szCs w:val="22"/>
        </w:rPr>
        <w:t>Деятельность компании, направленная на улучшение условий обслуживания клиентов, создание привлекательного имиджа в глазах потребителей, позволило ОАО «Чувашская энергосбытовая компания» сработать безубыточно в 2013 году, что способствует в первую очередь надежному и бесперебойному энергоснабжению потребителей электрической энергии, обслуживающихся у ОАО «Чувашская энергосбытовая компания».</w:t>
      </w:r>
    </w:p>
    <w:p w:rsidR="00D214AA" w:rsidRPr="00605810" w:rsidRDefault="00317195" w:rsidP="008F15E5">
      <w:pPr>
        <w:ind w:firstLine="709"/>
        <w:jc w:val="both"/>
        <w:rPr>
          <w:sz w:val="22"/>
          <w:szCs w:val="22"/>
        </w:rPr>
      </w:pPr>
      <w:r w:rsidRPr="00605810">
        <w:rPr>
          <w:sz w:val="22"/>
          <w:szCs w:val="22"/>
        </w:rPr>
        <w:t>Общество активно взаимодействует с Государственной службой Чувашской Республики по конкурентной политике и тарифам по вопросу установления величины сбытовой надбавки по подгруппам прочих потребителей, населению с целью создания конкурентных преимуществ Обществу по наиболее уязвимым подгруппам потребителей.</w:t>
      </w:r>
    </w:p>
    <w:p w:rsidR="006E7D5C" w:rsidRPr="000E7348" w:rsidRDefault="00E741B2" w:rsidP="00F44566">
      <w:pPr>
        <w:pStyle w:val="2"/>
        <w:numPr>
          <w:ilvl w:val="0"/>
          <w:numId w:val="15"/>
        </w:numPr>
        <w:jc w:val="center"/>
        <w:rPr>
          <w:rFonts w:ascii="Times New Roman" w:hAnsi="Times New Roman" w:cs="Times New Roman"/>
          <w:color w:val="17365D"/>
          <w:sz w:val="24"/>
          <w:szCs w:val="24"/>
        </w:rPr>
      </w:pPr>
      <w:bookmarkStart w:id="73" w:name="_Toc394391349"/>
      <w:r w:rsidRPr="000E7348">
        <w:rPr>
          <w:rFonts w:ascii="Times New Roman" w:hAnsi="Times New Roman" w:cs="Times New Roman"/>
          <w:color w:val="17365D"/>
          <w:sz w:val="24"/>
          <w:szCs w:val="24"/>
        </w:rPr>
        <w:t>Деятельность Общества на оптовом рынке электроэнергии</w:t>
      </w:r>
      <w:bookmarkEnd w:id="73"/>
    </w:p>
    <w:p w:rsidR="00C3753C" w:rsidRPr="002E4A14" w:rsidRDefault="00C3753C" w:rsidP="00F44566">
      <w:pPr>
        <w:pStyle w:val="3"/>
        <w:numPr>
          <w:ilvl w:val="1"/>
          <w:numId w:val="19"/>
        </w:numPr>
        <w:jc w:val="center"/>
        <w:rPr>
          <w:rFonts w:ascii="Times New Roman" w:hAnsi="Times New Roman" w:cs="Times New Roman"/>
          <w:i/>
          <w:color w:val="17365D"/>
          <w:sz w:val="24"/>
          <w:szCs w:val="24"/>
        </w:rPr>
      </w:pPr>
      <w:bookmarkStart w:id="74" w:name="_Toc320696098"/>
      <w:bookmarkStart w:id="75" w:name="_Toc320696126"/>
      <w:bookmarkStart w:id="76" w:name="_Toc394391350"/>
      <w:r w:rsidRPr="002E4A14">
        <w:rPr>
          <w:rFonts w:ascii="Times New Roman" w:hAnsi="Times New Roman" w:cs="Times New Roman"/>
          <w:i/>
          <w:color w:val="17365D"/>
          <w:sz w:val="24"/>
          <w:szCs w:val="24"/>
        </w:rPr>
        <w:t>Взаимоотношения общества с его основными поставщиками.</w:t>
      </w:r>
      <w:bookmarkEnd w:id="74"/>
      <w:bookmarkEnd w:id="75"/>
      <w:bookmarkEnd w:id="76"/>
    </w:p>
    <w:p w:rsidR="00DA3357" w:rsidRPr="003D55DD" w:rsidRDefault="00DA3357" w:rsidP="008F15E5">
      <w:pPr>
        <w:ind w:firstLine="709"/>
        <w:jc w:val="both"/>
        <w:rPr>
          <w:sz w:val="22"/>
          <w:szCs w:val="22"/>
        </w:rPr>
      </w:pPr>
      <w:r w:rsidRPr="003D55DD">
        <w:rPr>
          <w:sz w:val="22"/>
          <w:szCs w:val="22"/>
        </w:rPr>
        <w:t xml:space="preserve">Неотъемлемым условием успешной деятельности предприятия является постоянная работа с поставщиками. В процессе этой работы необходимо выявлять предприятия, сотрудничество с которыми наиболее выгодно и устанавливать с этими поставщиками устойчивые хозяйственные связи. В настоящее время ОАО «Чувашская энергосбытовая компания» имеет широкую сеть поставщиков электрической энергии и мощности. Поставщиками являются генерирующие компании или организации, имеющие право продажи производимой на генерирующем оборудовании электрической энергии (мощности). Предприятие активно работает как с предприятиями, расположенными в Чувашской Республике, так и с предприятиями, функционирующими за ее пределами. </w:t>
      </w:r>
    </w:p>
    <w:p w:rsidR="00DA3357" w:rsidRPr="003D55DD" w:rsidRDefault="00DA3357" w:rsidP="008F15E5">
      <w:pPr>
        <w:ind w:firstLine="709"/>
        <w:jc w:val="both"/>
        <w:rPr>
          <w:sz w:val="22"/>
          <w:szCs w:val="22"/>
        </w:rPr>
      </w:pPr>
      <w:r w:rsidRPr="003D55DD">
        <w:rPr>
          <w:sz w:val="22"/>
          <w:szCs w:val="22"/>
        </w:rPr>
        <w:t>Поставка электроэнергии и мощности осуществляется на основе долгосрочных договоров. В данный момент предприятие функционирует успешно, а это значит, что оно выбрало правильное направление работы с поставщиками.</w:t>
      </w:r>
    </w:p>
    <w:p w:rsidR="00DA3357" w:rsidRPr="003D55DD" w:rsidRDefault="00DA3357" w:rsidP="008F15E5">
      <w:pPr>
        <w:ind w:firstLine="709"/>
        <w:jc w:val="both"/>
        <w:rPr>
          <w:sz w:val="22"/>
          <w:szCs w:val="22"/>
        </w:rPr>
      </w:pPr>
      <w:r w:rsidRPr="003D55DD">
        <w:rPr>
          <w:sz w:val="22"/>
          <w:szCs w:val="22"/>
        </w:rPr>
        <w:t xml:space="preserve">Оплата поставляемой электроэнергии и мощности осуществляется в соответствии с условиями заключаемых договоров. </w:t>
      </w:r>
    </w:p>
    <w:p w:rsidR="00C3753C" w:rsidRPr="001323E5" w:rsidRDefault="00DA3357" w:rsidP="008F15E5">
      <w:pPr>
        <w:ind w:firstLine="709"/>
        <w:jc w:val="both"/>
        <w:rPr>
          <w:sz w:val="22"/>
          <w:szCs w:val="22"/>
        </w:rPr>
      </w:pPr>
      <w:r w:rsidRPr="003D55DD">
        <w:rPr>
          <w:sz w:val="22"/>
          <w:szCs w:val="22"/>
        </w:rPr>
        <w:t>В целом, предприятие успешно работает с поставщиками. У него налажены устойчивые отношения с крупными поставщиками необходимой ОАО «Чувашская энергосбытовая компания» электроэнергии и мощности, а именно ОАО «ТГК-5», ОАО «РусГ</w:t>
      </w:r>
      <w:r>
        <w:rPr>
          <w:sz w:val="22"/>
          <w:szCs w:val="22"/>
        </w:rPr>
        <w:t>идро», ОАО концерн «Энергоатом».</w:t>
      </w:r>
    </w:p>
    <w:p w:rsidR="00C3753C" w:rsidRPr="002E4A14" w:rsidRDefault="00C3753C" w:rsidP="00F44566">
      <w:pPr>
        <w:pStyle w:val="3"/>
        <w:numPr>
          <w:ilvl w:val="1"/>
          <w:numId w:val="19"/>
        </w:numPr>
        <w:jc w:val="center"/>
        <w:rPr>
          <w:rFonts w:ascii="Times New Roman" w:hAnsi="Times New Roman" w:cs="Times New Roman"/>
          <w:i/>
          <w:color w:val="17365D"/>
          <w:sz w:val="24"/>
          <w:szCs w:val="24"/>
        </w:rPr>
      </w:pPr>
      <w:bookmarkStart w:id="77" w:name="_Toc227460513"/>
      <w:bookmarkStart w:id="78" w:name="_Toc320696099"/>
      <w:bookmarkStart w:id="79" w:name="_Toc320696127"/>
      <w:bookmarkStart w:id="80" w:name="_Toc394391351"/>
      <w:r w:rsidRPr="002E4A14">
        <w:rPr>
          <w:rFonts w:ascii="Times New Roman" w:hAnsi="Times New Roman" w:cs="Times New Roman"/>
          <w:i/>
          <w:color w:val="17365D"/>
          <w:sz w:val="24"/>
          <w:szCs w:val="24"/>
        </w:rPr>
        <w:t>Информация о покупной электроэнергии.</w:t>
      </w:r>
      <w:bookmarkEnd w:id="77"/>
      <w:bookmarkEnd w:id="78"/>
      <w:bookmarkEnd w:id="79"/>
      <w:bookmarkEnd w:id="80"/>
    </w:p>
    <w:p w:rsidR="00410BED" w:rsidRPr="003D55DD" w:rsidRDefault="00410BED" w:rsidP="008F15E5">
      <w:pPr>
        <w:ind w:firstLine="709"/>
        <w:jc w:val="both"/>
        <w:rPr>
          <w:sz w:val="22"/>
          <w:szCs w:val="22"/>
        </w:rPr>
      </w:pPr>
      <w:r w:rsidRPr="003D55DD">
        <w:rPr>
          <w:sz w:val="22"/>
          <w:szCs w:val="22"/>
        </w:rPr>
        <w:t>ОАО «Чувашская энергосбытовая компания» является субъектом оптового рынка электроэнергии (мощности) и осуществляет свою деятельность по покупке электроэнергии и мощности на внутреннем оптовом рынке Российской Федерации.</w:t>
      </w:r>
    </w:p>
    <w:p w:rsidR="00410BED" w:rsidRPr="003D55DD" w:rsidRDefault="00410BED" w:rsidP="008F15E5">
      <w:pPr>
        <w:ind w:firstLine="709"/>
        <w:jc w:val="both"/>
        <w:rPr>
          <w:sz w:val="22"/>
          <w:szCs w:val="22"/>
        </w:rPr>
      </w:pPr>
      <w:r w:rsidRPr="003D55DD">
        <w:rPr>
          <w:sz w:val="22"/>
          <w:szCs w:val="22"/>
        </w:rPr>
        <w:t>В 201</w:t>
      </w:r>
      <w:r w:rsidRPr="00F93D25">
        <w:rPr>
          <w:sz w:val="22"/>
          <w:szCs w:val="22"/>
        </w:rPr>
        <w:t>3</w:t>
      </w:r>
      <w:r w:rsidRPr="003D55DD">
        <w:rPr>
          <w:sz w:val="22"/>
          <w:szCs w:val="22"/>
        </w:rPr>
        <w:t xml:space="preserve"> году Общество осуществляло покупку электроэнергии (мощности) с оптового рынка по следующим направлениям (сегментам): рынок регулируемых договоров купли-продажи электроэнергии и мощности, рынок на сутки вперед, балансирующий рынок, по договорам, заключенным по результатам конкурентного отбора ценовых заявок (КОМ), договорам купли-продажи (поставки) мощности новых гидроэлектростанций и договорам купли-продажи мощности новых атомных станций, по договорам предоставления мощности, по договорам купли-продажи мощности, производимой с использованием генерирующих объектов, поставляющих мощность в вынужденном режиме. </w:t>
      </w:r>
    </w:p>
    <w:p w:rsidR="00410BED" w:rsidRDefault="00410BED" w:rsidP="008F15E5">
      <w:pPr>
        <w:ind w:firstLine="709"/>
        <w:jc w:val="both"/>
        <w:rPr>
          <w:sz w:val="22"/>
          <w:szCs w:val="22"/>
        </w:rPr>
      </w:pPr>
      <w:r w:rsidRPr="003D55DD">
        <w:rPr>
          <w:sz w:val="22"/>
          <w:szCs w:val="22"/>
        </w:rPr>
        <w:t>В 201</w:t>
      </w:r>
      <w:r w:rsidRPr="00F93D25">
        <w:rPr>
          <w:sz w:val="22"/>
          <w:szCs w:val="22"/>
        </w:rPr>
        <w:t>3</w:t>
      </w:r>
      <w:r>
        <w:rPr>
          <w:sz w:val="22"/>
          <w:szCs w:val="22"/>
        </w:rPr>
        <w:t xml:space="preserve"> году было заключено </w:t>
      </w:r>
      <w:r w:rsidRPr="00967CA8">
        <w:rPr>
          <w:sz w:val="22"/>
          <w:szCs w:val="22"/>
        </w:rPr>
        <w:t>7</w:t>
      </w:r>
      <w:r w:rsidRPr="003D55DD">
        <w:rPr>
          <w:sz w:val="22"/>
          <w:szCs w:val="22"/>
        </w:rPr>
        <w:t xml:space="preserve"> регулируемых договоров с </w:t>
      </w:r>
      <w:r w:rsidRPr="00967CA8">
        <w:rPr>
          <w:sz w:val="22"/>
          <w:szCs w:val="22"/>
        </w:rPr>
        <w:t>5</w:t>
      </w:r>
      <w:r w:rsidRPr="003D55DD">
        <w:rPr>
          <w:sz w:val="22"/>
          <w:szCs w:val="22"/>
        </w:rPr>
        <w:t xml:space="preserve"> контрагентами. </w:t>
      </w:r>
    </w:p>
    <w:p w:rsidR="00410BED" w:rsidRDefault="00410BED" w:rsidP="00410BED">
      <w:pPr>
        <w:ind w:firstLine="540"/>
        <w:jc w:val="both"/>
        <w:rPr>
          <w:sz w:val="22"/>
          <w:szCs w:val="22"/>
        </w:rPr>
      </w:pPr>
    </w:p>
    <w:p w:rsidR="00410BED" w:rsidRPr="00410BED" w:rsidRDefault="00410BED" w:rsidP="00410BED">
      <w:pPr>
        <w:jc w:val="both"/>
        <w:rPr>
          <w:i/>
          <w:sz w:val="22"/>
          <w:szCs w:val="22"/>
        </w:rPr>
      </w:pPr>
      <w:r w:rsidRPr="003D55DD">
        <w:rPr>
          <w:i/>
          <w:sz w:val="22"/>
          <w:szCs w:val="22"/>
        </w:rPr>
        <w:t xml:space="preserve">Таблица </w:t>
      </w:r>
      <w:r w:rsidR="00A14E66">
        <w:rPr>
          <w:rFonts w:ascii="Arial Narrow" w:hAnsi="Arial Narrow"/>
          <w:i/>
          <w:sz w:val="22"/>
          <w:szCs w:val="22"/>
        </w:rPr>
        <w:fldChar w:fldCharType="begin"/>
      </w:r>
      <w:r w:rsidR="00A14E66">
        <w:rPr>
          <w:rFonts w:ascii="Arial Narrow" w:hAnsi="Arial Narrow"/>
          <w:i/>
          <w:sz w:val="22"/>
          <w:szCs w:val="22"/>
        </w:rPr>
        <w:instrText xml:space="preserve"> AUTONUM  \* Arabic </w:instrText>
      </w:r>
      <w:r w:rsidR="00A14E66">
        <w:rPr>
          <w:rFonts w:ascii="Arial Narrow" w:hAnsi="Arial Narrow"/>
          <w:i/>
          <w:sz w:val="22"/>
          <w:szCs w:val="22"/>
        </w:rPr>
        <w:fldChar w:fldCharType="end"/>
      </w:r>
      <w:r w:rsidRPr="003D55DD">
        <w:rPr>
          <w:i/>
          <w:sz w:val="22"/>
          <w:szCs w:val="22"/>
        </w:rPr>
        <w:t xml:space="preserve"> Стоимость поставленной электроэнергии, мощности по Регулируемым договорам</w:t>
      </w:r>
    </w:p>
    <w:tbl>
      <w:tblPr>
        <w:tblW w:w="9371" w:type="dxa"/>
        <w:tblInd w:w="93" w:type="dxa"/>
        <w:tblLook w:val="04A0"/>
      </w:tblPr>
      <w:tblGrid>
        <w:gridCol w:w="724"/>
        <w:gridCol w:w="2268"/>
        <w:gridCol w:w="2268"/>
        <w:gridCol w:w="1850"/>
        <w:gridCol w:w="2261"/>
      </w:tblGrid>
      <w:tr w:rsidR="00410BED" w:rsidRPr="00A439E9" w:rsidTr="004C0F12">
        <w:trPr>
          <w:trHeight w:val="330"/>
        </w:trPr>
        <w:tc>
          <w:tcPr>
            <w:tcW w:w="724" w:type="dxa"/>
            <w:vMerge w:val="restart"/>
            <w:tcBorders>
              <w:top w:val="single" w:sz="8" w:space="0" w:color="auto"/>
              <w:left w:val="single" w:sz="8" w:space="0" w:color="auto"/>
              <w:bottom w:val="single" w:sz="8" w:space="0" w:color="000000"/>
              <w:right w:val="single" w:sz="8" w:space="0" w:color="auto"/>
            </w:tcBorders>
            <w:shd w:val="clear" w:color="000000" w:fill="003366"/>
            <w:vAlign w:val="center"/>
            <w:hideMark/>
          </w:tcPr>
          <w:p w:rsidR="00410BED" w:rsidRPr="008F15E5" w:rsidRDefault="00410BED" w:rsidP="008F15E5">
            <w:pPr>
              <w:jc w:val="center"/>
              <w:rPr>
                <w:b/>
                <w:color w:val="FFFFFF"/>
              </w:rPr>
            </w:pPr>
            <w:r w:rsidRPr="008F15E5">
              <w:rPr>
                <w:b/>
                <w:color w:val="FFFFFF"/>
                <w:sz w:val="22"/>
                <w:szCs w:val="22"/>
              </w:rPr>
              <w:t>№ п/п</w:t>
            </w:r>
          </w:p>
        </w:tc>
        <w:tc>
          <w:tcPr>
            <w:tcW w:w="2268" w:type="dxa"/>
            <w:vMerge w:val="restart"/>
            <w:tcBorders>
              <w:top w:val="single" w:sz="8" w:space="0" w:color="auto"/>
              <w:left w:val="single" w:sz="8" w:space="0" w:color="auto"/>
              <w:bottom w:val="single" w:sz="8" w:space="0" w:color="000000"/>
              <w:right w:val="single" w:sz="8" w:space="0" w:color="auto"/>
            </w:tcBorders>
            <w:shd w:val="clear" w:color="000000" w:fill="003366"/>
            <w:noWrap/>
            <w:vAlign w:val="center"/>
            <w:hideMark/>
          </w:tcPr>
          <w:p w:rsidR="00410BED" w:rsidRPr="008F15E5" w:rsidRDefault="00410BED" w:rsidP="008F15E5">
            <w:pPr>
              <w:jc w:val="center"/>
              <w:rPr>
                <w:b/>
                <w:color w:val="FFFFFF"/>
              </w:rPr>
            </w:pPr>
            <w:r w:rsidRPr="008F15E5">
              <w:rPr>
                <w:b/>
                <w:color w:val="FFFFFF"/>
                <w:sz w:val="22"/>
                <w:szCs w:val="22"/>
              </w:rPr>
              <w:t>Организация</w:t>
            </w:r>
          </w:p>
        </w:tc>
        <w:tc>
          <w:tcPr>
            <w:tcW w:w="2268" w:type="dxa"/>
            <w:vMerge w:val="restart"/>
            <w:tcBorders>
              <w:top w:val="single" w:sz="8" w:space="0" w:color="auto"/>
              <w:left w:val="single" w:sz="8" w:space="0" w:color="auto"/>
              <w:bottom w:val="single" w:sz="8" w:space="0" w:color="000000"/>
              <w:right w:val="single" w:sz="8" w:space="0" w:color="auto"/>
            </w:tcBorders>
            <w:shd w:val="clear" w:color="000000" w:fill="003366"/>
            <w:noWrap/>
            <w:vAlign w:val="center"/>
            <w:hideMark/>
          </w:tcPr>
          <w:p w:rsidR="00410BED" w:rsidRPr="008F15E5" w:rsidRDefault="00410BED" w:rsidP="008F15E5">
            <w:pPr>
              <w:jc w:val="center"/>
              <w:rPr>
                <w:b/>
                <w:color w:val="FFFFFF"/>
              </w:rPr>
            </w:pPr>
            <w:r w:rsidRPr="008F15E5">
              <w:rPr>
                <w:b/>
                <w:color w:val="FFFFFF"/>
                <w:sz w:val="22"/>
                <w:szCs w:val="22"/>
              </w:rPr>
              <w:t>Станции</w:t>
            </w:r>
          </w:p>
        </w:tc>
        <w:tc>
          <w:tcPr>
            <w:tcW w:w="1850" w:type="dxa"/>
            <w:vMerge w:val="restart"/>
            <w:tcBorders>
              <w:top w:val="single" w:sz="8" w:space="0" w:color="auto"/>
              <w:left w:val="single" w:sz="8" w:space="0" w:color="auto"/>
              <w:bottom w:val="single" w:sz="8" w:space="0" w:color="000000"/>
              <w:right w:val="single" w:sz="8" w:space="0" w:color="auto"/>
            </w:tcBorders>
            <w:shd w:val="clear" w:color="000000" w:fill="003366"/>
            <w:vAlign w:val="center"/>
            <w:hideMark/>
          </w:tcPr>
          <w:p w:rsidR="00410BED" w:rsidRPr="008F15E5" w:rsidRDefault="00410BED" w:rsidP="008F15E5">
            <w:pPr>
              <w:jc w:val="center"/>
              <w:rPr>
                <w:b/>
                <w:color w:val="FFFFFF"/>
              </w:rPr>
            </w:pPr>
            <w:r w:rsidRPr="008F15E5">
              <w:rPr>
                <w:b/>
                <w:color w:val="FFFFFF"/>
                <w:sz w:val="22"/>
                <w:szCs w:val="22"/>
              </w:rPr>
              <w:t>Стоимость поставленной электроэнергии.</w:t>
            </w:r>
          </w:p>
        </w:tc>
        <w:tc>
          <w:tcPr>
            <w:tcW w:w="2261" w:type="dxa"/>
            <w:vMerge w:val="restart"/>
            <w:tcBorders>
              <w:top w:val="single" w:sz="8" w:space="0" w:color="auto"/>
              <w:left w:val="single" w:sz="8" w:space="0" w:color="auto"/>
              <w:bottom w:val="single" w:sz="8" w:space="0" w:color="000000"/>
              <w:right w:val="single" w:sz="8" w:space="0" w:color="auto"/>
            </w:tcBorders>
            <w:shd w:val="clear" w:color="000000" w:fill="003366"/>
            <w:vAlign w:val="center"/>
            <w:hideMark/>
          </w:tcPr>
          <w:p w:rsidR="00410BED" w:rsidRPr="008F15E5" w:rsidRDefault="00410BED" w:rsidP="008F15E5">
            <w:pPr>
              <w:jc w:val="center"/>
              <w:rPr>
                <w:b/>
                <w:color w:val="FFFFFF"/>
              </w:rPr>
            </w:pPr>
            <w:r w:rsidRPr="008F15E5">
              <w:rPr>
                <w:b/>
                <w:color w:val="FFFFFF"/>
                <w:sz w:val="22"/>
                <w:szCs w:val="22"/>
              </w:rPr>
              <w:t>Стоимость поставленной мощности</w:t>
            </w:r>
          </w:p>
        </w:tc>
      </w:tr>
      <w:tr w:rsidR="00410BED" w:rsidRPr="00A439E9" w:rsidTr="004C0F12">
        <w:trPr>
          <w:trHeight w:val="525"/>
        </w:trPr>
        <w:tc>
          <w:tcPr>
            <w:tcW w:w="724" w:type="dxa"/>
            <w:vMerge/>
            <w:tcBorders>
              <w:top w:val="single" w:sz="8" w:space="0" w:color="auto"/>
              <w:left w:val="single" w:sz="8" w:space="0" w:color="auto"/>
              <w:bottom w:val="single" w:sz="8" w:space="0" w:color="000000"/>
              <w:right w:val="single" w:sz="8" w:space="0" w:color="auto"/>
            </w:tcBorders>
            <w:vAlign w:val="center"/>
            <w:hideMark/>
          </w:tcPr>
          <w:p w:rsidR="00410BED" w:rsidRPr="008F15E5" w:rsidRDefault="00410BED" w:rsidP="008F15E5">
            <w:pPr>
              <w:jc w:val="center"/>
              <w:rPr>
                <w:b/>
                <w:color w:val="FFFFFF"/>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rsidR="00410BED" w:rsidRPr="008F15E5" w:rsidRDefault="00410BED" w:rsidP="008F15E5">
            <w:pPr>
              <w:jc w:val="center"/>
              <w:rPr>
                <w:b/>
                <w:color w:val="FFFFFF"/>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rsidR="00410BED" w:rsidRPr="008F15E5" w:rsidRDefault="00410BED" w:rsidP="008F15E5">
            <w:pPr>
              <w:jc w:val="center"/>
              <w:rPr>
                <w:b/>
                <w:color w:val="FFFFFF"/>
              </w:rPr>
            </w:pPr>
          </w:p>
        </w:tc>
        <w:tc>
          <w:tcPr>
            <w:tcW w:w="1850" w:type="dxa"/>
            <w:vMerge/>
            <w:tcBorders>
              <w:top w:val="single" w:sz="8" w:space="0" w:color="auto"/>
              <w:left w:val="single" w:sz="8" w:space="0" w:color="auto"/>
              <w:bottom w:val="single" w:sz="8" w:space="0" w:color="000000"/>
              <w:right w:val="single" w:sz="8" w:space="0" w:color="auto"/>
            </w:tcBorders>
            <w:vAlign w:val="center"/>
            <w:hideMark/>
          </w:tcPr>
          <w:p w:rsidR="00410BED" w:rsidRPr="008F15E5" w:rsidRDefault="00410BED" w:rsidP="008F15E5">
            <w:pPr>
              <w:jc w:val="center"/>
              <w:rPr>
                <w:b/>
                <w:color w:val="FFFFFF"/>
              </w:rPr>
            </w:pPr>
          </w:p>
        </w:tc>
        <w:tc>
          <w:tcPr>
            <w:tcW w:w="2261" w:type="dxa"/>
            <w:vMerge/>
            <w:tcBorders>
              <w:top w:val="single" w:sz="8" w:space="0" w:color="auto"/>
              <w:left w:val="single" w:sz="8" w:space="0" w:color="auto"/>
              <w:bottom w:val="single" w:sz="8" w:space="0" w:color="000000"/>
              <w:right w:val="single" w:sz="8" w:space="0" w:color="auto"/>
            </w:tcBorders>
            <w:vAlign w:val="center"/>
            <w:hideMark/>
          </w:tcPr>
          <w:p w:rsidR="00410BED" w:rsidRPr="008F15E5" w:rsidRDefault="00410BED" w:rsidP="008F15E5">
            <w:pPr>
              <w:jc w:val="center"/>
              <w:rPr>
                <w:b/>
                <w:color w:val="FFFFFF"/>
              </w:rPr>
            </w:pPr>
          </w:p>
        </w:tc>
      </w:tr>
      <w:tr w:rsidR="00410BED" w:rsidRPr="00A439E9" w:rsidTr="004C0F12">
        <w:trPr>
          <w:trHeight w:val="300"/>
        </w:trPr>
        <w:tc>
          <w:tcPr>
            <w:tcW w:w="724" w:type="dxa"/>
            <w:vMerge/>
            <w:tcBorders>
              <w:top w:val="single" w:sz="8" w:space="0" w:color="auto"/>
              <w:left w:val="single" w:sz="8" w:space="0" w:color="auto"/>
              <w:bottom w:val="single" w:sz="8" w:space="0" w:color="000000"/>
              <w:right w:val="single" w:sz="8" w:space="0" w:color="auto"/>
            </w:tcBorders>
            <w:vAlign w:val="center"/>
            <w:hideMark/>
          </w:tcPr>
          <w:p w:rsidR="00410BED" w:rsidRPr="008F15E5" w:rsidRDefault="00410BED" w:rsidP="008F15E5">
            <w:pPr>
              <w:jc w:val="center"/>
              <w:rPr>
                <w:b/>
                <w:color w:val="FFFFFF"/>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rsidR="00410BED" w:rsidRPr="008F15E5" w:rsidRDefault="00410BED" w:rsidP="008F15E5">
            <w:pPr>
              <w:jc w:val="center"/>
              <w:rPr>
                <w:b/>
                <w:color w:val="FFFFFF"/>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rsidR="00410BED" w:rsidRPr="008F15E5" w:rsidRDefault="00410BED" w:rsidP="008F15E5">
            <w:pPr>
              <w:jc w:val="center"/>
              <w:rPr>
                <w:b/>
                <w:color w:val="FFFFFF"/>
              </w:rPr>
            </w:pPr>
          </w:p>
        </w:tc>
        <w:tc>
          <w:tcPr>
            <w:tcW w:w="1850" w:type="dxa"/>
            <w:tcBorders>
              <w:top w:val="nil"/>
              <w:left w:val="nil"/>
              <w:bottom w:val="single" w:sz="8" w:space="0" w:color="auto"/>
              <w:right w:val="single" w:sz="8" w:space="0" w:color="auto"/>
            </w:tcBorders>
            <w:shd w:val="clear" w:color="000000" w:fill="003366"/>
            <w:noWrap/>
            <w:vAlign w:val="center"/>
            <w:hideMark/>
          </w:tcPr>
          <w:p w:rsidR="00410BED" w:rsidRPr="008F15E5" w:rsidRDefault="00410BED" w:rsidP="008F15E5">
            <w:pPr>
              <w:jc w:val="center"/>
              <w:rPr>
                <w:b/>
                <w:color w:val="FFFFFF"/>
              </w:rPr>
            </w:pPr>
            <w:r w:rsidRPr="008F15E5">
              <w:rPr>
                <w:b/>
                <w:color w:val="FFFFFF"/>
                <w:sz w:val="22"/>
                <w:szCs w:val="22"/>
              </w:rPr>
              <w:t>тыс. руб.</w:t>
            </w:r>
          </w:p>
        </w:tc>
        <w:tc>
          <w:tcPr>
            <w:tcW w:w="2261" w:type="dxa"/>
            <w:tcBorders>
              <w:top w:val="nil"/>
              <w:left w:val="nil"/>
              <w:bottom w:val="single" w:sz="8" w:space="0" w:color="auto"/>
              <w:right w:val="single" w:sz="8" w:space="0" w:color="auto"/>
            </w:tcBorders>
            <w:shd w:val="clear" w:color="000000" w:fill="003366"/>
            <w:noWrap/>
            <w:vAlign w:val="center"/>
            <w:hideMark/>
          </w:tcPr>
          <w:p w:rsidR="00410BED" w:rsidRPr="008F15E5" w:rsidRDefault="00410BED" w:rsidP="008F15E5">
            <w:pPr>
              <w:jc w:val="center"/>
              <w:rPr>
                <w:b/>
                <w:color w:val="FFFFFF"/>
              </w:rPr>
            </w:pPr>
            <w:r w:rsidRPr="008F15E5">
              <w:rPr>
                <w:b/>
                <w:color w:val="FFFFFF"/>
                <w:sz w:val="22"/>
                <w:szCs w:val="22"/>
              </w:rPr>
              <w:t>тыс. руб.</w:t>
            </w:r>
          </w:p>
        </w:tc>
      </w:tr>
      <w:tr w:rsidR="00410BED" w:rsidRPr="00A439E9" w:rsidTr="004C0F12">
        <w:trPr>
          <w:trHeight w:val="630"/>
        </w:trPr>
        <w:tc>
          <w:tcPr>
            <w:tcW w:w="724" w:type="dxa"/>
            <w:tcBorders>
              <w:top w:val="nil"/>
              <w:left w:val="single" w:sz="8" w:space="0" w:color="auto"/>
              <w:bottom w:val="single" w:sz="8" w:space="0" w:color="auto"/>
              <w:right w:val="single" w:sz="8" w:space="0" w:color="auto"/>
            </w:tcBorders>
            <w:shd w:val="clear" w:color="auto" w:fill="auto"/>
            <w:vAlign w:val="center"/>
            <w:hideMark/>
          </w:tcPr>
          <w:p w:rsidR="00410BED" w:rsidRPr="00A439E9" w:rsidRDefault="00410BED" w:rsidP="00B30CDA">
            <w:pPr>
              <w:jc w:val="center"/>
              <w:rPr>
                <w:color w:val="000000"/>
              </w:rPr>
            </w:pPr>
            <w:r w:rsidRPr="00A439E9">
              <w:rPr>
                <w:color w:val="000000"/>
                <w:sz w:val="22"/>
                <w:szCs w:val="22"/>
              </w:rPr>
              <w:t>1</w:t>
            </w:r>
          </w:p>
        </w:tc>
        <w:tc>
          <w:tcPr>
            <w:tcW w:w="2268" w:type="dxa"/>
            <w:tcBorders>
              <w:top w:val="nil"/>
              <w:left w:val="nil"/>
              <w:bottom w:val="single" w:sz="8" w:space="0" w:color="auto"/>
              <w:right w:val="single" w:sz="8" w:space="0" w:color="auto"/>
            </w:tcBorders>
            <w:shd w:val="clear" w:color="auto" w:fill="auto"/>
            <w:vAlign w:val="center"/>
            <w:hideMark/>
          </w:tcPr>
          <w:p w:rsidR="00410BED" w:rsidRPr="00A439E9" w:rsidRDefault="00410BED" w:rsidP="00B30CDA">
            <w:pPr>
              <w:jc w:val="center"/>
              <w:rPr>
                <w:color w:val="000000"/>
              </w:rPr>
            </w:pPr>
            <w:r w:rsidRPr="00A439E9">
              <w:rPr>
                <w:color w:val="000000"/>
                <w:sz w:val="22"/>
                <w:szCs w:val="22"/>
              </w:rPr>
              <w:t>ООО "Ноябрьская ПГЭ"</w:t>
            </w:r>
          </w:p>
        </w:tc>
        <w:tc>
          <w:tcPr>
            <w:tcW w:w="2268" w:type="dxa"/>
            <w:tcBorders>
              <w:top w:val="nil"/>
              <w:left w:val="nil"/>
              <w:bottom w:val="single" w:sz="8" w:space="0" w:color="auto"/>
              <w:right w:val="single" w:sz="8" w:space="0" w:color="auto"/>
            </w:tcBorders>
            <w:shd w:val="clear" w:color="auto" w:fill="auto"/>
            <w:vAlign w:val="center"/>
            <w:hideMark/>
          </w:tcPr>
          <w:p w:rsidR="00410BED" w:rsidRPr="00A439E9" w:rsidRDefault="00410BED" w:rsidP="00B30CDA">
            <w:pPr>
              <w:jc w:val="center"/>
              <w:rPr>
                <w:color w:val="000000"/>
              </w:rPr>
            </w:pPr>
            <w:r w:rsidRPr="00A439E9">
              <w:rPr>
                <w:color w:val="000000"/>
                <w:sz w:val="22"/>
                <w:szCs w:val="22"/>
              </w:rPr>
              <w:t>Ноябрьская ПГЭ</w:t>
            </w:r>
          </w:p>
        </w:tc>
        <w:tc>
          <w:tcPr>
            <w:tcW w:w="1850" w:type="dxa"/>
            <w:tcBorders>
              <w:top w:val="nil"/>
              <w:left w:val="nil"/>
              <w:bottom w:val="single" w:sz="8" w:space="0" w:color="auto"/>
              <w:right w:val="single" w:sz="8" w:space="0" w:color="auto"/>
            </w:tcBorders>
            <w:shd w:val="clear" w:color="auto" w:fill="auto"/>
            <w:noWrap/>
            <w:vAlign w:val="center"/>
            <w:hideMark/>
          </w:tcPr>
          <w:p w:rsidR="00410BED" w:rsidRPr="00A439E9" w:rsidRDefault="00410BED" w:rsidP="008F15E5">
            <w:pPr>
              <w:jc w:val="center"/>
              <w:rPr>
                <w:color w:val="000000"/>
              </w:rPr>
            </w:pPr>
            <w:r w:rsidRPr="00A439E9">
              <w:rPr>
                <w:color w:val="000000"/>
                <w:sz w:val="22"/>
                <w:szCs w:val="22"/>
              </w:rPr>
              <w:t>0</w:t>
            </w:r>
            <w:r w:rsidR="008F15E5">
              <w:rPr>
                <w:color w:val="000000"/>
                <w:sz w:val="22"/>
                <w:szCs w:val="22"/>
              </w:rPr>
              <w:t>,</w:t>
            </w:r>
            <w:r w:rsidRPr="00A439E9">
              <w:rPr>
                <w:color w:val="000000"/>
                <w:sz w:val="22"/>
                <w:szCs w:val="22"/>
              </w:rPr>
              <w:t>00</w:t>
            </w:r>
          </w:p>
        </w:tc>
        <w:tc>
          <w:tcPr>
            <w:tcW w:w="2261" w:type="dxa"/>
            <w:tcBorders>
              <w:top w:val="nil"/>
              <w:left w:val="nil"/>
              <w:bottom w:val="single" w:sz="8" w:space="0" w:color="auto"/>
              <w:right w:val="single" w:sz="8" w:space="0" w:color="auto"/>
            </w:tcBorders>
            <w:shd w:val="clear" w:color="auto" w:fill="auto"/>
            <w:noWrap/>
            <w:vAlign w:val="center"/>
            <w:hideMark/>
          </w:tcPr>
          <w:p w:rsidR="00410BED" w:rsidRPr="00A439E9" w:rsidRDefault="00410BED" w:rsidP="00B30CDA">
            <w:pPr>
              <w:jc w:val="center"/>
              <w:rPr>
                <w:color w:val="000000"/>
              </w:rPr>
            </w:pPr>
            <w:r w:rsidRPr="00A439E9">
              <w:rPr>
                <w:color w:val="000000"/>
                <w:sz w:val="22"/>
                <w:szCs w:val="22"/>
              </w:rPr>
              <w:t>11 196.39</w:t>
            </w:r>
          </w:p>
        </w:tc>
      </w:tr>
      <w:tr w:rsidR="00410BED" w:rsidRPr="00A439E9" w:rsidTr="004C0F12">
        <w:trPr>
          <w:trHeight w:val="630"/>
        </w:trPr>
        <w:tc>
          <w:tcPr>
            <w:tcW w:w="724" w:type="dxa"/>
            <w:vMerge w:val="restart"/>
            <w:tcBorders>
              <w:top w:val="nil"/>
              <w:left w:val="single" w:sz="8" w:space="0" w:color="auto"/>
              <w:bottom w:val="single" w:sz="8" w:space="0" w:color="000000"/>
              <w:right w:val="single" w:sz="8" w:space="0" w:color="auto"/>
            </w:tcBorders>
            <w:shd w:val="clear" w:color="auto" w:fill="auto"/>
            <w:vAlign w:val="center"/>
            <w:hideMark/>
          </w:tcPr>
          <w:p w:rsidR="00410BED" w:rsidRPr="00A439E9" w:rsidRDefault="00410BED" w:rsidP="00B30CDA">
            <w:pPr>
              <w:jc w:val="center"/>
              <w:rPr>
                <w:color w:val="000000"/>
              </w:rPr>
            </w:pPr>
            <w:r w:rsidRPr="00A439E9">
              <w:rPr>
                <w:color w:val="000000"/>
                <w:sz w:val="22"/>
                <w:szCs w:val="22"/>
              </w:rPr>
              <w:t>2</w:t>
            </w:r>
          </w:p>
        </w:tc>
        <w:tc>
          <w:tcPr>
            <w:tcW w:w="2268" w:type="dxa"/>
            <w:vMerge w:val="restart"/>
            <w:tcBorders>
              <w:top w:val="nil"/>
              <w:left w:val="single" w:sz="8" w:space="0" w:color="auto"/>
              <w:bottom w:val="single" w:sz="8" w:space="0" w:color="000000"/>
              <w:right w:val="single" w:sz="8" w:space="0" w:color="auto"/>
            </w:tcBorders>
            <w:shd w:val="clear" w:color="auto" w:fill="auto"/>
            <w:vAlign w:val="center"/>
            <w:hideMark/>
          </w:tcPr>
          <w:p w:rsidR="00410BED" w:rsidRPr="00A439E9" w:rsidRDefault="00410BED" w:rsidP="00B30CDA">
            <w:pPr>
              <w:jc w:val="center"/>
              <w:rPr>
                <w:color w:val="000000"/>
              </w:rPr>
            </w:pPr>
            <w:r w:rsidRPr="00A439E9">
              <w:rPr>
                <w:color w:val="000000"/>
                <w:sz w:val="22"/>
                <w:szCs w:val="22"/>
              </w:rPr>
              <w:t>ОАО "ОГК-2"</w:t>
            </w:r>
          </w:p>
        </w:tc>
        <w:tc>
          <w:tcPr>
            <w:tcW w:w="2268" w:type="dxa"/>
            <w:tcBorders>
              <w:top w:val="nil"/>
              <w:left w:val="nil"/>
              <w:bottom w:val="single" w:sz="8" w:space="0" w:color="auto"/>
              <w:right w:val="single" w:sz="8" w:space="0" w:color="auto"/>
            </w:tcBorders>
            <w:shd w:val="clear" w:color="auto" w:fill="auto"/>
            <w:vAlign w:val="center"/>
            <w:hideMark/>
          </w:tcPr>
          <w:p w:rsidR="00410BED" w:rsidRPr="00A439E9" w:rsidRDefault="00410BED" w:rsidP="00B30CDA">
            <w:pPr>
              <w:jc w:val="center"/>
              <w:rPr>
                <w:color w:val="000000"/>
              </w:rPr>
            </w:pPr>
            <w:r w:rsidRPr="00A439E9">
              <w:rPr>
                <w:color w:val="000000"/>
                <w:sz w:val="22"/>
                <w:szCs w:val="22"/>
              </w:rPr>
              <w:t>Ставропольская ГРЭС</w:t>
            </w:r>
          </w:p>
        </w:tc>
        <w:tc>
          <w:tcPr>
            <w:tcW w:w="1850" w:type="dxa"/>
            <w:tcBorders>
              <w:top w:val="nil"/>
              <w:left w:val="nil"/>
              <w:bottom w:val="single" w:sz="8" w:space="0" w:color="auto"/>
              <w:right w:val="single" w:sz="8" w:space="0" w:color="auto"/>
            </w:tcBorders>
            <w:shd w:val="clear" w:color="auto" w:fill="auto"/>
            <w:noWrap/>
            <w:vAlign w:val="center"/>
            <w:hideMark/>
          </w:tcPr>
          <w:p w:rsidR="00410BED" w:rsidRPr="00A439E9" w:rsidRDefault="00410BED" w:rsidP="008F15E5">
            <w:pPr>
              <w:jc w:val="center"/>
              <w:rPr>
                <w:color w:val="000000"/>
              </w:rPr>
            </w:pPr>
            <w:r w:rsidRPr="00A439E9">
              <w:rPr>
                <w:color w:val="000000"/>
                <w:sz w:val="22"/>
                <w:szCs w:val="22"/>
              </w:rPr>
              <w:t>61</w:t>
            </w:r>
            <w:r w:rsidR="008F15E5">
              <w:rPr>
                <w:color w:val="000000"/>
                <w:sz w:val="22"/>
                <w:szCs w:val="22"/>
              </w:rPr>
              <w:t> </w:t>
            </w:r>
            <w:r w:rsidRPr="00A439E9">
              <w:rPr>
                <w:color w:val="000000"/>
                <w:sz w:val="22"/>
                <w:szCs w:val="22"/>
              </w:rPr>
              <w:t>820</w:t>
            </w:r>
            <w:r w:rsidR="008F15E5">
              <w:rPr>
                <w:color w:val="000000"/>
                <w:sz w:val="22"/>
                <w:szCs w:val="22"/>
              </w:rPr>
              <w:t>,</w:t>
            </w:r>
            <w:r w:rsidRPr="00A439E9">
              <w:rPr>
                <w:color w:val="000000"/>
                <w:sz w:val="22"/>
                <w:szCs w:val="22"/>
              </w:rPr>
              <w:t>07</w:t>
            </w:r>
          </w:p>
        </w:tc>
        <w:tc>
          <w:tcPr>
            <w:tcW w:w="2261" w:type="dxa"/>
            <w:tcBorders>
              <w:top w:val="nil"/>
              <w:left w:val="nil"/>
              <w:bottom w:val="single" w:sz="8" w:space="0" w:color="auto"/>
              <w:right w:val="single" w:sz="8" w:space="0" w:color="auto"/>
            </w:tcBorders>
            <w:shd w:val="clear" w:color="auto" w:fill="auto"/>
            <w:noWrap/>
            <w:vAlign w:val="center"/>
            <w:hideMark/>
          </w:tcPr>
          <w:p w:rsidR="00410BED" w:rsidRPr="00A439E9" w:rsidRDefault="00410BED" w:rsidP="00B30CDA">
            <w:pPr>
              <w:jc w:val="center"/>
              <w:rPr>
                <w:color w:val="000000"/>
              </w:rPr>
            </w:pPr>
            <w:r w:rsidRPr="00A439E9">
              <w:rPr>
                <w:color w:val="000000"/>
                <w:sz w:val="22"/>
                <w:szCs w:val="22"/>
              </w:rPr>
              <w:t>0.00</w:t>
            </w:r>
          </w:p>
        </w:tc>
      </w:tr>
      <w:tr w:rsidR="00410BED" w:rsidRPr="00A439E9" w:rsidTr="004C0F12">
        <w:trPr>
          <w:trHeight w:val="630"/>
        </w:trPr>
        <w:tc>
          <w:tcPr>
            <w:tcW w:w="724" w:type="dxa"/>
            <w:vMerge/>
            <w:tcBorders>
              <w:top w:val="nil"/>
              <w:left w:val="single" w:sz="8" w:space="0" w:color="auto"/>
              <w:bottom w:val="single" w:sz="8" w:space="0" w:color="000000"/>
              <w:right w:val="single" w:sz="8" w:space="0" w:color="auto"/>
            </w:tcBorders>
            <w:vAlign w:val="center"/>
            <w:hideMark/>
          </w:tcPr>
          <w:p w:rsidR="00410BED" w:rsidRPr="00A439E9" w:rsidRDefault="00410BED" w:rsidP="00B30CDA">
            <w:pPr>
              <w:rPr>
                <w:color w:val="000000"/>
              </w:rPr>
            </w:pPr>
          </w:p>
        </w:tc>
        <w:tc>
          <w:tcPr>
            <w:tcW w:w="2268" w:type="dxa"/>
            <w:vMerge/>
            <w:tcBorders>
              <w:top w:val="nil"/>
              <w:left w:val="single" w:sz="8" w:space="0" w:color="auto"/>
              <w:bottom w:val="single" w:sz="8" w:space="0" w:color="000000"/>
              <w:right w:val="single" w:sz="8" w:space="0" w:color="auto"/>
            </w:tcBorders>
            <w:vAlign w:val="center"/>
            <w:hideMark/>
          </w:tcPr>
          <w:p w:rsidR="00410BED" w:rsidRPr="00A439E9" w:rsidRDefault="00410BED" w:rsidP="00B30CDA">
            <w:pPr>
              <w:rPr>
                <w:color w:val="000000"/>
              </w:rPr>
            </w:pPr>
          </w:p>
        </w:tc>
        <w:tc>
          <w:tcPr>
            <w:tcW w:w="2268" w:type="dxa"/>
            <w:tcBorders>
              <w:top w:val="nil"/>
              <w:left w:val="nil"/>
              <w:bottom w:val="single" w:sz="8" w:space="0" w:color="auto"/>
              <w:right w:val="single" w:sz="8" w:space="0" w:color="auto"/>
            </w:tcBorders>
            <w:shd w:val="clear" w:color="auto" w:fill="auto"/>
            <w:vAlign w:val="center"/>
            <w:hideMark/>
          </w:tcPr>
          <w:p w:rsidR="00410BED" w:rsidRPr="00A439E9" w:rsidRDefault="00410BED" w:rsidP="00B30CDA">
            <w:pPr>
              <w:jc w:val="center"/>
              <w:rPr>
                <w:color w:val="000000"/>
              </w:rPr>
            </w:pPr>
            <w:r w:rsidRPr="00A439E9">
              <w:rPr>
                <w:color w:val="000000"/>
                <w:sz w:val="22"/>
                <w:szCs w:val="22"/>
              </w:rPr>
              <w:t>Рязанская ГРЭС</w:t>
            </w:r>
          </w:p>
        </w:tc>
        <w:tc>
          <w:tcPr>
            <w:tcW w:w="1850" w:type="dxa"/>
            <w:tcBorders>
              <w:top w:val="nil"/>
              <w:left w:val="nil"/>
              <w:bottom w:val="single" w:sz="8" w:space="0" w:color="auto"/>
              <w:right w:val="single" w:sz="8" w:space="0" w:color="auto"/>
            </w:tcBorders>
            <w:shd w:val="clear" w:color="auto" w:fill="auto"/>
            <w:noWrap/>
            <w:vAlign w:val="center"/>
            <w:hideMark/>
          </w:tcPr>
          <w:p w:rsidR="00410BED" w:rsidRPr="00A439E9" w:rsidRDefault="00410BED" w:rsidP="008F15E5">
            <w:pPr>
              <w:jc w:val="center"/>
              <w:rPr>
                <w:color w:val="000000"/>
              </w:rPr>
            </w:pPr>
            <w:r w:rsidRPr="00A439E9">
              <w:rPr>
                <w:color w:val="000000"/>
                <w:sz w:val="22"/>
                <w:szCs w:val="22"/>
              </w:rPr>
              <w:t>163</w:t>
            </w:r>
            <w:r w:rsidR="008F15E5">
              <w:rPr>
                <w:color w:val="000000"/>
                <w:sz w:val="22"/>
                <w:szCs w:val="22"/>
              </w:rPr>
              <w:t> </w:t>
            </w:r>
            <w:r w:rsidRPr="00A439E9">
              <w:rPr>
                <w:color w:val="000000"/>
                <w:sz w:val="22"/>
                <w:szCs w:val="22"/>
              </w:rPr>
              <w:t>962</w:t>
            </w:r>
            <w:r w:rsidR="008F15E5">
              <w:rPr>
                <w:color w:val="000000"/>
                <w:sz w:val="22"/>
                <w:szCs w:val="22"/>
              </w:rPr>
              <w:t>,</w:t>
            </w:r>
            <w:r w:rsidRPr="00A439E9">
              <w:rPr>
                <w:color w:val="000000"/>
                <w:sz w:val="22"/>
                <w:szCs w:val="22"/>
              </w:rPr>
              <w:t>80</w:t>
            </w:r>
          </w:p>
        </w:tc>
        <w:tc>
          <w:tcPr>
            <w:tcW w:w="2261" w:type="dxa"/>
            <w:tcBorders>
              <w:top w:val="nil"/>
              <w:left w:val="nil"/>
              <w:bottom w:val="single" w:sz="8" w:space="0" w:color="auto"/>
              <w:right w:val="single" w:sz="8" w:space="0" w:color="auto"/>
            </w:tcBorders>
            <w:shd w:val="clear" w:color="auto" w:fill="auto"/>
            <w:noWrap/>
            <w:vAlign w:val="center"/>
            <w:hideMark/>
          </w:tcPr>
          <w:p w:rsidR="00410BED" w:rsidRPr="00A439E9" w:rsidRDefault="00410BED" w:rsidP="00B30CDA">
            <w:pPr>
              <w:jc w:val="center"/>
              <w:rPr>
                <w:color w:val="000000"/>
              </w:rPr>
            </w:pPr>
            <w:r w:rsidRPr="00A439E9">
              <w:rPr>
                <w:color w:val="000000"/>
                <w:sz w:val="22"/>
                <w:szCs w:val="22"/>
              </w:rPr>
              <w:t>0.00</w:t>
            </w:r>
          </w:p>
        </w:tc>
      </w:tr>
      <w:tr w:rsidR="00410BED" w:rsidRPr="00A439E9" w:rsidTr="004C0F12">
        <w:trPr>
          <w:trHeight w:val="630"/>
        </w:trPr>
        <w:tc>
          <w:tcPr>
            <w:tcW w:w="724" w:type="dxa"/>
            <w:tcBorders>
              <w:top w:val="nil"/>
              <w:left w:val="single" w:sz="8" w:space="0" w:color="auto"/>
              <w:bottom w:val="single" w:sz="8" w:space="0" w:color="auto"/>
              <w:right w:val="single" w:sz="8" w:space="0" w:color="auto"/>
            </w:tcBorders>
            <w:shd w:val="clear" w:color="auto" w:fill="auto"/>
            <w:vAlign w:val="center"/>
            <w:hideMark/>
          </w:tcPr>
          <w:p w:rsidR="00410BED" w:rsidRPr="00A439E9" w:rsidRDefault="00410BED" w:rsidP="00B30CDA">
            <w:pPr>
              <w:jc w:val="center"/>
              <w:rPr>
                <w:color w:val="000000"/>
              </w:rPr>
            </w:pPr>
            <w:r w:rsidRPr="00A439E9">
              <w:rPr>
                <w:color w:val="000000"/>
                <w:sz w:val="22"/>
                <w:szCs w:val="22"/>
              </w:rPr>
              <w:t>3</w:t>
            </w:r>
          </w:p>
        </w:tc>
        <w:tc>
          <w:tcPr>
            <w:tcW w:w="2268" w:type="dxa"/>
            <w:tcBorders>
              <w:top w:val="nil"/>
              <w:left w:val="nil"/>
              <w:bottom w:val="single" w:sz="8" w:space="0" w:color="auto"/>
              <w:right w:val="single" w:sz="8" w:space="0" w:color="auto"/>
            </w:tcBorders>
            <w:shd w:val="clear" w:color="auto" w:fill="auto"/>
            <w:vAlign w:val="center"/>
            <w:hideMark/>
          </w:tcPr>
          <w:p w:rsidR="00410BED" w:rsidRPr="00A439E9" w:rsidRDefault="00410BED" w:rsidP="00B30CDA">
            <w:pPr>
              <w:jc w:val="center"/>
              <w:rPr>
                <w:color w:val="000000"/>
              </w:rPr>
            </w:pPr>
            <w:r w:rsidRPr="00A439E9">
              <w:rPr>
                <w:color w:val="000000"/>
                <w:sz w:val="22"/>
                <w:szCs w:val="22"/>
              </w:rPr>
              <w:t>ОАО "Квадра"</w:t>
            </w:r>
          </w:p>
        </w:tc>
        <w:tc>
          <w:tcPr>
            <w:tcW w:w="2268" w:type="dxa"/>
            <w:tcBorders>
              <w:top w:val="nil"/>
              <w:left w:val="nil"/>
              <w:bottom w:val="single" w:sz="8" w:space="0" w:color="auto"/>
              <w:right w:val="single" w:sz="8" w:space="0" w:color="auto"/>
            </w:tcBorders>
            <w:shd w:val="clear" w:color="auto" w:fill="auto"/>
            <w:vAlign w:val="center"/>
            <w:hideMark/>
          </w:tcPr>
          <w:p w:rsidR="00410BED" w:rsidRPr="00A439E9" w:rsidRDefault="00410BED" w:rsidP="00B30CDA">
            <w:pPr>
              <w:jc w:val="center"/>
              <w:rPr>
                <w:color w:val="000000"/>
              </w:rPr>
            </w:pPr>
            <w:r w:rsidRPr="00A439E9">
              <w:rPr>
                <w:color w:val="000000"/>
                <w:sz w:val="22"/>
                <w:szCs w:val="22"/>
              </w:rPr>
              <w:t>ГТ-ТЭЦ "ЛУЧ"</w:t>
            </w:r>
          </w:p>
        </w:tc>
        <w:tc>
          <w:tcPr>
            <w:tcW w:w="1850" w:type="dxa"/>
            <w:tcBorders>
              <w:top w:val="nil"/>
              <w:left w:val="nil"/>
              <w:bottom w:val="single" w:sz="8" w:space="0" w:color="auto"/>
              <w:right w:val="single" w:sz="8" w:space="0" w:color="auto"/>
            </w:tcBorders>
            <w:shd w:val="clear" w:color="auto" w:fill="auto"/>
            <w:noWrap/>
            <w:vAlign w:val="center"/>
            <w:hideMark/>
          </w:tcPr>
          <w:p w:rsidR="00410BED" w:rsidRPr="00A439E9" w:rsidRDefault="008F15E5" w:rsidP="00B30CDA">
            <w:pPr>
              <w:jc w:val="center"/>
              <w:rPr>
                <w:color w:val="000000"/>
              </w:rPr>
            </w:pPr>
            <w:r>
              <w:rPr>
                <w:color w:val="000000"/>
                <w:sz w:val="22"/>
                <w:szCs w:val="22"/>
              </w:rPr>
              <w:t>0,</w:t>
            </w:r>
            <w:r w:rsidR="00410BED" w:rsidRPr="00A439E9">
              <w:rPr>
                <w:color w:val="000000"/>
                <w:sz w:val="22"/>
                <w:szCs w:val="22"/>
              </w:rPr>
              <w:t>00</w:t>
            </w:r>
          </w:p>
        </w:tc>
        <w:tc>
          <w:tcPr>
            <w:tcW w:w="2261" w:type="dxa"/>
            <w:tcBorders>
              <w:top w:val="nil"/>
              <w:left w:val="nil"/>
              <w:bottom w:val="single" w:sz="8" w:space="0" w:color="auto"/>
              <w:right w:val="single" w:sz="8" w:space="0" w:color="auto"/>
            </w:tcBorders>
            <w:shd w:val="clear" w:color="auto" w:fill="auto"/>
            <w:noWrap/>
            <w:vAlign w:val="center"/>
            <w:hideMark/>
          </w:tcPr>
          <w:p w:rsidR="00410BED" w:rsidRPr="00A439E9" w:rsidRDefault="00410BED" w:rsidP="00B30CDA">
            <w:pPr>
              <w:jc w:val="center"/>
              <w:rPr>
                <w:color w:val="000000"/>
              </w:rPr>
            </w:pPr>
            <w:r w:rsidRPr="00A439E9">
              <w:rPr>
                <w:color w:val="000000"/>
                <w:sz w:val="22"/>
                <w:szCs w:val="22"/>
              </w:rPr>
              <w:t>4 352.88</w:t>
            </w:r>
          </w:p>
        </w:tc>
      </w:tr>
      <w:tr w:rsidR="00410BED" w:rsidRPr="00A439E9" w:rsidTr="004C0F12">
        <w:trPr>
          <w:trHeight w:val="630"/>
        </w:trPr>
        <w:tc>
          <w:tcPr>
            <w:tcW w:w="724" w:type="dxa"/>
            <w:tcBorders>
              <w:top w:val="nil"/>
              <w:left w:val="single" w:sz="8" w:space="0" w:color="auto"/>
              <w:bottom w:val="single" w:sz="8" w:space="0" w:color="auto"/>
              <w:right w:val="single" w:sz="8" w:space="0" w:color="auto"/>
            </w:tcBorders>
            <w:shd w:val="clear" w:color="auto" w:fill="auto"/>
            <w:vAlign w:val="center"/>
            <w:hideMark/>
          </w:tcPr>
          <w:p w:rsidR="00410BED" w:rsidRPr="00A439E9" w:rsidRDefault="00410BED" w:rsidP="00B30CDA">
            <w:pPr>
              <w:jc w:val="center"/>
              <w:rPr>
                <w:color w:val="000000"/>
              </w:rPr>
            </w:pPr>
            <w:r w:rsidRPr="00A439E9">
              <w:rPr>
                <w:color w:val="000000"/>
                <w:sz w:val="22"/>
                <w:szCs w:val="22"/>
              </w:rPr>
              <w:t>4</w:t>
            </w:r>
          </w:p>
        </w:tc>
        <w:tc>
          <w:tcPr>
            <w:tcW w:w="2268" w:type="dxa"/>
            <w:tcBorders>
              <w:top w:val="nil"/>
              <w:left w:val="nil"/>
              <w:bottom w:val="single" w:sz="8" w:space="0" w:color="auto"/>
              <w:right w:val="single" w:sz="8" w:space="0" w:color="auto"/>
            </w:tcBorders>
            <w:shd w:val="clear" w:color="auto" w:fill="auto"/>
            <w:vAlign w:val="center"/>
            <w:hideMark/>
          </w:tcPr>
          <w:p w:rsidR="00410BED" w:rsidRPr="00A439E9" w:rsidRDefault="00410BED" w:rsidP="00B30CDA">
            <w:pPr>
              <w:jc w:val="center"/>
              <w:rPr>
                <w:color w:val="000000"/>
              </w:rPr>
            </w:pPr>
            <w:r w:rsidRPr="00A439E9">
              <w:rPr>
                <w:color w:val="000000"/>
                <w:sz w:val="22"/>
                <w:szCs w:val="22"/>
              </w:rPr>
              <w:t>ОАО "РусГидро"</w:t>
            </w:r>
          </w:p>
        </w:tc>
        <w:tc>
          <w:tcPr>
            <w:tcW w:w="2268" w:type="dxa"/>
            <w:tcBorders>
              <w:top w:val="nil"/>
              <w:left w:val="nil"/>
              <w:bottom w:val="single" w:sz="8" w:space="0" w:color="auto"/>
              <w:right w:val="single" w:sz="8" w:space="0" w:color="auto"/>
            </w:tcBorders>
            <w:shd w:val="clear" w:color="auto" w:fill="auto"/>
            <w:vAlign w:val="center"/>
            <w:hideMark/>
          </w:tcPr>
          <w:p w:rsidR="00410BED" w:rsidRPr="00A439E9" w:rsidRDefault="00410BED" w:rsidP="00B30CDA">
            <w:pPr>
              <w:jc w:val="center"/>
              <w:rPr>
                <w:color w:val="000000"/>
              </w:rPr>
            </w:pPr>
            <w:r w:rsidRPr="00A439E9">
              <w:rPr>
                <w:color w:val="000000"/>
                <w:sz w:val="22"/>
                <w:szCs w:val="22"/>
              </w:rPr>
              <w:t>Чебоксарская ГЭС</w:t>
            </w:r>
          </w:p>
        </w:tc>
        <w:tc>
          <w:tcPr>
            <w:tcW w:w="1850" w:type="dxa"/>
            <w:tcBorders>
              <w:top w:val="nil"/>
              <w:left w:val="nil"/>
              <w:bottom w:val="single" w:sz="8" w:space="0" w:color="auto"/>
              <w:right w:val="single" w:sz="8" w:space="0" w:color="auto"/>
            </w:tcBorders>
            <w:shd w:val="clear" w:color="auto" w:fill="auto"/>
            <w:noWrap/>
            <w:vAlign w:val="center"/>
            <w:hideMark/>
          </w:tcPr>
          <w:p w:rsidR="00410BED" w:rsidRPr="00A439E9" w:rsidRDefault="00410BED" w:rsidP="008F15E5">
            <w:pPr>
              <w:jc w:val="center"/>
              <w:rPr>
                <w:color w:val="000000"/>
              </w:rPr>
            </w:pPr>
            <w:r w:rsidRPr="00A439E9">
              <w:rPr>
                <w:color w:val="000000"/>
                <w:sz w:val="22"/>
                <w:szCs w:val="22"/>
              </w:rPr>
              <w:t>2</w:t>
            </w:r>
            <w:r w:rsidR="008F15E5">
              <w:rPr>
                <w:color w:val="000000"/>
                <w:sz w:val="22"/>
                <w:szCs w:val="22"/>
              </w:rPr>
              <w:t> </w:t>
            </w:r>
            <w:r w:rsidRPr="00A439E9">
              <w:rPr>
                <w:color w:val="000000"/>
                <w:sz w:val="22"/>
                <w:szCs w:val="22"/>
              </w:rPr>
              <w:t>399</w:t>
            </w:r>
            <w:r w:rsidR="008F15E5">
              <w:rPr>
                <w:color w:val="000000"/>
                <w:sz w:val="22"/>
                <w:szCs w:val="22"/>
              </w:rPr>
              <w:t>,</w:t>
            </w:r>
            <w:r w:rsidRPr="00A439E9">
              <w:rPr>
                <w:color w:val="000000"/>
                <w:sz w:val="22"/>
                <w:szCs w:val="22"/>
              </w:rPr>
              <w:t>52</w:t>
            </w:r>
          </w:p>
        </w:tc>
        <w:tc>
          <w:tcPr>
            <w:tcW w:w="2261" w:type="dxa"/>
            <w:tcBorders>
              <w:top w:val="nil"/>
              <w:left w:val="nil"/>
              <w:bottom w:val="single" w:sz="8" w:space="0" w:color="auto"/>
              <w:right w:val="single" w:sz="8" w:space="0" w:color="auto"/>
            </w:tcBorders>
            <w:shd w:val="clear" w:color="auto" w:fill="auto"/>
            <w:noWrap/>
            <w:vAlign w:val="center"/>
            <w:hideMark/>
          </w:tcPr>
          <w:p w:rsidR="00410BED" w:rsidRPr="00A439E9" w:rsidRDefault="00410BED" w:rsidP="00B30CDA">
            <w:pPr>
              <w:jc w:val="center"/>
              <w:rPr>
                <w:color w:val="000000"/>
              </w:rPr>
            </w:pPr>
            <w:r w:rsidRPr="00A439E9">
              <w:rPr>
                <w:color w:val="000000"/>
                <w:sz w:val="22"/>
                <w:szCs w:val="22"/>
              </w:rPr>
              <w:t>321 464.83</w:t>
            </w:r>
          </w:p>
        </w:tc>
      </w:tr>
      <w:tr w:rsidR="00410BED" w:rsidRPr="00A439E9" w:rsidTr="004C0F12">
        <w:trPr>
          <w:trHeight w:val="630"/>
        </w:trPr>
        <w:tc>
          <w:tcPr>
            <w:tcW w:w="724" w:type="dxa"/>
            <w:vMerge w:val="restart"/>
            <w:tcBorders>
              <w:top w:val="nil"/>
              <w:left w:val="single" w:sz="8" w:space="0" w:color="auto"/>
              <w:bottom w:val="single" w:sz="8" w:space="0" w:color="000000"/>
              <w:right w:val="single" w:sz="8" w:space="0" w:color="auto"/>
            </w:tcBorders>
            <w:shd w:val="clear" w:color="auto" w:fill="auto"/>
            <w:vAlign w:val="center"/>
            <w:hideMark/>
          </w:tcPr>
          <w:p w:rsidR="00410BED" w:rsidRPr="00A439E9" w:rsidRDefault="00410BED" w:rsidP="00B30CDA">
            <w:pPr>
              <w:jc w:val="center"/>
              <w:rPr>
                <w:color w:val="000000"/>
              </w:rPr>
            </w:pPr>
            <w:r w:rsidRPr="00A439E9">
              <w:rPr>
                <w:color w:val="000000"/>
                <w:sz w:val="22"/>
                <w:szCs w:val="22"/>
              </w:rPr>
              <w:t>5</w:t>
            </w:r>
          </w:p>
        </w:tc>
        <w:tc>
          <w:tcPr>
            <w:tcW w:w="2268" w:type="dxa"/>
            <w:vMerge w:val="restart"/>
            <w:tcBorders>
              <w:top w:val="nil"/>
              <w:left w:val="single" w:sz="8" w:space="0" w:color="auto"/>
              <w:bottom w:val="single" w:sz="8" w:space="0" w:color="000000"/>
              <w:right w:val="single" w:sz="8" w:space="0" w:color="auto"/>
            </w:tcBorders>
            <w:shd w:val="clear" w:color="auto" w:fill="auto"/>
            <w:vAlign w:val="center"/>
            <w:hideMark/>
          </w:tcPr>
          <w:p w:rsidR="00410BED" w:rsidRPr="00A439E9" w:rsidRDefault="00410BED" w:rsidP="00B30CDA">
            <w:pPr>
              <w:jc w:val="center"/>
              <w:rPr>
                <w:color w:val="000000"/>
              </w:rPr>
            </w:pPr>
            <w:r w:rsidRPr="00A439E9">
              <w:rPr>
                <w:color w:val="000000"/>
                <w:sz w:val="22"/>
                <w:szCs w:val="22"/>
              </w:rPr>
              <w:t>ОАО "ТГК-5"</w:t>
            </w:r>
          </w:p>
        </w:tc>
        <w:tc>
          <w:tcPr>
            <w:tcW w:w="2268" w:type="dxa"/>
            <w:tcBorders>
              <w:top w:val="nil"/>
              <w:left w:val="nil"/>
              <w:bottom w:val="single" w:sz="8" w:space="0" w:color="auto"/>
              <w:right w:val="single" w:sz="8" w:space="0" w:color="auto"/>
            </w:tcBorders>
            <w:shd w:val="clear" w:color="auto" w:fill="auto"/>
            <w:vAlign w:val="center"/>
            <w:hideMark/>
          </w:tcPr>
          <w:p w:rsidR="00410BED" w:rsidRPr="00A439E9" w:rsidRDefault="00410BED" w:rsidP="00B30CDA">
            <w:pPr>
              <w:jc w:val="center"/>
              <w:rPr>
                <w:color w:val="000000"/>
              </w:rPr>
            </w:pPr>
            <w:r w:rsidRPr="00A439E9">
              <w:rPr>
                <w:color w:val="000000"/>
                <w:sz w:val="22"/>
                <w:szCs w:val="22"/>
              </w:rPr>
              <w:t>Чебоксарская ТЭЦ-2</w:t>
            </w:r>
          </w:p>
        </w:tc>
        <w:tc>
          <w:tcPr>
            <w:tcW w:w="1850" w:type="dxa"/>
            <w:tcBorders>
              <w:top w:val="nil"/>
              <w:left w:val="nil"/>
              <w:bottom w:val="single" w:sz="8" w:space="0" w:color="auto"/>
              <w:right w:val="single" w:sz="8" w:space="0" w:color="auto"/>
            </w:tcBorders>
            <w:shd w:val="clear" w:color="auto" w:fill="auto"/>
            <w:noWrap/>
            <w:vAlign w:val="center"/>
            <w:hideMark/>
          </w:tcPr>
          <w:p w:rsidR="00410BED" w:rsidRPr="00A439E9" w:rsidRDefault="00410BED" w:rsidP="008F15E5">
            <w:pPr>
              <w:jc w:val="center"/>
              <w:rPr>
                <w:color w:val="000000"/>
              </w:rPr>
            </w:pPr>
            <w:r w:rsidRPr="00A439E9">
              <w:rPr>
                <w:color w:val="000000"/>
                <w:sz w:val="22"/>
                <w:szCs w:val="22"/>
              </w:rPr>
              <w:t>223</w:t>
            </w:r>
            <w:r w:rsidR="008F15E5">
              <w:rPr>
                <w:color w:val="000000"/>
                <w:sz w:val="22"/>
                <w:szCs w:val="22"/>
              </w:rPr>
              <w:t> </w:t>
            </w:r>
            <w:r w:rsidRPr="00A439E9">
              <w:rPr>
                <w:color w:val="000000"/>
                <w:sz w:val="22"/>
                <w:szCs w:val="22"/>
              </w:rPr>
              <w:t>728</w:t>
            </w:r>
            <w:r w:rsidR="008F15E5">
              <w:rPr>
                <w:color w:val="000000"/>
                <w:sz w:val="22"/>
                <w:szCs w:val="22"/>
              </w:rPr>
              <w:t>,</w:t>
            </w:r>
            <w:r w:rsidRPr="00A439E9">
              <w:rPr>
                <w:color w:val="000000"/>
                <w:sz w:val="22"/>
                <w:szCs w:val="22"/>
              </w:rPr>
              <w:t>66</w:t>
            </w:r>
          </w:p>
        </w:tc>
        <w:tc>
          <w:tcPr>
            <w:tcW w:w="2261" w:type="dxa"/>
            <w:tcBorders>
              <w:top w:val="nil"/>
              <w:left w:val="nil"/>
              <w:bottom w:val="single" w:sz="8" w:space="0" w:color="auto"/>
              <w:right w:val="single" w:sz="8" w:space="0" w:color="auto"/>
            </w:tcBorders>
            <w:shd w:val="clear" w:color="auto" w:fill="auto"/>
            <w:noWrap/>
            <w:vAlign w:val="center"/>
            <w:hideMark/>
          </w:tcPr>
          <w:p w:rsidR="00410BED" w:rsidRPr="00A439E9" w:rsidRDefault="00410BED" w:rsidP="00B30CDA">
            <w:pPr>
              <w:jc w:val="center"/>
              <w:rPr>
                <w:color w:val="000000"/>
              </w:rPr>
            </w:pPr>
            <w:r w:rsidRPr="00A439E9">
              <w:rPr>
                <w:color w:val="000000"/>
                <w:sz w:val="22"/>
                <w:szCs w:val="22"/>
              </w:rPr>
              <w:t>11 128.17</w:t>
            </w:r>
          </w:p>
        </w:tc>
      </w:tr>
      <w:tr w:rsidR="00410BED" w:rsidRPr="00A439E9" w:rsidTr="004C0F12">
        <w:trPr>
          <w:trHeight w:val="630"/>
        </w:trPr>
        <w:tc>
          <w:tcPr>
            <w:tcW w:w="724" w:type="dxa"/>
            <w:vMerge/>
            <w:tcBorders>
              <w:top w:val="nil"/>
              <w:left w:val="single" w:sz="8" w:space="0" w:color="auto"/>
              <w:bottom w:val="single" w:sz="8" w:space="0" w:color="000000"/>
              <w:right w:val="single" w:sz="8" w:space="0" w:color="auto"/>
            </w:tcBorders>
            <w:vAlign w:val="center"/>
            <w:hideMark/>
          </w:tcPr>
          <w:p w:rsidR="00410BED" w:rsidRPr="00A439E9" w:rsidRDefault="00410BED" w:rsidP="00B30CDA">
            <w:pPr>
              <w:rPr>
                <w:color w:val="000000"/>
              </w:rPr>
            </w:pPr>
          </w:p>
        </w:tc>
        <w:tc>
          <w:tcPr>
            <w:tcW w:w="2268" w:type="dxa"/>
            <w:vMerge/>
            <w:tcBorders>
              <w:top w:val="nil"/>
              <w:left w:val="single" w:sz="8" w:space="0" w:color="auto"/>
              <w:bottom w:val="single" w:sz="8" w:space="0" w:color="000000"/>
              <w:right w:val="single" w:sz="8" w:space="0" w:color="auto"/>
            </w:tcBorders>
            <w:vAlign w:val="center"/>
            <w:hideMark/>
          </w:tcPr>
          <w:p w:rsidR="00410BED" w:rsidRPr="00A439E9" w:rsidRDefault="00410BED" w:rsidP="00B30CDA">
            <w:pPr>
              <w:rPr>
                <w:color w:val="000000"/>
              </w:rPr>
            </w:pPr>
          </w:p>
        </w:tc>
        <w:tc>
          <w:tcPr>
            <w:tcW w:w="2268" w:type="dxa"/>
            <w:tcBorders>
              <w:top w:val="nil"/>
              <w:left w:val="nil"/>
              <w:bottom w:val="single" w:sz="8" w:space="0" w:color="auto"/>
              <w:right w:val="single" w:sz="8" w:space="0" w:color="auto"/>
            </w:tcBorders>
            <w:shd w:val="clear" w:color="auto" w:fill="auto"/>
            <w:vAlign w:val="center"/>
            <w:hideMark/>
          </w:tcPr>
          <w:p w:rsidR="00410BED" w:rsidRPr="00A439E9" w:rsidRDefault="00410BED" w:rsidP="00B30CDA">
            <w:pPr>
              <w:jc w:val="center"/>
              <w:rPr>
                <w:color w:val="000000"/>
              </w:rPr>
            </w:pPr>
            <w:r w:rsidRPr="00A439E9">
              <w:rPr>
                <w:color w:val="000000"/>
                <w:sz w:val="22"/>
                <w:szCs w:val="22"/>
              </w:rPr>
              <w:t>Новочебоксарская ТЭЦ-3</w:t>
            </w:r>
          </w:p>
        </w:tc>
        <w:tc>
          <w:tcPr>
            <w:tcW w:w="1850" w:type="dxa"/>
            <w:tcBorders>
              <w:top w:val="nil"/>
              <w:left w:val="nil"/>
              <w:bottom w:val="single" w:sz="8" w:space="0" w:color="auto"/>
              <w:right w:val="single" w:sz="8" w:space="0" w:color="auto"/>
            </w:tcBorders>
            <w:shd w:val="clear" w:color="auto" w:fill="auto"/>
            <w:noWrap/>
            <w:vAlign w:val="center"/>
            <w:hideMark/>
          </w:tcPr>
          <w:p w:rsidR="00410BED" w:rsidRPr="00A439E9" w:rsidRDefault="008F15E5" w:rsidP="00B30CDA">
            <w:pPr>
              <w:jc w:val="center"/>
              <w:rPr>
                <w:color w:val="000000"/>
              </w:rPr>
            </w:pPr>
            <w:r>
              <w:rPr>
                <w:color w:val="000000"/>
                <w:sz w:val="22"/>
                <w:szCs w:val="22"/>
              </w:rPr>
              <w:t>156 046,</w:t>
            </w:r>
            <w:r w:rsidR="00410BED" w:rsidRPr="00A439E9">
              <w:rPr>
                <w:color w:val="000000"/>
                <w:sz w:val="22"/>
                <w:szCs w:val="22"/>
              </w:rPr>
              <w:t>37</w:t>
            </w:r>
          </w:p>
        </w:tc>
        <w:tc>
          <w:tcPr>
            <w:tcW w:w="2261" w:type="dxa"/>
            <w:tcBorders>
              <w:top w:val="nil"/>
              <w:left w:val="nil"/>
              <w:bottom w:val="single" w:sz="8" w:space="0" w:color="auto"/>
              <w:right w:val="single" w:sz="8" w:space="0" w:color="auto"/>
            </w:tcBorders>
            <w:shd w:val="clear" w:color="auto" w:fill="auto"/>
            <w:noWrap/>
            <w:vAlign w:val="center"/>
            <w:hideMark/>
          </w:tcPr>
          <w:p w:rsidR="00410BED" w:rsidRPr="00A439E9" w:rsidRDefault="00410BED" w:rsidP="00B30CDA">
            <w:pPr>
              <w:jc w:val="center"/>
              <w:rPr>
                <w:color w:val="000000"/>
              </w:rPr>
            </w:pPr>
            <w:r w:rsidRPr="00A439E9">
              <w:rPr>
                <w:color w:val="000000"/>
                <w:sz w:val="22"/>
                <w:szCs w:val="22"/>
              </w:rPr>
              <w:t>128 770.54</w:t>
            </w:r>
          </w:p>
        </w:tc>
      </w:tr>
      <w:tr w:rsidR="00410BED" w:rsidRPr="00A439E9" w:rsidTr="004C0F12">
        <w:trPr>
          <w:trHeight w:val="630"/>
        </w:trPr>
        <w:tc>
          <w:tcPr>
            <w:tcW w:w="526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10BED" w:rsidRPr="00A439E9" w:rsidRDefault="00410BED" w:rsidP="00B30CDA">
            <w:pPr>
              <w:jc w:val="center"/>
              <w:rPr>
                <w:color w:val="000000"/>
              </w:rPr>
            </w:pPr>
            <w:r w:rsidRPr="00A439E9">
              <w:rPr>
                <w:color w:val="000000"/>
                <w:sz w:val="22"/>
                <w:szCs w:val="22"/>
              </w:rPr>
              <w:t>Итого:</w:t>
            </w:r>
          </w:p>
        </w:tc>
        <w:tc>
          <w:tcPr>
            <w:tcW w:w="1850" w:type="dxa"/>
            <w:tcBorders>
              <w:top w:val="nil"/>
              <w:left w:val="nil"/>
              <w:bottom w:val="single" w:sz="8" w:space="0" w:color="auto"/>
              <w:right w:val="single" w:sz="8" w:space="0" w:color="auto"/>
            </w:tcBorders>
            <w:shd w:val="clear" w:color="auto" w:fill="auto"/>
            <w:noWrap/>
            <w:vAlign w:val="center"/>
            <w:hideMark/>
          </w:tcPr>
          <w:p w:rsidR="00410BED" w:rsidRPr="00A439E9" w:rsidRDefault="008F15E5" w:rsidP="00B30CDA">
            <w:pPr>
              <w:jc w:val="center"/>
              <w:rPr>
                <w:color w:val="000000"/>
              </w:rPr>
            </w:pPr>
            <w:r>
              <w:rPr>
                <w:color w:val="000000"/>
                <w:sz w:val="22"/>
                <w:szCs w:val="22"/>
              </w:rPr>
              <w:t>607 957,</w:t>
            </w:r>
            <w:r w:rsidR="00410BED" w:rsidRPr="00A439E9">
              <w:rPr>
                <w:color w:val="000000"/>
                <w:sz w:val="22"/>
                <w:szCs w:val="22"/>
              </w:rPr>
              <w:t>42</w:t>
            </w:r>
          </w:p>
        </w:tc>
        <w:tc>
          <w:tcPr>
            <w:tcW w:w="2261" w:type="dxa"/>
            <w:tcBorders>
              <w:top w:val="nil"/>
              <w:left w:val="nil"/>
              <w:bottom w:val="single" w:sz="8" w:space="0" w:color="auto"/>
              <w:right w:val="single" w:sz="8" w:space="0" w:color="auto"/>
            </w:tcBorders>
            <w:shd w:val="clear" w:color="auto" w:fill="auto"/>
            <w:noWrap/>
            <w:vAlign w:val="center"/>
            <w:hideMark/>
          </w:tcPr>
          <w:p w:rsidR="00410BED" w:rsidRPr="00A439E9" w:rsidRDefault="00410BED" w:rsidP="00B30CDA">
            <w:pPr>
              <w:jc w:val="center"/>
              <w:rPr>
                <w:color w:val="000000"/>
              </w:rPr>
            </w:pPr>
            <w:r w:rsidRPr="00A439E9">
              <w:rPr>
                <w:color w:val="000000"/>
                <w:sz w:val="22"/>
                <w:szCs w:val="22"/>
              </w:rPr>
              <w:t>476 912.80</w:t>
            </w:r>
          </w:p>
        </w:tc>
      </w:tr>
    </w:tbl>
    <w:p w:rsidR="00410BED" w:rsidRDefault="00410BED" w:rsidP="00410BED">
      <w:pPr>
        <w:jc w:val="both"/>
        <w:rPr>
          <w:i/>
          <w:sz w:val="22"/>
          <w:szCs w:val="22"/>
          <w:lang w:val="en-US"/>
        </w:rPr>
      </w:pPr>
    </w:p>
    <w:p w:rsidR="00410BED" w:rsidRPr="00410BED" w:rsidRDefault="00410BED" w:rsidP="00410BED">
      <w:pPr>
        <w:jc w:val="both"/>
        <w:rPr>
          <w:i/>
          <w:sz w:val="22"/>
          <w:szCs w:val="22"/>
        </w:rPr>
      </w:pPr>
      <w:r w:rsidRPr="003D55DD">
        <w:rPr>
          <w:i/>
          <w:sz w:val="22"/>
          <w:szCs w:val="22"/>
        </w:rPr>
        <w:t xml:space="preserve">Таблица </w:t>
      </w:r>
      <w:r w:rsidR="00A14E66">
        <w:rPr>
          <w:rFonts w:ascii="Arial Narrow" w:hAnsi="Arial Narrow"/>
          <w:i/>
          <w:sz w:val="22"/>
          <w:szCs w:val="22"/>
        </w:rPr>
        <w:fldChar w:fldCharType="begin"/>
      </w:r>
      <w:r w:rsidR="00A14E66">
        <w:rPr>
          <w:rFonts w:ascii="Arial Narrow" w:hAnsi="Arial Narrow"/>
          <w:i/>
          <w:sz w:val="22"/>
          <w:szCs w:val="22"/>
        </w:rPr>
        <w:instrText xml:space="preserve"> AUTONUM  \* Arabic </w:instrText>
      </w:r>
      <w:r w:rsidR="00A14E66">
        <w:rPr>
          <w:rFonts w:ascii="Arial Narrow" w:hAnsi="Arial Narrow"/>
          <w:i/>
          <w:sz w:val="22"/>
          <w:szCs w:val="22"/>
        </w:rPr>
        <w:fldChar w:fldCharType="end"/>
      </w:r>
      <w:r w:rsidRPr="003D55DD">
        <w:rPr>
          <w:i/>
          <w:sz w:val="22"/>
          <w:szCs w:val="22"/>
        </w:rPr>
        <w:t xml:space="preserve"> Объем крупных поставщиков электроэнергии по Регулируемым договорам</w:t>
      </w:r>
    </w:p>
    <w:p w:rsidR="00410BED" w:rsidRDefault="00410BED" w:rsidP="00410BED">
      <w:pPr>
        <w:jc w:val="both"/>
        <w:rPr>
          <w:i/>
          <w:sz w:val="22"/>
          <w:szCs w:val="22"/>
        </w:rPr>
      </w:pPr>
    </w:p>
    <w:p w:rsidR="006E774B" w:rsidRPr="00410BED" w:rsidRDefault="006E774B" w:rsidP="00410BED">
      <w:pPr>
        <w:jc w:val="both"/>
        <w:rPr>
          <w:i/>
          <w:sz w:val="22"/>
          <w:szCs w:val="22"/>
        </w:rPr>
      </w:pPr>
    </w:p>
    <w:tbl>
      <w:tblPr>
        <w:tblW w:w="9371" w:type="dxa"/>
        <w:tblInd w:w="93" w:type="dxa"/>
        <w:tblLook w:val="04A0"/>
      </w:tblPr>
      <w:tblGrid>
        <w:gridCol w:w="531"/>
        <w:gridCol w:w="3471"/>
        <w:gridCol w:w="2783"/>
        <w:gridCol w:w="2586"/>
      </w:tblGrid>
      <w:tr w:rsidR="006E774B" w:rsidRPr="0087784E" w:rsidTr="007D5D47">
        <w:trPr>
          <w:trHeight w:val="1235"/>
        </w:trPr>
        <w:tc>
          <w:tcPr>
            <w:tcW w:w="531" w:type="dxa"/>
            <w:tcBorders>
              <w:top w:val="single" w:sz="8" w:space="0" w:color="auto"/>
              <w:left w:val="single" w:sz="8" w:space="0" w:color="auto"/>
              <w:bottom w:val="single" w:sz="8" w:space="0" w:color="000000"/>
              <w:right w:val="single" w:sz="8" w:space="0" w:color="auto"/>
            </w:tcBorders>
            <w:shd w:val="clear" w:color="000000" w:fill="003366"/>
            <w:noWrap/>
            <w:vAlign w:val="center"/>
            <w:hideMark/>
          </w:tcPr>
          <w:p w:rsidR="006E774B" w:rsidRPr="008F15E5" w:rsidRDefault="006E774B" w:rsidP="008F15E5">
            <w:pPr>
              <w:jc w:val="center"/>
              <w:rPr>
                <w:b/>
                <w:color w:val="FFFFFF"/>
              </w:rPr>
            </w:pPr>
            <w:r w:rsidRPr="008F15E5">
              <w:rPr>
                <w:b/>
                <w:color w:val="FFFFFF"/>
                <w:sz w:val="22"/>
                <w:szCs w:val="22"/>
              </w:rPr>
              <w:t>№ п/п</w:t>
            </w:r>
          </w:p>
        </w:tc>
        <w:tc>
          <w:tcPr>
            <w:tcW w:w="3471" w:type="dxa"/>
            <w:tcBorders>
              <w:top w:val="single" w:sz="8" w:space="0" w:color="auto"/>
              <w:left w:val="single" w:sz="8" w:space="0" w:color="auto"/>
              <w:bottom w:val="single" w:sz="8" w:space="0" w:color="000000"/>
              <w:right w:val="single" w:sz="8" w:space="0" w:color="auto"/>
            </w:tcBorders>
            <w:shd w:val="clear" w:color="000000" w:fill="003366"/>
            <w:noWrap/>
            <w:vAlign w:val="center"/>
            <w:hideMark/>
          </w:tcPr>
          <w:p w:rsidR="006E774B" w:rsidRPr="008F15E5" w:rsidRDefault="006E774B" w:rsidP="008F15E5">
            <w:pPr>
              <w:jc w:val="center"/>
              <w:rPr>
                <w:b/>
                <w:color w:val="FFFFFF"/>
              </w:rPr>
            </w:pPr>
            <w:r w:rsidRPr="008F15E5">
              <w:rPr>
                <w:b/>
                <w:color w:val="FFFFFF"/>
                <w:sz w:val="22"/>
                <w:szCs w:val="22"/>
              </w:rPr>
              <w:t>Организация</w:t>
            </w:r>
          </w:p>
        </w:tc>
        <w:tc>
          <w:tcPr>
            <w:tcW w:w="2783" w:type="dxa"/>
            <w:tcBorders>
              <w:top w:val="single" w:sz="8" w:space="0" w:color="auto"/>
              <w:left w:val="nil"/>
              <w:right w:val="single" w:sz="8" w:space="0" w:color="auto"/>
            </w:tcBorders>
            <w:shd w:val="clear" w:color="000000" w:fill="003366"/>
            <w:vAlign w:val="center"/>
            <w:hideMark/>
          </w:tcPr>
          <w:p w:rsidR="006E774B" w:rsidRPr="008F15E5" w:rsidRDefault="006E774B" w:rsidP="008F15E5">
            <w:pPr>
              <w:jc w:val="center"/>
              <w:rPr>
                <w:b/>
                <w:color w:val="FFFFFF"/>
              </w:rPr>
            </w:pPr>
            <w:r w:rsidRPr="008F15E5">
              <w:rPr>
                <w:b/>
                <w:color w:val="FFFFFF"/>
                <w:sz w:val="22"/>
                <w:szCs w:val="22"/>
              </w:rPr>
              <w:t>Объем электроэнергии по организации,</w:t>
            </w:r>
          </w:p>
          <w:p w:rsidR="006E774B" w:rsidRPr="008F15E5" w:rsidRDefault="006E774B" w:rsidP="008F15E5">
            <w:pPr>
              <w:jc w:val="center"/>
              <w:rPr>
                <w:b/>
                <w:color w:val="FFFFFF"/>
              </w:rPr>
            </w:pPr>
            <w:r w:rsidRPr="008F15E5">
              <w:rPr>
                <w:b/>
                <w:color w:val="FFFFFF"/>
                <w:sz w:val="22"/>
                <w:szCs w:val="22"/>
              </w:rPr>
              <w:t>млн. кВт*ч</w:t>
            </w:r>
          </w:p>
        </w:tc>
        <w:tc>
          <w:tcPr>
            <w:tcW w:w="2586" w:type="dxa"/>
            <w:tcBorders>
              <w:top w:val="single" w:sz="8" w:space="0" w:color="auto"/>
              <w:left w:val="nil"/>
              <w:right w:val="single" w:sz="8" w:space="0" w:color="auto"/>
            </w:tcBorders>
            <w:shd w:val="clear" w:color="000000" w:fill="003366"/>
            <w:vAlign w:val="center"/>
            <w:hideMark/>
          </w:tcPr>
          <w:p w:rsidR="006E774B" w:rsidRPr="008F15E5" w:rsidRDefault="006E774B" w:rsidP="008F15E5">
            <w:pPr>
              <w:jc w:val="center"/>
              <w:rPr>
                <w:b/>
                <w:color w:val="FFFFFF"/>
              </w:rPr>
            </w:pPr>
            <w:r w:rsidRPr="008F15E5">
              <w:rPr>
                <w:b/>
                <w:color w:val="FFFFFF"/>
                <w:sz w:val="22"/>
                <w:szCs w:val="22"/>
              </w:rPr>
              <w:t>Удельный вес, в % к итогу</w:t>
            </w:r>
          </w:p>
        </w:tc>
      </w:tr>
      <w:tr w:rsidR="00410BED" w:rsidRPr="0087784E" w:rsidTr="004C0F12">
        <w:trPr>
          <w:trHeight w:val="315"/>
        </w:trPr>
        <w:tc>
          <w:tcPr>
            <w:tcW w:w="531" w:type="dxa"/>
            <w:tcBorders>
              <w:top w:val="nil"/>
              <w:left w:val="single" w:sz="8" w:space="0" w:color="auto"/>
              <w:bottom w:val="single" w:sz="8" w:space="0" w:color="000000"/>
              <w:right w:val="single" w:sz="8" w:space="0" w:color="auto"/>
            </w:tcBorders>
            <w:shd w:val="clear" w:color="auto" w:fill="auto"/>
            <w:noWrap/>
            <w:vAlign w:val="center"/>
            <w:hideMark/>
          </w:tcPr>
          <w:p w:rsidR="00410BED" w:rsidRPr="0087784E" w:rsidRDefault="00410BED" w:rsidP="00EB1AB3">
            <w:pPr>
              <w:jc w:val="center"/>
              <w:rPr>
                <w:color w:val="000000"/>
              </w:rPr>
            </w:pPr>
            <w:r w:rsidRPr="0087784E">
              <w:rPr>
                <w:color w:val="000000"/>
                <w:sz w:val="22"/>
                <w:szCs w:val="22"/>
              </w:rPr>
              <w:t>1</w:t>
            </w:r>
          </w:p>
        </w:tc>
        <w:tc>
          <w:tcPr>
            <w:tcW w:w="3471" w:type="dxa"/>
            <w:tcBorders>
              <w:top w:val="nil"/>
              <w:left w:val="nil"/>
              <w:bottom w:val="single" w:sz="8" w:space="0" w:color="auto"/>
              <w:right w:val="single" w:sz="8" w:space="0" w:color="auto"/>
            </w:tcBorders>
            <w:shd w:val="clear" w:color="auto" w:fill="auto"/>
            <w:noWrap/>
            <w:vAlign w:val="center"/>
            <w:hideMark/>
          </w:tcPr>
          <w:p w:rsidR="00410BED" w:rsidRPr="008F15E5" w:rsidRDefault="00410BED" w:rsidP="00EB1AB3">
            <w:pPr>
              <w:jc w:val="center"/>
              <w:rPr>
                <w:color w:val="000000"/>
              </w:rPr>
            </w:pPr>
            <w:r w:rsidRPr="0087784E">
              <w:rPr>
                <w:color w:val="000000"/>
                <w:sz w:val="22"/>
                <w:szCs w:val="22"/>
                <w:lang w:val="en-US"/>
              </w:rPr>
              <w:t xml:space="preserve">ОАО </w:t>
            </w:r>
            <w:r w:rsidR="008F15E5">
              <w:rPr>
                <w:color w:val="000000"/>
                <w:sz w:val="22"/>
                <w:szCs w:val="22"/>
              </w:rPr>
              <w:t>«</w:t>
            </w:r>
            <w:r w:rsidRPr="0087784E">
              <w:rPr>
                <w:color w:val="000000"/>
                <w:sz w:val="22"/>
                <w:szCs w:val="22"/>
                <w:lang w:val="en-US"/>
              </w:rPr>
              <w:t>Территориальная генерирующая компания-5</w:t>
            </w:r>
            <w:r w:rsidR="008F15E5">
              <w:rPr>
                <w:color w:val="000000"/>
                <w:sz w:val="22"/>
                <w:szCs w:val="22"/>
              </w:rPr>
              <w:t>»</w:t>
            </w:r>
          </w:p>
        </w:tc>
        <w:tc>
          <w:tcPr>
            <w:tcW w:w="2783" w:type="dxa"/>
            <w:tcBorders>
              <w:top w:val="nil"/>
              <w:left w:val="nil"/>
              <w:bottom w:val="single" w:sz="8" w:space="0" w:color="auto"/>
              <w:right w:val="single" w:sz="8" w:space="0" w:color="auto"/>
            </w:tcBorders>
            <w:shd w:val="clear" w:color="auto" w:fill="auto"/>
            <w:vAlign w:val="center"/>
            <w:hideMark/>
          </w:tcPr>
          <w:p w:rsidR="00410BED" w:rsidRPr="0087784E" w:rsidRDefault="008F15E5" w:rsidP="00EB1AB3">
            <w:pPr>
              <w:jc w:val="center"/>
              <w:rPr>
                <w:color w:val="000000"/>
              </w:rPr>
            </w:pPr>
            <w:r>
              <w:rPr>
                <w:color w:val="000000"/>
                <w:sz w:val="22"/>
                <w:szCs w:val="22"/>
              </w:rPr>
              <w:t>454,</w:t>
            </w:r>
            <w:r w:rsidR="00410BED" w:rsidRPr="0087784E">
              <w:rPr>
                <w:color w:val="000000"/>
                <w:sz w:val="22"/>
                <w:szCs w:val="22"/>
              </w:rPr>
              <w:t>042</w:t>
            </w:r>
          </w:p>
        </w:tc>
        <w:tc>
          <w:tcPr>
            <w:tcW w:w="2586" w:type="dxa"/>
            <w:tcBorders>
              <w:top w:val="nil"/>
              <w:left w:val="nil"/>
              <w:bottom w:val="single" w:sz="8" w:space="0" w:color="auto"/>
              <w:right w:val="single" w:sz="8" w:space="0" w:color="auto"/>
            </w:tcBorders>
            <w:shd w:val="clear" w:color="auto" w:fill="auto"/>
            <w:vAlign w:val="center"/>
            <w:hideMark/>
          </w:tcPr>
          <w:p w:rsidR="00410BED" w:rsidRPr="0087784E" w:rsidRDefault="00410BED" w:rsidP="00EB1AB3">
            <w:pPr>
              <w:jc w:val="center"/>
              <w:rPr>
                <w:color w:val="000000"/>
              </w:rPr>
            </w:pPr>
            <w:r w:rsidRPr="0087784E">
              <w:rPr>
                <w:color w:val="000000"/>
                <w:sz w:val="22"/>
                <w:szCs w:val="22"/>
                <w:lang w:val="en-US"/>
              </w:rPr>
              <w:t>53</w:t>
            </w:r>
          </w:p>
        </w:tc>
      </w:tr>
      <w:tr w:rsidR="00410BED" w:rsidRPr="0087784E" w:rsidTr="004C0F12">
        <w:trPr>
          <w:trHeight w:val="315"/>
        </w:trPr>
        <w:tc>
          <w:tcPr>
            <w:tcW w:w="531" w:type="dxa"/>
            <w:tcBorders>
              <w:top w:val="nil"/>
              <w:left w:val="single" w:sz="8" w:space="0" w:color="auto"/>
              <w:bottom w:val="single" w:sz="8" w:space="0" w:color="000000"/>
              <w:right w:val="single" w:sz="8" w:space="0" w:color="auto"/>
            </w:tcBorders>
            <w:shd w:val="clear" w:color="auto" w:fill="auto"/>
            <w:noWrap/>
            <w:vAlign w:val="center"/>
            <w:hideMark/>
          </w:tcPr>
          <w:p w:rsidR="00410BED" w:rsidRPr="0087784E" w:rsidRDefault="00410BED" w:rsidP="00EB1AB3">
            <w:pPr>
              <w:jc w:val="center"/>
              <w:rPr>
                <w:color w:val="000000"/>
              </w:rPr>
            </w:pPr>
            <w:r w:rsidRPr="0087784E">
              <w:rPr>
                <w:color w:val="000000"/>
                <w:sz w:val="22"/>
                <w:szCs w:val="22"/>
              </w:rPr>
              <w:t>2</w:t>
            </w:r>
          </w:p>
        </w:tc>
        <w:tc>
          <w:tcPr>
            <w:tcW w:w="3471" w:type="dxa"/>
            <w:tcBorders>
              <w:top w:val="nil"/>
              <w:left w:val="nil"/>
              <w:bottom w:val="single" w:sz="8" w:space="0" w:color="auto"/>
              <w:right w:val="single" w:sz="8" w:space="0" w:color="auto"/>
            </w:tcBorders>
            <w:shd w:val="clear" w:color="auto" w:fill="auto"/>
            <w:noWrap/>
            <w:vAlign w:val="center"/>
            <w:hideMark/>
          </w:tcPr>
          <w:p w:rsidR="00410BED" w:rsidRPr="008F15E5" w:rsidRDefault="008F15E5" w:rsidP="00EB1AB3">
            <w:pPr>
              <w:jc w:val="center"/>
              <w:rPr>
                <w:color w:val="000000"/>
              </w:rPr>
            </w:pPr>
            <w:r>
              <w:rPr>
                <w:color w:val="000000"/>
                <w:sz w:val="22"/>
                <w:szCs w:val="22"/>
                <w:lang w:val="en-US"/>
              </w:rPr>
              <w:t xml:space="preserve">ОАО </w:t>
            </w:r>
            <w:r>
              <w:rPr>
                <w:color w:val="000000"/>
                <w:sz w:val="22"/>
                <w:szCs w:val="22"/>
              </w:rPr>
              <w:t>«</w:t>
            </w:r>
            <w:r w:rsidR="00410BED" w:rsidRPr="0087784E">
              <w:rPr>
                <w:color w:val="000000"/>
                <w:sz w:val="22"/>
                <w:szCs w:val="22"/>
                <w:lang w:val="en-US"/>
              </w:rPr>
              <w:t>РусГидро</w:t>
            </w:r>
            <w:r>
              <w:rPr>
                <w:color w:val="000000"/>
                <w:sz w:val="22"/>
                <w:szCs w:val="22"/>
              </w:rPr>
              <w:t>»</w:t>
            </w:r>
          </w:p>
        </w:tc>
        <w:tc>
          <w:tcPr>
            <w:tcW w:w="2783" w:type="dxa"/>
            <w:tcBorders>
              <w:top w:val="nil"/>
              <w:left w:val="nil"/>
              <w:bottom w:val="single" w:sz="8" w:space="0" w:color="auto"/>
              <w:right w:val="single" w:sz="8" w:space="0" w:color="auto"/>
            </w:tcBorders>
            <w:shd w:val="clear" w:color="auto" w:fill="auto"/>
            <w:vAlign w:val="center"/>
            <w:hideMark/>
          </w:tcPr>
          <w:p w:rsidR="00410BED" w:rsidRPr="0087784E" w:rsidRDefault="008F15E5" w:rsidP="00EB1AB3">
            <w:pPr>
              <w:jc w:val="center"/>
              <w:rPr>
                <w:color w:val="000000"/>
              </w:rPr>
            </w:pPr>
            <w:r>
              <w:rPr>
                <w:color w:val="000000"/>
                <w:sz w:val="22"/>
                <w:szCs w:val="22"/>
              </w:rPr>
              <w:t>213,</w:t>
            </w:r>
            <w:r w:rsidR="00410BED" w:rsidRPr="0087784E">
              <w:rPr>
                <w:color w:val="000000"/>
                <w:sz w:val="22"/>
                <w:szCs w:val="22"/>
              </w:rPr>
              <w:t>160</w:t>
            </w:r>
          </w:p>
        </w:tc>
        <w:tc>
          <w:tcPr>
            <w:tcW w:w="2586" w:type="dxa"/>
            <w:tcBorders>
              <w:top w:val="nil"/>
              <w:left w:val="nil"/>
              <w:bottom w:val="single" w:sz="8" w:space="0" w:color="auto"/>
              <w:right w:val="single" w:sz="8" w:space="0" w:color="auto"/>
            </w:tcBorders>
            <w:shd w:val="clear" w:color="auto" w:fill="auto"/>
            <w:vAlign w:val="center"/>
            <w:hideMark/>
          </w:tcPr>
          <w:p w:rsidR="00410BED" w:rsidRPr="00EB1AB3" w:rsidRDefault="00410BED" w:rsidP="00EB1AB3">
            <w:pPr>
              <w:jc w:val="center"/>
              <w:rPr>
                <w:color w:val="000000"/>
              </w:rPr>
            </w:pPr>
            <w:r w:rsidRPr="0087784E">
              <w:rPr>
                <w:color w:val="000000"/>
                <w:sz w:val="22"/>
                <w:szCs w:val="22"/>
                <w:lang w:val="en-US"/>
              </w:rPr>
              <w:t>25</w:t>
            </w:r>
          </w:p>
        </w:tc>
      </w:tr>
      <w:tr w:rsidR="00410BED" w:rsidRPr="0087784E" w:rsidTr="004C0F12">
        <w:trPr>
          <w:trHeight w:val="315"/>
        </w:trPr>
        <w:tc>
          <w:tcPr>
            <w:tcW w:w="531" w:type="dxa"/>
            <w:tcBorders>
              <w:top w:val="nil"/>
              <w:left w:val="single" w:sz="8" w:space="0" w:color="auto"/>
              <w:bottom w:val="single" w:sz="8" w:space="0" w:color="000000"/>
              <w:right w:val="single" w:sz="8" w:space="0" w:color="auto"/>
            </w:tcBorders>
            <w:shd w:val="clear" w:color="auto" w:fill="auto"/>
            <w:noWrap/>
            <w:vAlign w:val="center"/>
            <w:hideMark/>
          </w:tcPr>
          <w:p w:rsidR="00410BED" w:rsidRPr="0087784E" w:rsidRDefault="00410BED" w:rsidP="00EB1AB3">
            <w:pPr>
              <w:jc w:val="center"/>
              <w:rPr>
                <w:color w:val="000000"/>
              </w:rPr>
            </w:pPr>
            <w:r w:rsidRPr="0087784E">
              <w:rPr>
                <w:color w:val="000000"/>
                <w:sz w:val="22"/>
                <w:szCs w:val="22"/>
              </w:rPr>
              <w:t>3</w:t>
            </w:r>
          </w:p>
        </w:tc>
        <w:tc>
          <w:tcPr>
            <w:tcW w:w="3471" w:type="dxa"/>
            <w:tcBorders>
              <w:top w:val="nil"/>
              <w:left w:val="nil"/>
              <w:bottom w:val="single" w:sz="8" w:space="0" w:color="auto"/>
              <w:right w:val="single" w:sz="8" w:space="0" w:color="auto"/>
            </w:tcBorders>
            <w:shd w:val="clear" w:color="auto" w:fill="auto"/>
            <w:noWrap/>
            <w:vAlign w:val="center"/>
            <w:hideMark/>
          </w:tcPr>
          <w:p w:rsidR="00410BED" w:rsidRPr="0087784E" w:rsidRDefault="00410BED" w:rsidP="00EB1AB3">
            <w:pPr>
              <w:jc w:val="center"/>
              <w:rPr>
                <w:color w:val="000000"/>
              </w:rPr>
            </w:pPr>
            <w:r w:rsidRPr="0087784E">
              <w:rPr>
                <w:color w:val="000000"/>
                <w:sz w:val="22"/>
                <w:szCs w:val="22"/>
              </w:rPr>
              <w:t xml:space="preserve">ОАО </w:t>
            </w:r>
            <w:r w:rsidR="008F15E5">
              <w:rPr>
                <w:color w:val="000000"/>
                <w:sz w:val="22"/>
                <w:szCs w:val="22"/>
              </w:rPr>
              <w:t>«</w:t>
            </w:r>
            <w:r w:rsidRPr="0087784E">
              <w:rPr>
                <w:color w:val="000000"/>
                <w:sz w:val="22"/>
                <w:szCs w:val="22"/>
              </w:rPr>
              <w:t>ОГК-2</w:t>
            </w:r>
            <w:r w:rsidR="008F15E5">
              <w:rPr>
                <w:color w:val="000000"/>
                <w:sz w:val="22"/>
                <w:szCs w:val="22"/>
              </w:rPr>
              <w:t>»</w:t>
            </w:r>
          </w:p>
        </w:tc>
        <w:tc>
          <w:tcPr>
            <w:tcW w:w="2783" w:type="dxa"/>
            <w:tcBorders>
              <w:top w:val="nil"/>
              <w:left w:val="nil"/>
              <w:bottom w:val="single" w:sz="8" w:space="0" w:color="auto"/>
              <w:right w:val="single" w:sz="8" w:space="0" w:color="auto"/>
            </w:tcBorders>
            <w:shd w:val="clear" w:color="auto" w:fill="auto"/>
            <w:vAlign w:val="center"/>
            <w:hideMark/>
          </w:tcPr>
          <w:p w:rsidR="00410BED" w:rsidRPr="0087784E" w:rsidRDefault="00410BED" w:rsidP="00EB1AB3">
            <w:pPr>
              <w:jc w:val="center"/>
              <w:rPr>
                <w:color w:val="000000"/>
              </w:rPr>
            </w:pPr>
            <w:r w:rsidRPr="0087784E">
              <w:rPr>
                <w:color w:val="000000"/>
                <w:sz w:val="22"/>
                <w:szCs w:val="22"/>
              </w:rPr>
              <w:t>195</w:t>
            </w:r>
            <w:r w:rsidR="008F15E5">
              <w:rPr>
                <w:color w:val="000000"/>
                <w:sz w:val="22"/>
                <w:szCs w:val="22"/>
              </w:rPr>
              <w:t>,</w:t>
            </w:r>
            <w:r w:rsidRPr="0087784E">
              <w:rPr>
                <w:color w:val="000000"/>
                <w:sz w:val="22"/>
                <w:szCs w:val="22"/>
              </w:rPr>
              <w:t>639</w:t>
            </w:r>
          </w:p>
        </w:tc>
        <w:tc>
          <w:tcPr>
            <w:tcW w:w="2586" w:type="dxa"/>
            <w:tcBorders>
              <w:top w:val="nil"/>
              <w:left w:val="nil"/>
              <w:bottom w:val="single" w:sz="8" w:space="0" w:color="auto"/>
              <w:right w:val="single" w:sz="8" w:space="0" w:color="auto"/>
            </w:tcBorders>
            <w:shd w:val="clear" w:color="auto" w:fill="auto"/>
            <w:vAlign w:val="center"/>
            <w:hideMark/>
          </w:tcPr>
          <w:p w:rsidR="00410BED" w:rsidRPr="0087784E" w:rsidRDefault="00410BED" w:rsidP="00EB1AB3">
            <w:pPr>
              <w:jc w:val="center"/>
              <w:rPr>
                <w:color w:val="000000"/>
              </w:rPr>
            </w:pPr>
            <w:r w:rsidRPr="0087784E">
              <w:rPr>
                <w:color w:val="000000"/>
                <w:sz w:val="22"/>
                <w:szCs w:val="22"/>
              </w:rPr>
              <w:t>23</w:t>
            </w:r>
          </w:p>
        </w:tc>
      </w:tr>
      <w:tr w:rsidR="00410BED" w:rsidRPr="0087784E" w:rsidTr="004C0F12">
        <w:trPr>
          <w:trHeight w:val="315"/>
        </w:trPr>
        <w:tc>
          <w:tcPr>
            <w:tcW w:w="4002" w:type="dxa"/>
            <w:gridSpan w:val="2"/>
            <w:tcBorders>
              <w:top w:val="nil"/>
              <w:left w:val="single" w:sz="8" w:space="0" w:color="auto"/>
              <w:bottom w:val="single" w:sz="8" w:space="0" w:color="auto"/>
              <w:right w:val="single" w:sz="8" w:space="0" w:color="000000"/>
            </w:tcBorders>
            <w:shd w:val="clear" w:color="auto" w:fill="auto"/>
            <w:noWrap/>
            <w:vAlign w:val="center"/>
            <w:hideMark/>
          </w:tcPr>
          <w:p w:rsidR="00410BED" w:rsidRPr="0087784E" w:rsidRDefault="00410BED" w:rsidP="00EB1AB3">
            <w:pPr>
              <w:jc w:val="center"/>
              <w:rPr>
                <w:color w:val="000000"/>
              </w:rPr>
            </w:pPr>
            <w:r w:rsidRPr="0087784E">
              <w:rPr>
                <w:color w:val="000000"/>
                <w:sz w:val="22"/>
                <w:szCs w:val="22"/>
                <w:lang w:val="en-US"/>
              </w:rPr>
              <w:t>Итого:</w:t>
            </w:r>
          </w:p>
        </w:tc>
        <w:tc>
          <w:tcPr>
            <w:tcW w:w="2783" w:type="dxa"/>
            <w:tcBorders>
              <w:top w:val="nil"/>
              <w:left w:val="nil"/>
              <w:bottom w:val="single" w:sz="8" w:space="0" w:color="auto"/>
              <w:right w:val="single" w:sz="8" w:space="0" w:color="auto"/>
            </w:tcBorders>
            <w:shd w:val="clear" w:color="auto" w:fill="auto"/>
            <w:vAlign w:val="center"/>
            <w:hideMark/>
          </w:tcPr>
          <w:p w:rsidR="00410BED" w:rsidRPr="0087784E" w:rsidRDefault="008F15E5" w:rsidP="00EB1AB3">
            <w:pPr>
              <w:jc w:val="center"/>
              <w:rPr>
                <w:color w:val="000000"/>
              </w:rPr>
            </w:pPr>
            <w:r>
              <w:rPr>
                <w:color w:val="000000"/>
                <w:sz w:val="22"/>
                <w:szCs w:val="22"/>
              </w:rPr>
              <w:t>862,</w:t>
            </w:r>
            <w:r w:rsidR="00410BED" w:rsidRPr="0087784E">
              <w:rPr>
                <w:color w:val="000000"/>
                <w:sz w:val="22"/>
                <w:szCs w:val="22"/>
              </w:rPr>
              <w:t>841</w:t>
            </w:r>
          </w:p>
        </w:tc>
        <w:tc>
          <w:tcPr>
            <w:tcW w:w="2586" w:type="dxa"/>
            <w:tcBorders>
              <w:top w:val="nil"/>
              <w:left w:val="nil"/>
              <w:bottom w:val="single" w:sz="8" w:space="0" w:color="auto"/>
              <w:right w:val="single" w:sz="8" w:space="0" w:color="auto"/>
            </w:tcBorders>
            <w:shd w:val="clear" w:color="auto" w:fill="auto"/>
            <w:vAlign w:val="center"/>
            <w:hideMark/>
          </w:tcPr>
          <w:p w:rsidR="00410BED" w:rsidRPr="0087784E" w:rsidRDefault="00410BED" w:rsidP="00EB1AB3">
            <w:pPr>
              <w:jc w:val="center"/>
              <w:rPr>
                <w:color w:val="000000"/>
              </w:rPr>
            </w:pPr>
            <w:r w:rsidRPr="0087784E">
              <w:rPr>
                <w:color w:val="000000"/>
                <w:sz w:val="22"/>
                <w:szCs w:val="22"/>
              </w:rPr>
              <w:t>100</w:t>
            </w:r>
          </w:p>
        </w:tc>
      </w:tr>
    </w:tbl>
    <w:p w:rsidR="00410BED" w:rsidRDefault="00410BED" w:rsidP="00410BED">
      <w:pPr>
        <w:jc w:val="both"/>
        <w:rPr>
          <w:i/>
          <w:sz w:val="22"/>
          <w:szCs w:val="22"/>
          <w:lang w:val="en-US"/>
        </w:rPr>
      </w:pPr>
    </w:p>
    <w:p w:rsidR="00410BED" w:rsidRPr="00605810" w:rsidRDefault="00410BED" w:rsidP="00605810">
      <w:pPr>
        <w:ind w:firstLine="709"/>
        <w:jc w:val="both"/>
        <w:rPr>
          <w:sz w:val="22"/>
          <w:szCs w:val="22"/>
        </w:rPr>
      </w:pPr>
      <w:r w:rsidRPr="00605810">
        <w:rPr>
          <w:sz w:val="22"/>
          <w:szCs w:val="22"/>
        </w:rPr>
        <w:t>Крупнейшими поставщиками электроэнергии являются: ОАО «РусГидро», ОАО «ТГК-5» и ОАО «ОГК-2».</w:t>
      </w:r>
    </w:p>
    <w:p w:rsidR="00410BED" w:rsidRPr="00605810" w:rsidRDefault="00410BED" w:rsidP="00605810">
      <w:pPr>
        <w:ind w:firstLine="709"/>
        <w:jc w:val="both"/>
        <w:rPr>
          <w:sz w:val="22"/>
          <w:szCs w:val="22"/>
        </w:rPr>
      </w:pPr>
      <w:r w:rsidRPr="00605810">
        <w:rPr>
          <w:sz w:val="22"/>
          <w:szCs w:val="22"/>
        </w:rPr>
        <w:t xml:space="preserve">Фактический объем покупки электроэнергии в 2013 году по регулируемым договорам на оптовом рынке электроэнергии составил 862,841 млн. кВт*ч. на сумму </w:t>
      </w:r>
      <w:r w:rsidRPr="00605810">
        <w:rPr>
          <w:color w:val="000000"/>
          <w:sz w:val="22"/>
          <w:szCs w:val="22"/>
        </w:rPr>
        <w:t>607 957,42 тыс.</w:t>
      </w:r>
      <w:r w:rsidRPr="00605810">
        <w:rPr>
          <w:sz w:val="22"/>
          <w:szCs w:val="22"/>
        </w:rPr>
        <w:t xml:space="preserve"> руб. (без НДС)</w:t>
      </w:r>
      <w:r w:rsidR="0057603A" w:rsidRPr="00605810">
        <w:rPr>
          <w:sz w:val="22"/>
          <w:szCs w:val="22"/>
        </w:rPr>
        <w:t>,</w:t>
      </w:r>
      <w:r w:rsidRPr="00605810">
        <w:rPr>
          <w:sz w:val="22"/>
          <w:szCs w:val="22"/>
        </w:rPr>
        <w:t xml:space="preserve"> объем мощности составил 289,332  МВт за год на сумму 476 912,80 </w:t>
      </w:r>
      <w:r w:rsidRPr="00605810">
        <w:rPr>
          <w:color w:val="000000"/>
          <w:sz w:val="22"/>
          <w:szCs w:val="22"/>
        </w:rPr>
        <w:t>тыс.</w:t>
      </w:r>
      <w:r w:rsidRPr="00605810">
        <w:rPr>
          <w:sz w:val="22"/>
          <w:szCs w:val="22"/>
        </w:rPr>
        <w:t xml:space="preserve"> руб (без НДС).</w:t>
      </w:r>
    </w:p>
    <w:p w:rsidR="00410BED" w:rsidRPr="00605810" w:rsidRDefault="00410BED" w:rsidP="00605810">
      <w:pPr>
        <w:autoSpaceDE w:val="0"/>
        <w:autoSpaceDN w:val="0"/>
        <w:adjustRightInd w:val="0"/>
        <w:ind w:firstLine="709"/>
        <w:jc w:val="both"/>
        <w:rPr>
          <w:color w:val="000000"/>
          <w:sz w:val="22"/>
          <w:szCs w:val="22"/>
        </w:rPr>
      </w:pPr>
      <w:r w:rsidRPr="00605810">
        <w:rPr>
          <w:color w:val="000000"/>
          <w:sz w:val="22"/>
          <w:szCs w:val="22"/>
        </w:rPr>
        <w:t>Доля покупки электроэнергии в общем объеме за 12 месяцев 2013 года составила:</w:t>
      </w:r>
    </w:p>
    <w:p w:rsidR="00410BED" w:rsidRPr="00605810" w:rsidRDefault="00410BED" w:rsidP="00605810">
      <w:pPr>
        <w:numPr>
          <w:ilvl w:val="0"/>
          <w:numId w:val="36"/>
        </w:numPr>
        <w:tabs>
          <w:tab w:val="clear" w:pos="1968"/>
          <w:tab w:val="left" w:pos="993"/>
        </w:tabs>
        <w:autoSpaceDE w:val="0"/>
        <w:autoSpaceDN w:val="0"/>
        <w:adjustRightInd w:val="0"/>
        <w:ind w:left="0" w:firstLine="709"/>
        <w:jc w:val="both"/>
        <w:rPr>
          <w:color w:val="000000"/>
          <w:sz w:val="22"/>
          <w:szCs w:val="22"/>
        </w:rPr>
      </w:pPr>
      <w:r w:rsidRPr="00605810">
        <w:rPr>
          <w:color w:val="000000"/>
          <w:sz w:val="22"/>
          <w:szCs w:val="22"/>
        </w:rPr>
        <w:t>регулируемые договоры 24 %;</w:t>
      </w:r>
    </w:p>
    <w:p w:rsidR="00410BED" w:rsidRPr="00605810" w:rsidRDefault="0057603A" w:rsidP="00605810">
      <w:pPr>
        <w:numPr>
          <w:ilvl w:val="0"/>
          <w:numId w:val="36"/>
        </w:numPr>
        <w:tabs>
          <w:tab w:val="clear" w:pos="1968"/>
          <w:tab w:val="left" w:pos="993"/>
        </w:tabs>
        <w:autoSpaceDE w:val="0"/>
        <w:autoSpaceDN w:val="0"/>
        <w:adjustRightInd w:val="0"/>
        <w:ind w:left="0" w:firstLine="709"/>
        <w:jc w:val="both"/>
        <w:rPr>
          <w:color w:val="000000"/>
          <w:sz w:val="22"/>
          <w:szCs w:val="22"/>
        </w:rPr>
      </w:pPr>
      <w:r w:rsidRPr="00605810">
        <w:rPr>
          <w:color w:val="000000"/>
          <w:sz w:val="22"/>
          <w:szCs w:val="22"/>
        </w:rPr>
        <w:t xml:space="preserve">рынок на сутки вперед </w:t>
      </w:r>
      <w:r w:rsidR="00410BED" w:rsidRPr="00605810">
        <w:rPr>
          <w:color w:val="000000"/>
          <w:sz w:val="22"/>
          <w:szCs w:val="22"/>
        </w:rPr>
        <w:t>62 %;</w:t>
      </w:r>
    </w:p>
    <w:p w:rsidR="00410BED" w:rsidRPr="00605810" w:rsidRDefault="00410BED" w:rsidP="00605810">
      <w:pPr>
        <w:numPr>
          <w:ilvl w:val="0"/>
          <w:numId w:val="36"/>
        </w:numPr>
        <w:tabs>
          <w:tab w:val="clear" w:pos="1968"/>
          <w:tab w:val="left" w:pos="993"/>
        </w:tabs>
        <w:autoSpaceDE w:val="0"/>
        <w:autoSpaceDN w:val="0"/>
        <w:adjustRightInd w:val="0"/>
        <w:ind w:left="0" w:firstLine="709"/>
        <w:jc w:val="both"/>
        <w:rPr>
          <w:color w:val="000000"/>
          <w:sz w:val="22"/>
          <w:szCs w:val="22"/>
        </w:rPr>
      </w:pPr>
      <w:r w:rsidRPr="00605810">
        <w:rPr>
          <w:color w:val="000000"/>
          <w:sz w:val="22"/>
          <w:szCs w:val="22"/>
        </w:rPr>
        <w:t>балансирующий рынок</w:t>
      </w:r>
      <w:r w:rsidR="0057603A" w:rsidRPr="00605810">
        <w:rPr>
          <w:color w:val="000000"/>
          <w:sz w:val="22"/>
          <w:szCs w:val="22"/>
        </w:rPr>
        <w:t xml:space="preserve"> </w:t>
      </w:r>
      <w:r w:rsidRPr="00605810">
        <w:rPr>
          <w:color w:val="000000"/>
          <w:sz w:val="22"/>
          <w:szCs w:val="22"/>
        </w:rPr>
        <w:t>1 %</w:t>
      </w:r>
    </w:p>
    <w:p w:rsidR="00410BED" w:rsidRPr="00605810" w:rsidRDefault="0057603A" w:rsidP="00605810">
      <w:pPr>
        <w:numPr>
          <w:ilvl w:val="0"/>
          <w:numId w:val="36"/>
        </w:numPr>
        <w:tabs>
          <w:tab w:val="clear" w:pos="1968"/>
          <w:tab w:val="left" w:pos="993"/>
        </w:tabs>
        <w:autoSpaceDE w:val="0"/>
        <w:autoSpaceDN w:val="0"/>
        <w:adjustRightInd w:val="0"/>
        <w:ind w:left="0" w:firstLine="709"/>
        <w:jc w:val="both"/>
        <w:rPr>
          <w:color w:val="000000"/>
          <w:sz w:val="22"/>
          <w:szCs w:val="22"/>
        </w:rPr>
      </w:pPr>
      <w:r w:rsidRPr="00605810">
        <w:rPr>
          <w:color w:val="000000"/>
          <w:sz w:val="22"/>
          <w:szCs w:val="22"/>
        </w:rPr>
        <w:t>с</w:t>
      </w:r>
      <w:r w:rsidR="00410BED" w:rsidRPr="00605810">
        <w:rPr>
          <w:color w:val="000000"/>
          <w:sz w:val="22"/>
          <w:szCs w:val="22"/>
        </w:rPr>
        <w:t>вободные договоры</w:t>
      </w:r>
      <w:r w:rsidRPr="00605810">
        <w:rPr>
          <w:color w:val="000000"/>
          <w:sz w:val="22"/>
          <w:szCs w:val="22"/>
        </w:rPr>
        <w:t xml:space="preserve"> </w:t>
      </w:r>
      <w:r w:rsidR="00410BED" w:rsidRPr="00605810">
        <w:rPr>
          <w:color w:val="000000"/>
          <w:sz w:val="22"/>
          <w:szCs w:val="22"/>
        </w:rPr>
        <w:t>13 %</w:t>
      </w:r>
    </w:p>
    <w:p w:rsidR="00410BED" w:rsidRPr="003D55DD" w:rsidRDefault="00410BED" w:rsidP="00410BED">
      <w:pPr>
        <w:autoSpaceDE w:val="0"/>
        <w:autoSpaceDN w:val="0"/>
        <w:adjustRightInd w:val="0"/>
        <w:spacing w:line="360" w:lineRule="auto"/>
        <w:ind w:firstLine="539"/>
        <w:jc w:val="both"/>
        <w:rPr>
          <w:color w:val="000000"/>
          <w:sz w:val="22"/>
          <w:szCs w:val="22"/>
        </w:rPr>
      </w:pPr>
    </w:p>
    <w:p w:rsidR="00410BED" w:rsidRPr="003D55DD" w:rsidRDefault="00410BED" w:rsidP="006E1D05">
      <w:pPr>
        <w:autoSpaceDE w:val="0"/>
        <w:autoSpaceDN w:val="0"/>
        <w:adjustRightInd w:val="0"/>
        <w:jc w:val="both"/>
        <w:rPr>
          <w:color w:val="000000"/>
          <w:sz w:val="22"/>
          <w:szCs w:val="22"/>
        </w:rPr>
      </w:pPr>
      <w:r w:rsidRPr="003D55DD">
        <w:rPr>
          <w:i/>
          <w:color w:val="000000"/>
          <w:sz w:val="22"/>
          <w:szCs w:val="22"/>
        </w:rPr>
        <w:t xml:space="preserve">Таблица </w:t>
      </w:r>
      <w:r w:rsidR="00A14E66">
        <w:rPr>
          <w:rFonts w:ascii="Arial Narrow" w:hAnsi="Arial Narrow"/>
          <w:i/>
          <w:sz w:val="22"/>
          <w:szCs w:val="22"/>
        </w:rPr>
        <w:fldChar w:fldCharType="begin"/>
      </w:r>
      <w:r w:rsidR="00A14E66">
        <w:rPr>
          <w:rFonts w:ascii="Arial Narrow" w:hAnsi="Arial Narrow"/>
          <w:i/>
          <w:sz w:val="22"/>
          <w:szCs w:val="22"/>
        </w:rPr>
        <w:instrText xml:space="preserve"> AUTONUM  \* Arabic </w:instrText>
      </w:r>
      <w:r w:rsidR="00A14E66">
        <w:rPr>
          <w:rFonts w:ascii="Arial Narrow" w:hAnsi="Arial Narrow"/>
          <w:i/>
          <w:sz w:val="22"/>
          <w:szCs w:val="22"/>
        </w:rPr>
        <w:fldChar w:fldCharType="end"/>
      </w:r>
      <w:r w:rsidRPr="003D55DD">
        <w:rPr>
          <w:i/>
          <w:color w:val="000000"/>
          <w:sz w:val="22"/>
          <w:szCs w:val="22"/>
        </w:rPr>
        <w:t xml:space="preserve"> Структура покупки электроэнергии на оптовом рынке электроэнергии (мощности) за 201</w:t>
      </w:r>
      <w:r>
        <w:rPr>
          <w:i/>
          <w:color w:val="000000"/>
          <w:sz w:val="22"/>
          <w:szCs w:val="22"/>
        </w:rPr>
        <w:t>3</w:t>
      </w:r>
      <w:r w:rsidRPr="003D55DD">
        <w:rPr>
          <w:i/>
          <w:color w:val="000000"/>
          <w:sz w:val="22"/>
          <w:szCs w:val="22"/>
        </w:rPr>
        <w:t xml:space="preserve"> год.</w:t>
      </w:r>
      <w:r w:rsidR="006E1D05" w:rsidRPr="003D55DD">
        <w:rPr>
          <w:color w:val="000000"/>
          <w:sz w:val="22"/>
          <w:szCs w:val="22"/>
        </w:rPr>
        <w:t xml:space="preserve"> </w:t>
      </w:r>
    </w:p>
    <w:tbl>
      <w:tblPr>
        <w:tblW w:w="9371" w:type="dxa"/>
        <w:tblInd w:w="93" w:type="dxa"/>
        <w:tblLook w:val="04A0"/>
      </w:tblPr>
      <w:tblGrid>
        <w:gridCol w:w="3276"/>
        <w:gridCol w:w="4394"/>
        <w:gridCol w:w="1701"/>
      </w:tblGrid>
      <w:tr w:rsidR="00410BED" w:rsidRPr="0087784E" w:rsidTr="006E1D05">
        <w:trPr>
          <w:trHeight w:val="615"/>
        </w:trPr>
        <w:tc>
          <w:tcPr>
            <w:tcW w:w="3276" w:type="dxa"/>
            <w:tcBorders>
              <w:top w:val="single" w:sz="8" w:space="0" w:color="000080"/>
              <w:left w:val="single" w:sz="8" w:space="0" w:color="000080"/>
              <w:bottom w:val="single" w:sz="8" w:space="0" w:color="000080"/>
              <w:right w:val="single" w:sz="8" w:space="0" w:color="000080"/>
            </w:tcBorders>
            <w:shd w:val="clear" w:color="000000" w:fill="003366"/>
            <w:vAlign w:val="center"/>
            <w:hideMark/>
          </w:tcPr>
          <w:p w:rsidR="00410BED" w:rsidRPr="006E1D05" w:rsidRDefault="00410BED" w:rsidP="00B30CDA">
            <w:pPr>
              <w:jc w:val="center"/>
              <w:rPr>
                <w:b/>
                <w:color w:val="FFFFFF"/>
              </w:rPr>
            </w:pPr>
            <w:r w:rsidRPr="006E1D05">
              <w:rPr>
                <w:b/>
                <w:iCs/>
                <w:color w:val="FFFFFF"/>
                <w:sz w:val="22"/>
                <w:szCs w:val="22"/>
              </w:rPr>
              <w:t>Наименование сектора ОРЭ</w:t>
            </w:r>
          </w:p>
        </w:tc>
        <w:tc>
          <w:tcPr>
            <w:tcW w:w="4394" w:type="dxa"/>
            <w:tcBorders>
              <w:top w:val="single" w:sz="8" w:space="0" w:color="000080"/>
              <w:left w:val="nil"/>
              <w:bottom w:val="single" w:sz="8" w:space="0" w:color="000080"/>
              <w:right w:val="single" w:sz="8" w:space="0" w:color="000080"/>
            </w:tcBorders>
            <w:shd w:val="clear" w:color="000000" w:fill="003366"/>
            <w:vAlign w:val="center"/>
            <w:hideMark/>
          </w:tcPr>
          <w:p w:rsidR="00410BED" w:rsidRPr="006E1D05" w:rsidRDefault="00410BED" w:rsidP="006E1D05">
            <w:pPr>
              <w:jc w:val="center"/>
              <w:rPr>
                <w:b/>
                <w:color w:val="FFFFFF"/>
              </w:rPr>
            </w:pPr>
            <w:r w:rsidRPr="006E1D05">
              <w:rPr>
                <w:b/>
                <w:iCs/>
                <w:color w:val="FFFFFF"/>
                <w:sz w:val="22"/>
                <w:szCs w:val="22"/>
              </w:rPr>
              <w:t>Объем покупки электроэнергии, млн. кВт. ч</w:t>
            </w:r>
          </w:p>
        </w:tc>
        <w:tc>
          <w:tcPr>
            <w:tcW w:w="1701" w:type="dxa"/>
            <w:tcBorders>
              <w:top w:val="single" w:sz="8" w:space="0" w:color="000080"/>
              <w:left w:val="nil"/>
              <w:bottom w:val="single" w:sz="8" w:space="0" w:color="000080"/>
              <w:right w:val="single" w:sz="8" w:space="0" w:color="000080"/>
            </w:tcBorders>
            <w:shd w:val="clear" w:color="000000" w:fill="003366"/>
            <w:vAlign w:val="center"/>
            <w:hideMark/>
          </w:tcPr>
          <w:p w:rsidR="00410BED" w:rsidRPr="006E1D05" w:rsidRDefault="006E1D05" w:rsidP="00B30CDA">
            <w:pPr>
              <w:jc w:val="center"/>
              <w:rPr>
                <w:b/>
                <w:color w:val="FFFFFF"/>
              </w:rPr>
            </w:pPr>
            <w:r>
              <w:rPr>
                <w:b/>
                <w:iCs/>
                <w:color w:val="FFFFFF"/>
                <w:sz w:val="22"/>
                <w:szCs w:val="22"/>
              </w:rPr>
              <w:t xml:space="preserve">В </w:t>
            </w:r>
            <w:r w:rsidR="00410BED" w:rsidRPr="006E1D05">
              <w:rPr>
                <w:b/>
                <w:iCs/>
                <w:color w:val="FFFFFF"/>
                <w:sz w:val="22"/>
                <w:szCs w:val="22"/>
              </w:rPr>
              <w:t>%</w:t>
            </w:r>
          </w:p>
        </w:tc>
      </w:tr>
      <w:tr w:rsidR="00410BED" w:rsidRPr="0087784E" w:rsidTr="006E1D05">
        <w:trPr>
          <w:trHeight w:val="315"/>
        </w:trPr>
        <w:tc>
          <w:tcPr>
            <w:tcW w:w="3276" w:type="dxa"/>
            <w:tcBorders>
              <w:top w:val="nil"/>
              <w:left w:val="single" w:sz="8" w:space="0" w:color="000080"/>
              <w:bottom w:val="single" w:sz="8" w:space="0" w:color="000080"/>
              <w:right w:val="single" w:sz="8" w:space="0" w:color="000080"/>
            </w:tcBorders>
            <w:shd w:val="clear" w:color="auto" w:fill="auto"/>
            <w:vAlign w:val="bottom"/>
            <w:hideMark/>
          </w:tcPr>
          <w:p w:rsidR="00410BED" w:rsidRPr="0087784E" w:rsidRDefault="00410BED" w:rsidP="00B30CDA">
            <w:pPr>
              <w:jc w:val="both"/>
              <w:rPr>
                <w:color w:val="000000"/>
              </w:rPr>
            </w:pPr>
            <w:r w:rsidRPr="0087784E">
              <w:rPr>
                <w:iCs/>
                <w:color w:val="000000"/>
                <w:sz w:val="22"/>
                <w:szCs w:val="22"/>
              </w:rPr>
              <w:t>Регулируемые договоры</w:t>
            </w:r>
          </w:p>
        </w:tc>
        <w:tc>
          <w:tcPr>
            <w:tcW w:w="4394" w:type="dxa"/>
            <w:tcBorders>
              <w:top w:val="nil"/>
              <w:left w:val="nil"/>
              <w:bottom w:val="single" w:sz="8" w:space="0" w:color="000080"/>
              <w:right w:val="single" w:sz="8" w:space="0" w:color="000080"/>
            </w:tcBorders>
            <w:shd w:val="clear" w:color="auto" w:fill="auto"/>
            <w:vAlign w:val="bottom"/>
            <w:hideMark/>
          </w:tcPr>
          <w:p w:rsidR="00410BED" w:rsidRPr="0087784E" w:rsidRDefault="00410BED" w:rsidP="00B30CDA">
            <w:pPr>
              <w:jc w:val="center"/>
              <w:rPr>
                <w:color w:val="000000"/>
              </w:rPr>
            </w:pPr>
            <w:r w:rsidRPr="0087784E">
              <w:rPr>
                <w:color w:val="000000"/>
                <w:sz w:val="22"/>
                <w:szCs w:val="22"/>
              </w:rPr>
              <w:t>862.841</w:t>
            </w:r>
          </w:p>
        </w:tc>
        <w:tc>
          <w:tcPr>
            <w:tcW w:w="1701" w:type="dxa"/>
            <w:tcBorders>
              <w:top w:val="nil"/>
              <w:left w:val="nil"/>
              <w:bottom w:val="single" w:sz="8" w:space="0" w:color="000080"/>
              <w:right w:val="single" w:sz="8" w:space="0" w:color="000080"/>
            </w:tcBorders>
            <w:shd w:val="clear" w:color="auto" w:fill="auto"/>
            <w:vAlign w:val="bottom"/>
            <w:hideMark/>
          </w:tcPr>
          <w:p w:rsidR="00410BED" w:rsidRPr="0087784E" w:rsidRDefault="00410BED" w:rsidP="006E1D05">
            <w:pPr>
              <w:jc w:val="center"/>
              <w:rPr>
                <w:color w:val="000000"/>
              </w:rPr>
            </w:pPr>
            <w:r w:rsidRPr="0087784E">
              <w:rPr>
                <w:iCs/>
                <w:color w:val="000000"/>
                <w:sz w:val="22"/>
                <w:szCs w:val="22"/>
              </w:rPr>
              <w:t>24</w:t>
            </w:r>
          </w:p>
        </w:tc>
      </w:tr>
      <w:tr w:rsidR="00410BED" w:rsidRPr="0087784E" w:rsidTr="006E1D05">
        <w:trPr>
          <w:trHeight w:val="315"/>
        </w:trPr>
        <w:tc>
          <w:tcPr>
            <w:tcW w:w="3276" w:type="dxa"/>
            <w:tcBorders>
              <w:top w:val="nil"/>
              <w:left w:val="single" w:sz="8" w:space="0" w:color="000080"/>
              <w:bottom w:val="single" w:sz="8" w:space="0" w:color="000080"/>
              <w:right w:val="single" w:sz="8" w:space="0" w:color="000080"/>
            </w:tcBorders>
            <w:shd w:val="clear" w:color="auto" w:fill="auto"/>
            <w:vAlign w:val="bottom"/>
            <w:hideMark/>
          </w:tcPr>
          <w:p w:rsidR="00410BED" w:rsidRPr="0087784E" w:rsidRDefault="00410BED" w:rsidP="00B30CDA">
            <w:pPr>
              <w:jc w:val="both"/>
              <w:rPr>
                <w:color w:val="000000"/>
              </w:rPr>
            </w:pPr>
            <w:r w:rsidRPr="0087784E">
              <w:rPr>
                <w:iCs/>
                <w:color w:val="000000"/>
                <w:sz w:val="22"/>
                <w:szCs w:val="22"/>
              </w:rPr>
              <w:t>Рынок на сутки вперед</w:t>
            </w:r>
          </w:p>
        </w:tc>
        <w:tc>
          <w:tcPr>
            <w:tcW w:w="4394" w:type="dxa"/>
            <w:tcBorders>
              <w:top w:val="nil"/>
              <w:left w:val="nil"/>
              <w:bottom w:val="single" w:sz="8" w:space="0" w:color="000080"/>
              <w:right w:val="single" w:sz="8" w:space="0" w:color="000080"/>
            </w:tcBorders>
            <w:shd w:val="clear" w:color="auto" w:fill="auto"/>
            <w:vAlign w:val="bottom"/>
            <w:hideMark/>
          </w:tcPr>
          <w:p w:rsidR="00410BED" w:rsidRPr="0087784E" w:rsidRDefault="00410BED" w:rsidP="00B30CDA">
            <w:pPr>
              <w:jc w:val="center"/>
              <w:rPr>
                <w:color w:val="000000"/>
              </w:rPr>
            </w:pPr>
            <w:r w:rsidRPr="0087784E">
              <w:rPr>
                <w:color w:val="000000"/>
                <w:sz w:val="22"/>
                <w:szCs w:val="22"/>
              </w:rPr>
              <w:t>2 199.606</w:t>
            </w:r>
          </w:p>
        </w:tc>
        <w:tc>
          <w:tcPr>
            <w:tcW w:w="1701" w:type="dxa"/>
            <w:tcBorders>
              <w:top w:val="nil"/>
              <w:left w:val="nil"/>
              <w:bottom w:val="single" w:sz="8" w:space="0" w:color="000080"/>
              <w:right w:val="single" w:sz="8" w:space="0" w:color="000080"/>
            </w:tcBorders>
            <w:shd w:val="clear" w:color="auto" w:fill="auto"/>
            <w:vAlign w:val="bottom"/>
            <w:hideMark/>
          </w:tcPr>
          <w:p w:rsidR="00410BED" w:rsidRPr="0087784E" w:rsidRDefault="00410BED" w:rsidP="00B30CDA">
            <w:pPr>
              <w:jc w:val="center"/>
              <w:rPr>
                <w:color w:val="000000"/>
              </w:rPr>
            </w:pPr>
            <w:r w:rsidRPr="0087784E">
              <w:rPr>
                <w:iCs/>
                <w:color w:val="000000"/>
                <w:sz w:val="22"/>
                <w:szCs w:val="22"/>
              </w:rPr>
              <w:t>62</w:t>
            </w:r>
          </w:p>
        </w:tc>
      </w:tr>
      <w:tr w:rsidR="00410BED" w:rsidRPr="0087784E" w:rsidTr="006E1D05">
        <w:trPr>
          <w:trHeight w:val="315"/>
        </w:trPr>
        <w:tc>
          <w:tcPr>
            <w:tcW w:w="3276" w:type="dxa"/>
            <w:tcBorders>
              <w:top w:val="nil"/>
              <w:left w:val="single" w:sz="8" w:space="0" w:color="000080"/>
              <w:bottom w:val="single" w:sz="8" w:space="0" w:color="000080"/>
              <w:right w:val="single" w:sz="8" w:space="0" w:color="000080"/>
            </w:tcBorders>
            <w:shd w:val="clear" w:color="auto" w:fill="auto"/>
            <w:vAlign w:val="bottom"/>
            <w:hideMark/>
          </w:tcPr>
          <w:p w:rsidR="00410BED" w:rsidRPr="0087784E" w:rsidRDefault="00410BED" w:rsidP="00B30CDA">
            <w:pPr>
              <w:jc w:val="both"/>
              <w:rPr>
                <w:color w:val="000000"/>
              </w:rPr>
            </w:pPr>
            <w:r w:rsidRPr="0087784E">
              <w:rPr>
                <w:iCs/>
                <w:color w:val="000000"/>
                <w:sz w:val="22"/>
                <w:szCs w:val="22"/>
              </w:rPr>
              <w:t>Балансирующий рынок</w:t>
            </w:r>
          </w:p>
        </w:tc>
        <w:tc>
          <w:tcPr>
            <w:tcW w:w="4394" w:type="dxa"/>
            <w:tcBorders>
              <w:top w:val="nil"/>
              <w:left w:val="nil"/>
              <w:bottom w:val="single" w:sz="8" w:space="0" w:color="000080"/>
              <w:right w:val="single" w:sz="8" w:space="0" w:color="000080"/>
            </w:tcBorders>
            <w:shd w:val="clear" w:color="auto" w:fill="auto"/>
            <w:vAlign w:val="bottom"/>
            <w:hideMark/>
          </w:tcPr>
          <w:p w:rsidR="00410BED" w:rsidRPr="0087784E" w:rsidRDefault="00410BED" w:rsidP="00B30CDA">
            <w:pPr>
              <w:jc w:val="center"/>
              <w:rPr>
                <w:color w:val="000000"/>
              </w:rPr>
            </w:pPr>
            <w:r w:rsidRPr="0087784E">
              <w:rPr>
                <w:color w:val="000000"/>
                <w:sz w:val="22"/>
                <w:szCs w:val="22"/>
              </w:rPr>
              <w:t>35.479</w:t>
            </w:r>
          </w:p>
        </w:tc>
        <w:tc>
          <w:tcPr>
            <w:tcW w:w="1701" w:type="dxa"/>
            <w:tcBorders>
              <w:top w:val="nil"/>
              <w:left w:val="nil"/>
              <w:bottom w:val="single" w:sz="8" w:space="0" w:color="000080"/>
              <w:right w:val="single" w:sz="8" w:space="0" w:color="000080"/>
            </w:tcBorders>
            <w:shd w:val="clear" w:color="auto" w:fill="auto"/>
            <w:vAlign w:val="bottom"/>
            <w:hideMark/>
          </w:tcPr>
          <w:p w:rsidR="00410BED" w:rsidRPr="0087784E" w:rsidRDefault="00410BED" w:rsidP="00B30CDA">
            <w:pPr>
              <w:jc w:val="center"/>
              <w:rPr>
                <w:color w:val="000000"/>
              </w:rPr>
            </w:pPr>
            <w:r w:rsidRPr="0087784E">
              <w:rPr>
                <w:iCs/>
                <w:color w:val="000000"/>
                <w:sz w:val="22"/>
                <w:szCs w:val="22"/>
              </w:rPr>
              <w:t>1</w:t>
            </w:r>
          </w:p>
        </w:tc>
      </w:tr>
      <w:tr w:rsidR="00410BED" w:rsidRPr="0087784E" w:rsidTr="006E1D05">
        <w:trPr>
          <w:trHeight w:val="315"/>
        </w:trPr>
        <w:tc>
          <w:tcPr>
            <w:tcW w:w="3276" w:type="dxa"/>
            <w:tcBorders>
              <w:top w:val="nil"/>
              <w:left w:val="single" w:sz="8" w:space="0" w:color="000080"/>
              <w:bottom w:val="single" w:sz="8" w:space="0" w:color="000080"/>
              <w:right w:val="single" w:sz="8" w:space="0" w:color="000080"/>
            </w:tcBorders>
            <w:shd w:val="clear" w:color="auto" w:fill="auto"/>
            <w:vAlign w:val="bottom"/>
            <w:hideMark/>
          </w:tcPr>
          <w:p w:rsidR="00410BED" w:rsidRPr="0087784E" w:rsidRDefault="00410BED" w:rsidP="00B30CDA">
            <w:pPr>
              <w:jc w:val="both"/>
              <w:rPr>
                <w:color w:val="000000"/>
              </w:rPr>
            </w:pPr>
            <w:r w:rsidRPr="0087784E">
              <w:rPr>
                <w:color w:val="000000"/>
                <w:sz w:val="22"/>
                <w:szCs w:val="22"/>
              </w:rPr>
              <w:t>Свободные договоры</w:t>
            </w:r>
            <w:r w:rsidR="006E1D05">
              <w:rPr>
                <w:color w:val="000000"/>
                <w:sz w:val="22"/>
                <w:szCs w:val="22"/>
              </w:rPr>
              <w:t xml:space="preserve"> </w:t>
            </w:r>
            <w:r w:rsidRPr="0087784E">
              <w:rPr>
                <w:color w:val="000000"/>
                <w:sz w:val="22"/>
                <w:szCs w:val="22"/>
              </w:rPr>
              <w:t>(СДД)</w:t>
            </w:r>
          </w:p>
        </w:tc>
        <w:tc>
          <w:tcPr>
            <w:tcW w:w="4394" w:type="dxa"/>
            <w:tcBorders>
              <w:top w:val="nil"/>
              <w:left w:val="nil"/>
              <w:bottom w:val="single" w:sz="8" w:space="0" w:color="000080"/>
              <w:right w:val="single" w:sz="8" w:space="0" w:color="000080"/>
            </w:tcBorders>
            <w:shd w:val="clear" w:color="auto" w:fill="auto"/>
            <w:vAlign w:val="bottom"/>
            <w:hideMark/>
          </w:tcPr>
          <w:p w:rsidR="00410BED" w:rsidRPr="0087784E" w:rsidRDefault="00410BED" w:rsidP="00B30CDA">
            <w:pPr>
              <w:jc w:val="center"/>
              <w:rPr>
                <w:color w:val="000000"/>
              </w:rPr>
            </w:pPr>
            <w:r w:rsidRPr="0087784E">
              <w:rPr>
                <w:color w:val="000000"/>
                <w:sz w:val="22"/>
                <w:szCs w:val="22"/>
              </w:rPr>
              <w:t>445.165</w:t>
            </w:r>
          </w:p>
        </w:tc>
        <w:tc>
          <w:tcPr>
            <w:tcW w:w="1701" w:type="dxa"/>
            <w:tcBorders>
              <w:top w:val="nil"/>
              <w:left w:val="nil"/>
              <w:bottom w:val="single" w:sz="8" w:space="0" w:color="000080"/>
              <w:right w:val="single" w:sz="8" w:space="0" w:color="000080"/>
            </w:tcBorders>
            <w:shd w:val="clear" w:color="auto" w:fill="auto"/>
            <w:vAlign w:val="bottom"/>
            <w:hideMark/>
          </w:tcPr>
          <w:p w:rsidR="00410BED" w:rsidRPr="0087784E" w:rsidRDefault="00410BED" w:rsidP="006E1D05">
            <w:pPr>
              <w:jc w:val="center"/>
              <w:rPr>
                <w:color w:val="000000"/>
              </w:rPr>
            </w:pPr>
            <w:r w:rsidRPr="0087784E">
              <w:rPr>
                <w:color w:val="000000"/>
                <w:sz w:val="22"/>
                <w:szCs w:val="22"/>
              </w:rPr>
              <w:t>13</w:t>
            </w:r>
          </w:p>
        </w:tc>
      </w:tr>
      <w:tr w:rsidR="00410BED" w:rsidRPr="0087784E" w:rsidTr="006E1D05">
        <w:trPr>
          <w:trHeight w:val="315"/>
        </w:trPr>
        <w:tc>
          <w:tcPr>
            <w:tcW w:w="3276" w:type="dxa"/>
            <w:tcBorders>
              <w:top w:val="nil"/>
              <w:left w:val="single" w:sz="8" w:space="0" w:color="000080"/>
              <w:bottom w:val="single" w:sz="8" w:space="0" w:color="000080"/>
              <w:right w:val="single" w:sz="8" w:space="0" w:color="000080"/>
            </w:tcBorders>
            <w:shd w:val="clear" w:color="auto" w:fill="auto"/>
            <w:vAlign w:val="bottom"/>
            <w:hideMark/>
          </w:tcPr>
          <w:p w:rsidR="00410BED" w:rsidRPr="0087784E" w:rsidRDefault="00410BED" w:rsidP="00B30CDA">
            <w:pPr>
              <w:jc w:val="both"/>
              <w:rPr>
                <w:color w:val="000000"/>
              </w:rPr>
            </w:pPr>
            <w:r w:rsidRPr="0087784E">
              <w:rPr>
                <w:iCs/>
                <w:color w:val="000000"/>
                <w:sz w:val="22"/>
                <w:szCs w:val="22"/>
              </w:rPr>
              <w:t>Всего:</w:t>
            </w:r>
          </w:p>
        </w:tc>
        <w:tc>
          <w:tcPr>
            <w:tcW w:w="4394" w:type="dxa"/>
            <w:tcBorders>
              <w:top w:val="nil"/>
              <w:left w:val="nil"/>
              <w:bottom w:val="single" w:sz="8" w:space="0" w:color="000080"/>
              <w:right w:val="single" w:sz="8" w:space="0" w:color="000080"/>
            </w:tcBorders>
            <w:shd w:val="clear" w:color="auto" w:fill="auto"/>
            <w:vAlign w:val="bottom"/>
            <w:hideMark/>
          </w:tcPr>
          <w:p w:rsidR="00410BED" w:rsidRPr="0087784E" w:rsidRDefault="00410BED" w:rsidP="00B30CDA">
            <w:pPr>
              <w:jc w:val="center"/>
              <w:rPr>
                <w:color w:val="000000"/>
              </w:rPr>
            </w:pPr>
            <w:r w:rsidRPr="0087784E">
              <w:rPr>
                <w:iCs/>
                <w:color w:val="000000"/>
                <w:sz w:val="22"/>
                <w:szCs w:val="22"/>
              </w:rPr>
              <w:t>3 543.092</w:t>
            </w:r>
          </w:p>
        </w:tc>
        <w:tc>
          <w:tcPr>
            <w:tcW w:w="1701" w:type="dxa"/>
            <w:tcBorders>
              <w:top w:val="nil"/>
              <w:left w:val="nil"/>
              <w:bottom w:val="single" w:sz="8" w:space="0" w:color="000080"/>
              <w:right w:val="single" w:sz="8" w:space="0" w:color="000080"/>
            </w:tcBorders>
            <w:shd w:val="clear" w:color="auto" w:fill="auto"/>
            <w:vAlign w:val="bottom"/>
            <w:hideMark/>
          </w:tcPr>
          <w:p w:rsidR="00410BED" w:rsidRPr="0087784E" w:rsidRDefault="00410BED" w:rsidP="006E1D05">
            <w:pPr>
              <w:jc w:val="center"/>
              <w:rPr>
                <w:color w:val="000000"/>
              </w:rPr>
            </w:pPr>
            <w:r w:rsidRPr="0087784E">
              <w:rPr>
                <w:iCs/>
                <w:color w:val="000000"/>
                <w:sz w:val="22"/>
                <w:szCs w:val="22"/>
              </w:rPr>
              <w:t>100</w:t>
            </w:r>
          </w:p>
        </w:tc>
      </w:tr>
    </w:tbl>
    <w:p w:rsidR="00410BED" w:rsidRPr="003D55DD" w:rsidRDefault="00410BED" w:rsidP="00410BED">
      <w:pPr>
        <w:ind w:firstLine="539"/>
        <w:jc w:val="right"/>
        <w:rPr>
          <w:sz w:val="22"/>
          <w:szCs w:val="22"/>
        </w:rPr>
      </w:pPr>
    </w:p>
    <w:p w:rsidR="00410BED" w:rsidRPr="003D55DD" w:rsidRDefault="00784BF4" w:rsidP="00410BED">
      <w:pPr>
        <w:autoSpaceDE w:val="0"/>
        <w:autoSpaceDN w:val="0"/>
        <w:adjustRightInd w:val="0"/>
        <w:rPr>
          <w:i/>
          <w:color w:val="000000"/>
          <w:sz w:val="22"/>
          <w:szCs w:val="22"/>
        </w:rPr>
      </w:pPr>
      <w:r>
        <w:rPr>
          <w:i/>
          <w:color w:val="000000"/>
          <w:sz w:val="22"/>
          <w:szCs w:val="22"/>
        </w:rPr>
        <w:br w:type="page"/>
      </w:r>
      <w:r w:rsidR="00410BED" w:rsidRPr="003D55DD">
        <w:rPr>
          <w:i/>
          <w:color w:val="000000"/>
          <w:sz w:val="22"/>
          <w:szCs w:val="22"/>
        </w:rPr>
        <w:t xml:space="preserve">Диаграмма </w:t>
      </w:r>
      <w:r w:rsidR="00410BED">
        <w:rPr>
          <w:i/>
          <w:color w:val="000000"/>
          <w:sz w:val="22"/>
          <w:szCs w:val="22"/>
        </w:rPr>
        <w:t>9</w:t>
      </w:r>
      <w:r w:rsidR="00410BED" w:rsidRPr="003D55DD">
        <w:rPr>
          <w:i/>
          <w:color w:val="000000"/>
          <w:sz w:val="22"/>
          <w:szCs w:val="22"/>
        </w:rPr>
        <w:t>. Структура покупки электроэнергии на</w:t>
      </w:r>
    </w:p>
    <w:p w:rsidR="00410BED" w:rsidRPr="003D55DD" w:rsidRDefault="00410BED" w:rsidP="00410BED">
      <w:pPr>
        <w:autoSpaceDE w:val="0"/>
        <w:autoSpaceDN w:val="0"/>
        <w:adjustRightInd w:val="0"/>
        <w:rPr>
          <w:i/>
          <w:color w:val="000000"/>
          <w:sz w:val="22"/>
          <w:szCs w:val="22"/>
        </w:rPr>
      </w:pPr>
      <w:r w:rsidRPr="003D55DD">
        <w:rPr>
          <w:i/>
          <w:color w:val="000000"/>
          <w:sz w:val="22"/>
          <w:szCs w:val="22"/>
        </w:rPr>
        <w:t>оптовом рынке электроэнергии (мощности) за 201</w:t>
      </w:r>
      <w:r>
        <w:rPr>
          <w:i/>
          <w:color w:val="000000"/>
          <w:sz w:val="22"/>
          <w:szCs w:val="22"/>
        </w:rPr>
        <w:t>2</w:t>
      </w:r>
      <w:r w:rsidRPr="003D55DD">
        <w:rPr>
          <w:i/>
          <w:color w:val="000000"/>
          <w:sz w:val="22"/>
          <w:szCs w:val="22"/>
        </w:rPr>
        <w:t xml:space="preserve"> год</w:t>
      </w:r>
    </w:p>
    <w:p w:rsidR="00410BED" w:rsidRPr="003D55DD" w:rsidRDefault="00410BED" w:rsidP="00410BED">
      <w:pPr>
        <w:autoSpaceDE w:val="0"/>
        <w:autoSpaceDN w:val="0"/>
        <w:adjustRightInd w:val="0"/>
        <w:jc w:val="center"/>
        <w:rPr>
          <w:sz w:val="22"/>
          <w:szCs w:val="22"/>
        </w:rPr>
      </w:pPr>
    </w:p>
    <w:tbl>
      <w:tblPr>
        <w:tblW w:w="17027" w:type="dxa"/>
        <w:tblInd w:w="108" w:type="dxa"/>
        <w:tblLook w:val="04A0"/>
      </w:tblPr>
      <w:tblGrid>
        <w:gridCol w:w="9816"/>
        <w:gridCol w:w="3536"/>
        <w:gridCol w:w="1856"/>
        <w:gridCol w:w="1856"/>
      </w:tblGrid>
      <w:tr w:rsidR="00410BED" w:rsidRPr="00E5290B" w:rsidTr="006E774B">
        <w:trPr>
          <w:trHeight w:val="300"/>
        </w:trPr>
        <w:tc>
          <w:tcPr>
            <w:tcW w:w="9779" w:type="dxa"/>
            <w:tcBorders>
              <w:top w:val="nil"/>
              <w:left w:val="nil"/>
              <w:bottom w:val="nil"/>
              <w:right w:val="nil"/>
            </w:tcBorders>
            <w:shd w:val="clear" w:color="auto" w:fill="auto"/>
            <w:noWrap/>
            <w:vAlign w:val="bottom"/>
            <w:hideMark/>
          </w:tcPr>
          <w:p w:rsidR="00410BED" w:rsidRPr="00E5290B" w:rsidRDefault="00227172" w:rsidP="00B30CDA">
            <w:pPr>
              <w:rPr>
                <w:rFonts w:ascii="Calibri" w:hAnsi="Calibri"/>
                <w:color w:val="000000"/>
              </w:rPr>
            </w:pPr>
            <w:r>
              <w:rPr>
                <w:noProof/>
              </w:rPr>
              <w:drawing>
                <wp:inline distT="0" distB="0" distL="0" distR="0">
                  <wp:extent cx="6071235" cy="3083560"/>
                  <wp:effectExtent l="19050" t="0" r="5715" b="0"/>
                  <wp:docPr id="9"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25" cstate="print"/>
                          <a:srcRect/>
                          <a:stretch>
                            <a:fillRect/>
                          </a:stretch>
                        </pic:blipFill>
                        <pic:spPr bwMode="auto">
                          <a:xfrm>
                            <a:off x="0" y="0"/>
                            <a:ext cx="6071235" cy="3083560"/>
                          </a:xfrm>
                          <a:prstGeom prst="rect">
                            <a:avLst/>
                          </a:prstGeom>
                          <a:noFill/>
                          <a:ln w="9525">
                            <a:noFill/>
                            <a:miter lim="800000"/>
                            <a:headEnd/>
                            <a:tailEnd/>
                          </a:ln>
                        </pic:spPr>
                      </pic:pic>
                    </a:graphicData>
                  </a:graphic>
                </wp:inline>
              </w:drawing>
            </w:r>
          </w:p>
          <w:p w:rsidR="00410BED" w:rsidRPr="00E5290B" w:rsidRDefault="00410BED" w:rsidP="00B30CDA">
            <w:pPr>
              <w:rPr>
                <w:rFonts w:ascii="Calibri" w:hAnsi="Calibri"/>
                <w:color w:val="000000"/>
              </w:rPr>
            </w:pPr>
          </w:p>
        </w:tc>
        <w:tc>
          <w:tcPr>
            <w:tcW w:w="3536" w:type="dxa"/>
            <w:tcBorders>
              <w:top w:val="nil"/>
              <w:left w:val="nil"/>
              <w:bottom w:val="nil"/>
              <w:right w:val="nil"/>
            </w:tcBorders>
            <w:shd w:val="clear" w:color="auto" w:fill="auto"/>
            <w:noWrap/>
            <w:vAlign w:val="bottom"/>
            <w:hideMark/>
          </w:tcPr>
          <w:p w:rsidR="00410BED" w:rsidRPr="00E5290B" w:rsidRDefault="00410BED" w:rsidP="00B30CDA">
            <w:pPr>
              <w:rPr>
                <w:rFonts w:ascii="Calibri" w:hAnsi="Calibri"/>
                <w:color w:val="000000"/>
              </w:rPr>
            </w:pPr>
          </w:p>
        </w:tc>
        <w:tc>
          <w:tcPr>
            <w:tcW w:w="1856" w:type="dxa"/>
            <w:tcBorders>
              <w:top w:val="nil"/>
              <w:left w:val="nil"/>
              <w:bottom w:val="nil"/>
              <w:right w:val="nil"/>
            </w:tcBorders>
            <w:shd w:val="clear" w:color="auto" w:fill="auto"/>
            <w:noWrap/>
            <w:vAlign w:val="bottom"/>
            <w:hideMark/>
          </w:tcPr>
          <w:p w:rsidR="00410BED" w:rsidRPr="00E5290B" w:rsidRDefault="00410BED" w:rsidP="00B30CDA">
            <w:pPr>
              <w:rPr>
                <w:rFonts w:ascii="Calibri" w:hAnsi="Calibri"/>
                <w:color w:val="000000"/>
              </w:rPr>
            </w:pPr>
          </w:p>
        </w:tc>
        <w:tc>
          <w:tcPr>
            <w:tcW w:w="1856" w:type="dxa"/>
            <w:tcBorders>
              <w:top w:val="nil"/>
              <w:left w:val="nil"/>
              <w:bottom w:val="nil"/>
              <w:right w:val="nil"/>
            </w:tcBorders>
            <w:shd w:val="clear" w:color="auto" w:fill="auto"/>
            <w:noWrap/>
            <w:vAlign w:val="bottom"/>
            <w:hideMark/>
          </w:tcPr>
          <w:p w:rsidR="00410BED" w:rsidRPr="00E5290B" w:rsidRDefault="00410BED" w:rsidP="00B30CDA">
            <w:pPr>
              <w:rPr>
                <w:rFonts w:ascii="Calibri" w:hAnsi="Calibri"/>
                <w:color w:val="000000"/>
              </w:rPr>
            </w:pPr>
          </w:p>
        </w:tc>
      </w:tr>
    </w:tbl>
    <w:p w:rsidR="006E774B" w:rsidRDefault="006E774B" w:rsidP="00410BED">
      <w:pPr>
        <w:autoSpaceDE w:val="0"/>
        <w:autoSpaceDN w:val="0"/>
        <w:adjustRightInd w:val="0"/>
        <w:rPr>
          <w:i/>
          <w:color w:val="000000"/>
          <w:sz w:val="22"/>
          <w:szCs w:val="22"/>
        </w:rPr>
      </w:pPr>
    </w:p>
    <w:p w:rsidR="00F80965" w:rsidRDefault="00F80965" w:rsidP="00410BED">
      <w:pPr>
        <w:autoSpaceDE w:val="0"/>
        <w:autoSpaceDN w:val="0"/>
        <w:adjustRightInd w:val="0"/>
        <w:rPr>
          <w:i/>
          <w:color w:val="000000"/>
          <w:sz w:val="22"/>
          <w:szCs w:val="22"/>
        </w:rPr>
      </w:pPr>
    </w:p>
    <w:p w:rsidR="00410BED" w:rsidRPr="003D55DD" w:rsidRDefault="00410BED" w:rsidP="00410BED">
      <w:pPr>
        <w:autoSpaceDE w:val="0"/>
        <w:autoSpaceDN w:val="0"/>
        <w:adjustRightInd w:val="0"/>
        <w:rPr>
          <w:i/>
          <w:color w:val="000000"/>
          <w:sz w:val="22"/>
          <w:szCs w:val="22"/>
        </w:rPr>
      </w:pPr>
      <w:r w:rsidRPr="003D55DD">
        <w:rPr>
          <w:i/>
          <w:color w:val="000000"/>
          <w:sz w:val="22"/>
          <w:szCs w:val="22"/>
        </w:rPr>
        <w:t xml:space="preserve">Таблица </w:t>
      </w:r>
      <w:r w:rsidR="0064026B">
        <w:rPr>
          <w:rFonts w:ascii="Arial Narrow" w:hAnsi="Arial Narrow"/>
          <w:i/>
          <w:sz w:val="22"/>
          <w:szCs w:val="22"/>
        </w:rPr>
        <w:fldChar w:fldCharType="begin"/>
      </w:r>
      <w:r w:rsidR="0064026B">
        <w:rPr>
          <w:rFonts w:ascii="Arial Narrow" w:hAnsi="Arial Narrow"/>
          <w:i/>
          <w:sz w:val="22"/>
          <w:szCs w:val="22"/>
        </w:rPr>
        <w:instrText xml:space="preserve"> AUTONUM  \* Arabic </w:instrText>
      </w:r>
      <w:r w:rsidR="0064026B">
        <w:rPr>
          <w:rFonts w:ascii="Arial Narrow" w:hAnsi="Arial Narrow"/>
          <w:i/>
          <w:sz w:val="22"/>
          <w:szCs w:val="22"/>
        </w:rPr>
        <w:fldChar w:fldCharType="end"/>
      </w:r>
      <w:r w:rsidRPr="003D55DD">
        <w:rPr>
          <w:i/>
          <w:color w:val="000000"/>
          <w:sz w:val="22"/>
          <w:szCs w:val="22"/>
        </w:rPr>
        <w:t xml:space="preserve"> </w:t>
      </w:r>
      <w:r>
        <w:rPr>
          <w:i/>
          <w:color w:val="000000"/>
          <w:sz w:val="22"/>
          <w:szCs w:val="22"/>
        </w:rPr>
        <w:t xml:space="preserve">Количественные и процентные показатели качества прогнозирования в </w:t>
      </w:r>
      <w:r w:rsidRPr="003D55DD">
        <w:rPr>
          <w:i/>
          <w:color w:val="000000"/>
          <w:sz w:val="22"/>
          <w:szCs w:val="22"/>
        </w:rPr>
        <w:t xml:space="preserve"> 201</w:t>
      </w:r>
      <w:r>
        <w:rPr>
          <w:i/>
          <w:color w:val="000000"/>
          <w:sz w:val="22"/>
          <w:szCs w:val="22"/>
        </w:rPr>
        <w:t>3</w:t>
      </w:r>
      <w:r w:rsidRPr="003D55DD">
        <w:rPr>
          <w:i/>
          <w:color w:val="000000"/>
          <w:sz w:val="22"/>
          <w:szCs w:val="22"/>
        </w:rPr>
        <w:t xml:space="preserve"> год</w:t>
      </w:r>
      <w:r>
        <w:rPr>
          <w:i/>
          <w:color w:val="000000"/>
          <w:sz w:val="22"/>
          <w:szCs w:val="22"/>
        </w:rPr>
        <w:t>у</w:t>
      </w:r>
      <w:r w:rsidRPr="003D55DD">
        <w:rPr>
          <w:i/>
          <w:color w:val="000000"/>
          <w:sz w:val="22"/>
          <w:szCs w:val="22"/>
        </w:rPr>
        <w:t>.</w:t>
      </w:r>
    </w:p>
    <w:p w:rsidR="00410BED" w:rsidRDefault="00410BED" w:rsidP="00410BED">
      <w:pPr>
        <w:autoSpaceDE w:val="0"/>
        <w:autoSpaceDN w:val="0"/>
        <w:adjustRightInd w:val="0"/>
        <w:ind w:firstLine="539"/>
        <w:jc w:val="both"/>
        <w:rPr>
          <w:sz w:val="22"/>
          <w:szCs w:val="22"/>
        </w:rPr>
      </w:pPr>
    </w:p>
    <w:tbl>
      <w:tblPr>
        <w:tblW w:w="9371" w:type="dxa"/>
        <w:tblInd w:w="93" w:type="dxa"/>
        <w:tblLayout w:type="fixed"/>
        <w:tblLook w:val="04A0"/>
      </w:tblPr>
      <w:tblGrid>
        <w:gridCol w:w="1200"/>
        <w:gridCol w:w="2180"/>
        <w:gridCol w:w="1497"/>
        <w:gridCol w:w="1498"/>
        <w:gridCol w:w="1498"/>
        <w:gridCol w:w="1498"/>
      </w:tblGrid>
      <w:tr w:rsidR="00410BED" w:rsidRPr="00D47AA6" w:rsidTr="00784BF4">
        <w:trPr>
          <w:trHeight w:val="315"/>
          <w:tblHeader/>
        </w:trPr>
        <w:tc>
          <w:tcPr>
            <w:tcW w:w="120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2013</w:t>
            </w:r>
          </w:p>
        </w:tc>
        <w:tc>
          <w:tcPr>
            <w:tcW w:w="2180" w:type="dxa"/>
            <w:tcBorders>
              <w:top w:val="single" w:sz="8" w:space="0" w:color="auto"/>
              <w:left w:val="nil"/>
              <w:bottom w:val="single" w:sz="8"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Градация</w:t>
            </w:r>
          </w:p>
        </w:tc>
        <w:tc>
          <w:tcPr>
            <w:tcW w:w="1497" w:type="dxa"/>
            <w:tcBorders>
              <w:top w:val="single" w:sz="8" w:space="0" w:color="auto"/>
              <w:left w:val="nil"/>
              <w:bottom w:val="single" w:sz="8"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0-2%</w:t>
            </w:r>
          </w:p>
        </w:tc>
        <w:tc>
          <w:tcPr>
            <w:tcW w:w="1498" w:type="dxa"/>
            <w:tcBorders>
              <w:top w:val="single" w:sz="8" w:space="0" w:color="auto"/>
              <w:left w:val="nil"/>
              <w:bottom w:val="single" w:sz="8"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2-5%</w:t>
            </w:r>
          </w:p>
        </w:tc>
        <w:tc>
          <w:tcPr>
            <w:tcW w:w="1498" w:type="dxa"/>
            <w:tcBorders>
              <w:top w:val="single" w:sz="8" w:space="0" w:color="auto"/>
              <w:left w:val="nil"/>
              <w:bottom w:val="single" w:sz="8"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5-10%</w:t>
            </w:r>
          </w:p>
        </w:tc>
        <w:tc>
          <w:tcPr>
            <w:tcW w:w="1498" w:type="dxa"/>
            <w:tcBorders>
              <w:top w:val="single" w:sz="8" w:space="0" w:color="auto"/>
              <w:left w:val="nil"/>
              <w:bottom w:val="single" w:sz="8" w:space="0" w:color="auto"/>
              <w:right w:val="single" w:sz="8"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&gt;10%</w:t>
            </w:r>
          </w:p>
        </w:tc>
      </w:tr>
      <w:tr w:rsidR="00410BED" w:rsidRPr="00D47AA6" w:rsidTr="006E774B">
        <w:trPr>
          <w:trHeight w:val="300"/>
        </w:trPr>
        <w:tc>
          <w:tcPr>
            <w:tcW w:w="120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январь</w:t>
            </w:r>
          </w:p>
        </w:tc>
        <w:tc>
          <w:tcPr>
            <w:tcW w:w="2180" w:type="dxa"/>
            <w:tcBorders>
              <w:top w:val="single" w:sz="8" w:space="0" w:color="auto"/>
              <w:left w:val="nil"/>
              <w:bottom w:val="single" w:sz="4"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Кол-во часов</w:t>
            </w:r>
          </w:p>
        </w:tc>
        <w:tc>
          <w:tcPr>
            <w:tcW w:w="1497" w:type="dxa"/>
            <w:tcBorders>
              <w:top w:val="single" w:sz="8" w:space="0" w:color="auto"/>
              <w:left w:val="nil"/>
              <w:bottom w:val="single" w:sz="4"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325</w:t>
            </w:r>
          </w:p>
        </w:tc>
        <w:tc>
          <w:tcPr>
            <w:tcW w:w="1498" w:type="dxa"/>
            <w:tcBorders>
              <w:top w:val="single" w:sz="8" w:space="0" w:color="auto"/>
              <w:left w:val="nil"/>
              <w:bottom w:val="single" w:sz="4"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273</w:t>
            </w:r>
          </w:p>
        </w:tc>
        <w:tc>
          <w:tcPr>
            <w:tcW w:w="1498" w:type="dxa"/>
            <w:tcBorders>
              <w:top w:val="single" w:sz="8" w:space="0" w:color="auto"/>
              <w:left w:val="nil"/>
              <w:bottom w:val="single" w:sz="4"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130</w:t>
            </w:r>
          </w:p>
        </w:tc>
        <w:tc>
          <w:tcPr>
            <w:tcW w:w="1498" w:type="dxa"/>
            <w:tcBorders>
              <w:top w:val="single" w:sz="8" w:space="0" w:color="auto"/>
              <w:left w:val="nil"/>
              <w:bottom w:val="single" w:sz="4" w:space="0" w:color="auto"/>
              <w:right w:val="single" w:sz="8"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16</w:t>
            </w:r>
          </w:p>
        </w:tc>
      </w:tr>
      <w:tr w:rsidR="00410BED" w:rsidRPr="00D47AA6" w:rsidTr="006E774B">
        <w:trPr>
          <w:trHeight w:val="315"/>
        </w:trPr>
        <w:tc>
          <w:tcPr>
            <w:tcW w:w="1200" w:type="dxa"/>
            <w:vMerge/>
            <w:tcBorders>
              <w:top w:val="single" w:sz="8" w:space="0" w:color="auto"/>
              <w:left w:val="single" w:sz="8" w:space="0" w:color="auto"/>
              <w:bottom w:val="single" w:sz="8" w:space="0" w:color="000000"/>
              <w:right w:val="single" w:sz="4" w:space="0" w:color="auto"/>
            </w:tcBorders>
            <w:vAlign w:val="center"/>
            <w:hideMark/>
          </w:tcPr>
          <w:p w:rsidR="00410BED" w:rsidRPr="006E774B" w:rsidRDefault="00410BED" w:rsidP="00B30CDA">
            <w:pPr>
              <w:rPr>
                <w:color w:val="000000"/>
                <w:sz w:val="22"/>
                <w:szCs w:val="22"/>
              </w:rPr>
            </w:pPr>
          </w:p>
        </w:tc>
        <w:tc>
          <w:tcPr>
            <w:tcW w:w="2180" w:type="dxa"/>
            <w:tcBorders>
              <w:top w:val="nil"/>
              <w:left w:val="nil"/>
              <w:bottom w:val="single" w:sz="8" w:space="0" w:color="auto"/>
              <w:right w:val="single" w:sz="4"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Проценты</w:t>
            </w:r>
          </w:p>
        </w:tc>
        <w:tc>
          <w:tcPr>
            <w:tcW w:w="1497" w:type="dxa"/>
            <w:tcBorders>
              <w:top w:val="nil"/>
              <w:left w:val="nil"/>
              <w:bottom w:val="single" w:sz="8" w:space="0" w:color="auto"/>
              <w:right w:val="single" w:sz="4"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44%</w:t>
            </w:r>
          </w:p>
        </w:tc>
        <w:tc>
          <w:tcPr>
            <w:tcW w:w="1498" w:type="dxa"/>
            <w:tcBorders>
              <w:top w:val="nil"/>
              <w:left w:val="nil"/>
              <w:bottom w:val="single" w:sz="8" w:space="0" w:color="auto"/>
              <w:right w:val="single" w:sz="4"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37%</w:t>
            </w:r>
          </w:p>
        </w:tc>
        <w:tc>
          <w:tcPr>
            <w:tcW w:w="1498" w:type="dxa"/>
            <w:tcBorders>
              <w:top w:val="nil"/>
              <w:left w:val="nil"/>
              <w:bottom w:val="single" w:sz="8" w:space="0" w:color="auto"/>
              <w:right w:val="single" w:sz="4"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17%</w:t>
            </w:r>
          </w:p>
        </w:tc>
        <w:tc>
          <w:tcPr>
            <w:tcW w:w="1498" w:type="dxa"/>
            <w:tcBorders>
              <w:top w:val="nil"/>
              <w:left w:val="nil"/>
              <w:bottom w:val="single" w:sz="8" w:space="0" w:color="auto"/>
              <w:right w:val="single" w:sz="8"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2%</w:t>
            </w:r>
          </w:p>
        </w:tc>
      </w:tr>
      <w:tr w:rsidR="00410BED" w:rsidRPr="00D47AA6" w:rsidTr="006E774B">
        <w:trPr>
          <w:trHeight w:val="300"/>
        </w:trPr>
        <w:tc>
          <w:tcPr>
            <w:tcW w:w="120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февраль</w:t>
            </w:r>
          </w:p>
        </w:tc>
        <w:tc>
          <w:tcPr>
            <w:tcW w:w="2180" w:type="dxa"/>
            <w:tcBorders>
              <w:top w:val="nil"/>
              <w:left w:val="nil"/>
              <w:bottom w:val="single" w:sz="4"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Кол-во часов</w:t>
            </w:r>
          </w:p>
        </w:tc>
        <w:tc>
          <w:tcPr>
            <w:tcW w:w="1497" w:type="dxa"/>
            <w:tcBorders>
              <w:top w:val="nil"/>
              <w:left w:val="nil"/>
              <w:bottom w:val="single" w:sz="4"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367</w:t>
            </w:r>
          </w:p>
        </w:tc>
        <w:tc>
          <w:tcPr>
            <w:tcW w:w="1498" w:type="dxa"/>
            <w:tcBorders>
              <w:top w:val="nil"/>
              <w:left w:val="nil"/>
              <w:bottom w:val="single" w:sz="4"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221</w:t>
            </w:r>
          </w:p>
        </w:tc>
        <w:tc>
          <w:tcPr>
            <w:tcW w:w="1498" w:type="dxa"/>
            <w:tcBorders>
              <w:top w:val="nil"/>
              <w:left w:val="nil"/>
              <w:bottom w:val="single" w:sz="4"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81</w:t>
            </w:r>
          </w:p>
        </w:tc>
        <w:tc>
          <w:tcPr>
            <w:tcW w:w="1498" w:type="dxa"/>
            <w:tcBorders>
              <w:top w:val="nil"/>
              <w:left w:val="nil"/>
              <w:bottom w:val="single" w:sz="4" w:space="0" w:color="auto"/>
              <w:right w:val="single" w:sz="8"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3</w:t>
            </w:r>
          </w:p>
        </w:tc>
      </w:tr>
      <w:tr w:rsidR="00410BED" w:rsidRPr="00D47AA6" w:rsidTr="006E774B">
        <w:trPr>
          <w:trHeight w:val="315"/>
        </w:trPr>
        <w:tc>
          <w:tcPr>
            <w:tcW w:w="1200" w:type="dxa"/>
            <w:vMerge/>
            <w:tcBorders>
              <w:top w:val="nil"/>
              <w:left w:val="single" w:sz="8" w:space="0" w:color="auto"/>
              <w:bottom w:val="single" w:sz="8" w:space="0" w:color="000000"/>
              <w:right w:val="single" w:sz="4" w:space="0" w:color="auto"/>
            </w:tcBorders>
            <w:vAlign w:val="center"/>
            <w:hideMark/>
          </w:tcPr>
          <w:p w:rsidR="00410BED" w:rsidRPr="006E774B" w:rsidRDefault="00410BED" w:rsidP="00B30CDA">
            <w:pPr>
              <w:rPr>
                <w:color w:val="000000"/>
                <w:sz w:val="22"/>
                <w:szCs w:val="22"/>
              </w:rPr>
            </w:pPr>
          </w:p>
        </w:tc>
        <w:tc>
          <w:tcPr>
            <w:tcW w:w="2180" w:type="dxa"/>
            <w:tcBorders>
              <w:top w:val="nil"/>
              <w:left w:val="nil"/>
              <w:bottom w:val="single" w:sz="8" w:space="0" w:color="auto"/>
              <w:right w:val="single" w:sz="4"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Проценты</w:t>
            </w:r>
          </w:p>
        </w:tc>
        <w:tc>
          <w:tcPr>
            <w:tcW w:w="1497" w:type="dxa"/>
            <w:tcBorders>
              <w:top w:val="nil"/>
              <w:left w:val="nil"/>
              <w:bottom w:val="single" w:sz="8" w:space="0" w:color="auto"/>
              <w:right w:val="single" w:sz="4"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55%</w:t>
            </w:r>
          </w:p>
        </w:tc>
        <w:tc>
          <w:tcPr>
            <w:tcW w:w="1498" w:type="dxa"/>
            <w:tcBorders>
              <w:top w:val="nil"/>
              <w:left w:val="nil"/>
              <w:bottom w:val="single" w:sz="8" w:space="0" w:color="auto"/>
              <w:right w:val="single" w:sz="4"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33%</w:t>
            </w:r>
          </w:p>
        </w:tc>
        <w:tc>
          <w:tcPr>
            <w:tcW w:w="1498" w:type="dxa"/>
            <w:tcBorders>
              <w:top w:val="nil"/>
              <w:left w:val="nil"/>
              <w:bottom w:val="single" w:sz="8" w:space="0" w:color="auto"/>
              <w:right w:val="single" w:sz="4"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12%</w:t>
            </w:r>
          </w:p>
        </w:tc>
        <w:tc>
          <w:tcPr>
            <w:tcW w:w="1498" w:type="dxa"/>
            <w:tcBorders>
              <w:top w:val="nil"/>
              <w:left w:val="nil"/>
              <w:bottom w:val="single" w:sz="8" w:space="0" w:color="auto"/>
              <w:right w:val="single" w:sz="8"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0%</w:t>
            </w:r>
          </w:p>
        </w:tc>
      </w:tr>
      <w:tr w:rsidR="00410BED" w:rsidRPr="00D47AA6" w:rsidTr="006E774B">
        <w:trPr>
          <w:trHeight w:val="300"/>
        </w:trPr>
        <w:tc>
          <w:tcPr>
            <w:tcW w:w="120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март</w:t>
            </w:r>
          </w:p>
        </w:tc>
        <w:tc>
          <w:tcPr>
            <w:tcW w:w="2180" w:type="dxa"/>
            <w:tcBorders>
              <w:top w:val="nil"/>
              <w:left w:val="nil"/>
              <w:bottom w:val="single" w:sz="4"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Кол-во часов</w:t>
            </w:r>
          </w:p>
        </w:tc>
        <w:tc>
          <w:tcPr>
            <w:tcW w:w="1497" w:type="dxa"/>
            <w:tcBorders>
              <w:top w:val="nil"/>
              <w:left w:val="nil"/>
              <w:bottom w:val="single" w:sz="4"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410</w:t>
            </w:r>
          </w:p>
        </w:tc>
        <w:tc>
          <w:tcPr>
            <w:tcW w:w="1498" w:type="dxa"/>
            <w:tcBorders>
              <w:top w:val="nil"/>
              <w:left w:val="nil"/>
              <w:bottom w:val="single" w:sz="4"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257</w:t>
            </w:r>
          </w:p>
        </w:tc>
        <w:tc>
          <w:tcPr>
            <w:tcW w:w="1498" w:type="dxa"/>
            <w:tcBorders>
              <w:top w:val="nil"/>
              <w:left w:val="nil"/>
              <w:bottom w:val="single" w:sz="4"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76</w:t>
            </w:r>
          </w:p>
        </w:tc>
        <w:tc>
          <w:tcPr>
            <w:tcW w:w="1498" w:type="dxa"/>
            <w:tcBorders>
              <w:top w:val="nil"/>
              <w:left w:val="nil"/>
              <w:bottom w:val="single" w:sz="4" w:space="0" w:color="auto"/>
              <w:right w:val="single" w:sz="8"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1</w:t>
            </w:r>
          </w:p>
        </w:tc>
      </w:tr>
      <w:tr w:rsidR="00410BED" w:rsidRPr="00D47AA6" w:rsidTr="006E774B">
        <w:trPr>
          <w:trHeight w:val="315"/>
        </w:trPr>
        <w:tc>
          <w:tcPr>
            <w:tcW w:w="1200" w:type="dxa"/>
            <w:vMerge/>
            <w:tcBorders>
              <w:top w:val="nil"/>
              <w:left w:val="single" w:sz="8" w:space="0" w:color="auto"/>
              <w:bottom w:val="single" w:sz="8" w:space="0" w:color="000000"/>
              <w:right w:val="single" w:sz="4" w:space="0" w:color="auto"/>
            </w:tcBorders>
            <w:vAlign w:val="center"/>
            <w:hideMark/>
          </w:tcPr>
          <w:p w:rsidR="00410BED" w:rsidRPr="006E774B" w:rsidRDefault="00410BED" w:rsidP="00B30CDA">
            <w:pPr>
              <w:rPr>
                <w:color w:val="000000"/>
                <w:sz w:val="22"/>
                <w:szCs w:val="22"/>
              </w:rPr>
            </w:pPr>
          </w:p>
        </w:tc>
        <w:tc>
          <w:tcPr>
            <w:tcW w:w="2180" w:type="dxa"/>
            <w:tcBorders>
              <w:top w:val="nil"/>
              <w:left w:val="nil"/>
              <w:bottom w:val="single" w:sz="8" w:space="0" w:color="auto"/>
              <w:right w:val="single" w:sz="4"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Проценты</w:t>
            </w:r>
          </w:p>
        </w:tc>
        <w:tc>
          <w:tcPr>
            <w:tcW w:w="1497" w:type="dxa"/>
            <w:tcBorders>
              <w:top w:val="nil"/>
              <w:left w:val="nil"/>
              <w:bottom w:val="single" w:sz="8" w:space="0" w:color="auto"/>
              <w:right w:val="single" w:sz="4"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55%</w:t>
            </w:r>
          </w:p>
        </w:tc>
        <w:tc>
          <w:tcPr>
            <w:tcW w:w="1498" w:type="dxa"/>
            <w:tcBorders>
              <w:top w:val="nil"/>
              <w:left w:val="nil"/>
              <w:bottom w:val="single" w:sz="8" w:space="0" w:color="auto"/>
              <w:right w:val="single" w:sz="4"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35%</w:t>
            </w:r>
          </w:p>
        </w:tc>
        <w:tc>
          <w:tcPr>
            <w:tcW w:w="1498" w:type="dxa"/>
            <w:tcBorders>
              <w:top w:val="nil"/>
              <w:left w:val="nil"/>
              <w:bottom w:val="single" w:sz="8" w:space="0" w:color="auto"/>
              <w:right w:val="single" w:sz="4"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10%</w:t>
            </w:r>
          </w:p>
        </w:tc>
        <w:tc>
          <w:tcPr>
            <w:tcW w:w="1498" w:type="dxa"/>
            <w:tcBorders>
              <w:top w:val="nil"/>
              <w:left w:val="nil"/>
              <w:bottom w:val="single" w:sz="8" w:space="0" w:color="auto"/>
              <w:right w:val="single" w:sz="8"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0%</w:t>
            </w:r>
          </w:p>
        </w:tc>
      </w:tr>
      <w:tr w:rsidR="00410BED" w:rsidRPr="00D47AA6" w:rsidTr="006E774B">
        <w:trPr>
          <w:trHeight w:val="300"/>
        </w:trPr>
        <w:tc>
          <w:tcPr>
            <w:tcW w:w="120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апрель</w:t>
            </w:r>
          </w:p>
        </w:tc>
        <w:tc>
          <w:tcPr>
            <w:tcW w:w="2180" w:type="dxa"/>
            <w:tcBorders>
              <w:top w:val="nil"/>
              <w:left w:val="nil"/>
              <w:bottom w:val="single" w:sz="4"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Кол-во часов</w:t>
            </w:r>
          </w:p>
        </w:tc>
        <w:tc>
          <w:tcPr>
            <w:tcW w:w="1497" w:type="dxa"/>
            <w:tcBorders>
              <w:top w:val="nil"/>
              <w:left w:val="nil"/>
              <w:bottom w:val="single" w:sz="4"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273</w:t>
            </w:r>
          </w:p>
        </w:tc>
        <w:tc>
          <w:tcPr>
            <w:tcW w:w="1498" w:type="dxa"/>
            <w:tcBorders>
              <w:top w:val="nil"/>
              <w:left w:val="nil"/>
              <w:bottom w:val="single" w:sz="4"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296</w:t>
            </w:r>
          </w:p>
        </w:tc>
        <w:tc>
          <w:tcPr>
            <w:tcW w:w="1498" w:type="dxa"/>
            <w:tcBorders>
              <w:top w:val="nil"/>
              <w:left w:val="nil"/>
              <w:bottom w:val="single" w:sz="4"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138</w:t>
            </w:r>
          </w:p>
        </w:tc>
        <w:tc>
          <w:tcPr>
            <w:tcW w:w="1498" w:type="dxa"/>
            <w:tcBorders>
              <w:top w:val="nil"/>
              <w:left w:val="nil"/>
              <w:bottom w:val="single" w:sz="4" w:space="0" w:color="auto"/>
              <w:right w:val="single" w:sz="8"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13</w:t>
            </w:r>
          </w:p>
        </w:tc>
      </w:tr>
      <w:tr w:rsidR="00410BED" w:rsidRPr="00D47AA6" w:rsidTr="006E774B">
        <w:trPr>
          <w:trHeight w:val="315"/>
        </w:trPr>
        <w:tc>
          <w:tcPr>
            <w:tcW w:w="1200" w:type="dxa"/>
            <w:vMerge/>
            <w:tcBorders>
              <w:top w:val="nil"/>
              <w:left w:val="single" w:sz="8" w:space="0" w:color="auto"/>
              <w:bottom w:val="single" w:sz="8" w:space="0" w:color="000000"/>
              <w:right w:val="single" w:sz="4" w:space="0" w:color="auto"/>
            </w:tcBorders>
            <w:vAlign w:val="center"/>
            <w:hideMark/>
          </w:tcPr>
          <w:p w:rsidR="00410BED" w:rsidRPr="006E774B" w:rsidRDefault="00410BED" w:rsidP="00B30CDA">
            <w:pPr>
              <w:rPr>
                <w:color w:val="000000"/>
                <w:sz w:val="22"/>
                <w:szCs w:val="22"/>
              </w:rPr>
            </w:pPr>
          </w:p>
        </w:tc>
        <w:tc>
          <w:tcPr>
            <w:tcW w:w="2180" w:type="dxa"/>
            <w:tcBorders>
              <w:top w:val="nil"/>
              <w:left w:val="nil"/>
              <w:bottom w:val="single" w:sz="8" w:space="0" w:color="auto"/>
              <w:right w:val="single" w:sz="4"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Проценты</w:t>
            </w:r>
          </w:p>
        </w:tc>
        <w:tc>
          <w:tcPr>
            <w:tcW w:w="1497" w:type="dxa"/>
            <w:tcBorders>
              <w:top w:val="nil"/>
              <w:left w:val="nil"/>
              <w:bottom w:val="single" w:sz="8" w:space="0" w:color="auto"/>
              <w:right w:val="single" w:sz="4"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38%</w:t>
            </w:r>
          </w:p>
        </w:tc>
        <w:tc>
          <w:tcPr>
            <w:tcW w:w="1498" w:type="dxa"/>
            <w:tcBorders>
              <w:top w:val="nil"/>
              <w:left w:val="nil"/>
              <w:bottom w:val="single" w:sz="8" w:space="0" w:color="auto"/>
              <w:right w:val="single" w:sz="4"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41%</w:t>
            </w:r>
          </w:p>
        </w:tc>
        <w:tc>
          <w:tcPr>
            <w:tcW w:w="1498" w:type="dxa"/>
            <w:tcBorders>
              <w:top w:val="nil"/>
              <w:left w:val="nil"/>
              <w:bottom w:val="single" w:sz="8" w:space="0" w:color="auto"/>
              <w:right w:val="single" w:sz="4"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19%</w:t>
            </w:r>
          </w:p>
        </w:tc>
        <w:tc>
          <w:tcPr>
            <w:tcW w:w="1498" w:type="dxa"/>
            <w:tcBorders>
              <w:top w:val="nil"/>
              <w:left w:val="nil"/>
              <w:bottom w:val="single" w:sz="8" w:space="0" w:color="auto"/>
              <w:right w:val="single" w:sz="8"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2%</w:t>
            </w:r>
          </w:p>
        </w:tc>
      </w:tr>
      <w:tr w:rsidR="00410BED" w:rsidRPr="00D47AA6" w:rsidTr="006E774B">
        <w:trPr>
          <w:trHeight w:val="300"/>
        </w:trPr>
        <w:tc>
          <w:tcPr>
            <w:tcW w:w="120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май</w:t>
            </w:r>
          </w:p>
        </w:tc>
        <w:tc>
          <w:tcPr>
            <w:tcW w:w="2180" w:type="dxa"/>
            <w:tcBorders>
              <w:top w:val="nil"/>
              <w:left w:val="nil"/>
              <w:bottom w:val="single" w:sz="4"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Кол-во часов</w:t>
            </w:r>
          </w:p>
        </w:tc>
        <w:tc>
          <w:tcPr>
            <w:tcW w:w="1497" w:type="dxa"/>
            <w:tcBorders>
              <w:top w:val="nil"/>
              <w:left w:val="nil"/>
              <w:bottom w:val="single" w:sz="4"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175</w:t>
            </w:r>
          </w:p>
        </w:tc>
        <w:tc>
          <w:tcPr>
            <w:tcW w:w="1498" w:type="dxa"/>
            <w:tcBorders>
              <w:top w:val="nil"/>
              <w:left w:val="nil"/>
              <w:bottom w:val="single" w:sz="4"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246</w:t>
            </w:r>
          </w:p>
        </w:tc>
        <w:tc>
          <w:tcPr>
            <w:tcW w:w="1498" w:type="dxa"/>
            <w:tcBorders>
              <w:top w:val="nil"/>
              <w:left w:val="nil"/>
              <w:bottom w:val="single" w:sz="4"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187</w:t>
            </w:r>
          </w:p>
        </w:tc>
        <w:tc>
          <w:tcPr>
            <w:tcW w:w="1498" w:type="dxa"/>
            <w:tcBorders>
              <w:top w:val="nil"/>
              <w:left w:val="nil"/>
              <w:bottom w:val="single" w:sz="4" w:space="0" w:color="auto"/>
              <w:right w:val="single" w:sz="8"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136</w:t>
            </w:r>
          </w:p>
        </w:tc>
      </w:tr>
      <w:tr w:rsidR="00410BED" w:rsidRPr="00D47AA6" w:rsidTr="006E774B">
        <w:trPr>
          <w:trHeight w:val="315"/>
        </w:trPr>
        <w:tc>
          <w:tcPr>
            <w:tcW w:w="1200" w:type="dxa"/>
            <w:vMerge/>
            <w:tcBorders>
              <w:top w:val="nil"/>
              <w:left w:val="single" w:sz="8" w:space="0" w:color="auto"/>
              <w:bottom w:val="single" w:sz="8" w:space="0" w:color="000000"/>
              <w:right w:val="single" w:sz="4" w:space="0" w:color="auto"/>
            </w:tcBorders>
            <w:vAlign w:val="center"/>
            <w:hideMark/>
          </w:tcPr>
          <w:p w:rsidR="00410BED" w:rsidRPr="006E774B" w:rsidRDefault="00410BED" w:rsidP="00B30CDA">
            <w:pPr>
              <w:rPr>
                <w:color w:val="000000"/>
                <w:sz w:val="22"/>
                <w:szCs w:val="22"/>
              </w:rPr>
            </w:pPr>
          </w:p>
        </w:tc>
        <w:tc>
          <w:tcPr>
            <w:tcW w:w="2180" w:type="dxa"/>
            <w:tcBorders>
              <w:top w:val="nil"/>
              <w:left w:val="nil"/>
              <w:bottom w:val="single" w:sz="8" w:space="0" w:color="auto"/>
              <w:right w:val="single" w:sz="4"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Проценты</w:t>
            </w:r>
          </w:p>
        </w:tc>
        <w:tc>
          <w:tcPr>
            <w:tcW w:w="1497" w:type="dxa"/>
            <w:tcBorders>
              <w:top w:val="nil"/>
              <w:left w:val="nil"/>
              <w:bottom w:val="single" w:sz="8" w:space="0" w:color="auto"/>
              <w:right w:val="single" w:sz="4"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24%</w:t>
            </w:r>
          </w:p>
        </w:tc>
        <w:tc>
          <w:tcPr>
            <w:tcW w:w="1498" w:type="dxa"/>
            <w:tcBorders>
              <w:top w:val="nil"/>
              <w:left w:val="nil"/>
              <w:bottom w:val="single" w:sz="8" w:space="0" w:color="auto"/>
              <w:right w:val="single" w:sz="4"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33%</w:t>
            </w:r>
          </w:p>
        </w:tc>
        <w:tc>
          <w:tcPr>
            <w:tcW w:w="1498" w:type="dxa"/>
            <w:tcBorders>
              <w:top w:val="nil"/>
              <w:left w:val="nil"/>
              <w:bottom w:val="single" w:sz="8" w:space="0" w:color="auto"/>
              <w:right w:val="single" w:sz="4"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25%</w:t>
            </w:r>
          </w:p>
        </w:tc>
        <w:tc>
          <w:tcPr>
            <w:tcW w:w="1498" w:type="dxa"/>
            <w:tcBorders>
              <w:top w:val="nil"/>
              <w:left w:val="nil"/>
              <w:bottom w:val="single" w:sz="8" w:space="0" w:color="auto"/>
              <w:right w:val="single" w:sz="8"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18%</w:t>
            </w:r>
          </w:p>
        </w:tc>
      </w:tr>
      <w:tr w:rsidR="00410BED" w:rsidRPr="00D47AA6" w:rsidTr="006E774B">
        <w:trPr>
          <w:trHeight w:val="300"/>
        </w:trPr>
        <w:tc>
          <w:tcPr>
            <w:tcW w:w="120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июнь</w:t>
            </w:r>
          </w:p>
        </w:tc>
        <w:tc>
          <w:tcPr>
            <w:tcW w:w="2180" w:type="dxa"/>
            <w:tcBorders>
              <w:top w:val="nil"/>
              <w:left w:val="nil"/>
              <w:bottom w:val="single" w:sz="4"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Кол-во часов</w:t>
            </w:r>
          </w:p>
        </w:tc>
        <w:tc>
          <w:tcPr>
            <w:tcW w:w="1497" w:type="dxa"/>
            <w:tcBorders>
              <w:top w:val="nil"/>
              <w:left w:val="nil"/>
              <w:bottom w:val="single" w:sz="4"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222</w:t>
            </w:r>
          </w:p>
        </w:tc>
        <w:tc>
          <w:tcPr>
            <w:tcW w:w="1498" w:type="dxa"/>
            <w:tcBorders>
              <w:top w:val="nil"/>
              <w:left w:val="nil"/>
              <w:bottom w:val="single" w:sz="4"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228</w:t>
            </w:r>
          </w:p>
        </w:tc>
        <w:tc>
          <w:tcPr>
            <w:tcW w:w="1498" w:type="dxa"/>
            <w:tcBorders>
              <w:top w:val="nil"/>
              <w:left w:val="nil"/>
              <w:bottom w:val="single" w:sz="4"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109</w:t>
            </w:r>
          </w:p>
        </w:tc>
        <w:tc>
          <w:tcPr>
            <w:tcW w:w="1498" w:type="dxa"/>
            <w:tcBorders>
              <w:top w:val="nil"/>
              <w:left w:val="nil"/>
              <w:bottom w:val="single" w:sz="4" w:space="0" w:color="auto"/>
              <w:right w:val="single" w:sz="8"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17</w:t>
            </w:r>
          </w:p>
        </w:tc>
      </w:tr>
      <w:tr w:rsidR="00410BED" w:rsidRPr="00D47AA6" w:rsidTr="006E774B">
        <w:trPr>
          <w:trHeight w:val="315"/>
        </w:trPr>
        <w:tc>
          <w:tcPr>
            <w:tcW w:w="1200" w:type="dxa"/>
            <w:vMerge/>
            <w:tcBorders>
              <w:top w:val="nil"/>
              <w:left w:val="single" w:sz="8" w:space="0" w:color="auto"/>
              <w:bottom w:val="single" w:sz="8" w:space="0" w:color="000000"/>
              <w:right w:val="single" w:sz="4" w:space="0" w:color="auto"/>
            </w:tcBorders>
            <w:vAlign w:val="center"/>
            <w:hideMark/>
          </w:tcPr>
          <w:p w:rsidR="00410BED" w:rsidRPr="006E774B" w:rsidRDefault="00410BED" w:rsidP="00B30CDA">
            <w:pPr>
              <w:rPr>
                <w:color w:val="000000"/>
                <w:sz w:val="22"/>
                <w:szCs w:val="22"/>
              </w:rPr>
            </w:pPr>
          </w:p>
        </w:tc>
        <w:tc>
          <w:tcPr>
            <w:tcW w:w="2180" w:type="dxa"/>
            <w:tcBorders>
              <w:top w:val="nil"/>
              <w:left w:val="nil"/>
              <w:bottom w:val="single" w:sz="8" w:space="0" w:color="auto"/>
              <w:right w:val="single" w:sz="4"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Проценты</w:t>
            </w:r>
          </w:p>
        </w:tc>
        <w:tc>
          <w:tcPr>
            <w:tcW w:w="1497" w:type="dxa"/>
            <w:tcBorders>
              <w:top w:val="nil"/>
              <w:left w:val="nil"/>
              <w:bottom w:val="single" w:sz="8" w:space="0" w:color="auto"/>
              <w:right w:val="single" w:sz="4"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39%</w:t>
            </w:r>
          </w:p>
        </w:tc>
        <w:tc>
          <w:tcPr>
            <w:tcW w:w="1498" w:type="dxa"/>
            <w:tcBorders>
              <w:top w:val="nil"/>
              <w:left w:val="nil"/>
              <w:bottom w:val="single" w:sz="8" w:space="0" w:color="auto"/>
              <w:right w:val="single" w:sz="4"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40%</w:t>
            </w:r>
          </w:p>
        </w:tc>
        <w:tc>
          <w:tcPr>
            <w:tcW w:w="1498" w:type="dxa"/>
            <w:tcBorders>
              <w:top w:val="nil"/>
              <w:left w:val="nil"/>
              <w:bottom w:val="single" w:sz="8" w:space="0" w:color="auto"/>
              <w:right w:val="single" w:sz="4"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19%</w:t>
            </w:r>
          </w:p>
        </w:tc>
        <w:tc>
          <w:tcPr>
            <w:tcW w:w="1498" w:type="dxa"/>
            <w:tcBorders>
              <w:top w:val="nil"/>
              <w:left w:val="nil"/>
              <w:bottom w:val="single" w:sz="8" w:space="0" w:color="auto"/>
              <w:right w:val="single" w:sz="8"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3%</w:t>
            </w:r>
          </w:p>
        </w:tc>
      </w:tr>
      <w:tr w:rsidR="00410BED" w:rsidRPr="00D47AA6" w:rsidTr="006E774B">
        <w:trPr>
          <w:trHeight w:val="300"/>
        </w:trPr>
        <w:tc>
          <w:tcPr>
            <w:tcW w:w="120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июль</w:t>
            </w:r>
          </w:p>
        </w:tc>
        <w:tc>
          <w:tcPr>
            <w:tcW w:w="2180" w:type="dxa"/>
            <w:tcBorders>
              <w:top w:val="nil"/>
              <w:left w:val="nil"/>
              <w:bottom w:val="single" w:sz="4"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Кол-во часов</w:t>
            </w:r>
          </w:p>
        </w:tc>
        <w:tc>
          <w:tcPr>
            <w:tcW w:w="1497" w:type="dxa"/>
            <w:tcBorders>
              <w:top w:val="nil"/>
              <w:left w:val="nil"/>
              <w:bottom w:val="single" w:sz="4"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304</w:t>
            </w:r>
          </w:p>
        </w:tc>
        <w:tc>
          <w:tcPr>
            <w:tcW w:w="1498" w:type="dxa"/>
            <w:tcBorders>
              <w:top w:val="nil"/>
              <w:left w:val="nil"/>
              <w:bottom w:val="single" w:sz="4"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316</w:t>
            </w:r>
          </w:p>
        </w:tc>
        <w:tc>
          <w:tcPr>
            <w:tcW w:w="1498" w:type="dxa"/>
            <w:tcBorders>
              <w:top w:val="nil"/>
              <w:left w:val="nil"/>
              <w:bottom w:val="single" w:sz="4"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123</w:t>
            </w:r>
          </w:p>
        </w:tc>
        <w:tc>
          <w:tcPr>
            <w:tcW w:w="1498" w:type="dxa"/>
            <w:tcBorders>
              <w:top w:val="nil"/>
              <w:left w:val="nil"/>
              <w:bottom w:val="single" w:sz="4" w:space="0" w:color="auto"/>
              <w:right w:val="single" w:sz="8"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1</w:t>
            </w:r>
          </w:p>
        </w:tc>
      </w:tr>
      <w:tr w:rsidR="00410BED" w:rsidRPr="00D47AA6" w:rsidTr="00F80965">
        <w:trPr>
          <w:trHeight w:val="315"/>
        </w:trPr>
        <w:tc>
          <w:tcPr>
            <w:tcW w:w="1200" w:type="dxa"/>
            <w:vMerge/>
            <w:tcBorders>
              <w:top w:val="nil"/>
              <w:left w:val="single" w:sz="8" w:space="0" w:color="auto"/>
              <w:bottom w:val="single" w:sz="4" w:space="0" w:color="auto"/>
              <w:right w:val="single" w:sz="4" w:space="0" w:color="auto"/>
            </w:tcBorders>
            <w:vAlign w:val="center"/>
            <w:hideMark/>
          </w:tcPr>
          <w:p w:rsidR="00410BED" w:rsidRPr="006E774B" w:rsidRDefault="00410BED" w:rsidP="00B30CDA">
            <w:pPr>
              <w:rPr>
                <w:color w:val="000000"/>
                <w:sz w:val="22"/>
                <w:szCs w:val="22"/>
              </w:rPr>
            </w:pPr>
          </w:p>
        </w:tc>
        <w:tc>
          <w:tcPr>
            <w:tcW w:w="2180" w:type="dxa"/>
            <w:tcBorders>
              <w:top w:val="nil"/>
              <w:left w:val="nil"/>
              <w:bottom w:val="single" w:sz="4" w:space="0" w:color="auto"/>
              <w:right w:val="single" w:sz="4"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Проценты</w:t>
            </w:r>
          </w:p>
        </w:tc>
        <w:tc>
          <w:tcPr>
            <w:tcW w:w="1497" w:type="dxa"/>
            <w:tcBorders>
              <w:top w:val="nil"/>
              <w:left w:val="nil"/>
              <w:bottom w:val="single" w:sz="4" w:space="0" w:color="auto"/>
              <w:right w:val="single" w:sz="4"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41%</w:t>
            </w:r>
          </w:p>
        </w:tc>
        <w:tc>
          <w:tcPr>
            <w:tcW w:w="1498" w:type="dxa"/>
            <w:tcBorders>
              <w:top w:val="nil"/>
              <w:left w:val="nil"/>
              <w:bottom w:val="single" w:sz="4" w:space="0" w:color="auto"/>
              <w:right w:val="single" w:sz="4"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42%</w:t>
            </w:r>
          </w:p>
        </w:tc>
        <w:tc>
          <w:tcPr>
            <w:tcW w:w="1498" w:type="dxa"/>
            <w:tcBorders>
              <w:top w:val="nil"/>
              <w:left w:val="nil"/>
              <w:bottom w:val="single" w:sz="4" w:space="0" w:color="auto"/>
              <w:right w:val="single" w:sz="4"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17%</w:t>
            </w:r>
          </w:p>
        </w:tc>
        <w:tc>
          <w:tcPr>
            <w:tcW w:w="1498" w:type="dxa"/>
            <w:tcBorders>
              <w:top w:val="nil"/>
              <w:left w:val="nil"/>
              <w:bottom w:val="single" w:sz="4" w:space="0" w:color="auto"/>
              <w:right w:val="single" w:sz="8"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0%</w:t>
            </w:r>
          </w:p>
        </w:tc>
      </w:tr>
      <w:tr w:rsidR="00410BED" w:rsidRPr="00D47AA6" w:rsidTr="00F80965">
        <w:trPr>
          <w:trHeight w:val="300"/>
        </w:trPr>
        <w:tc>
          <w:tcPr>
            <w:tcW w:w="1200"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август</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Кол-во часов</w:t>
            </w:r>
          </w:p>
        </w:tc>
        <w:tc>
          <w:tcPr>
            <w:tcW w:w="1497" w:type="dxa"/>
            <w:tcBorders>
              <w:top w:val="single" w:sz="4" w:space="0" w:color="auto"/>
              <w:left w:val="nil"/>
              <w:bottom w:val="single" w:sz="4"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366</w:t>
            </w: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309</w:t>
            </w: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67</w:t>
            </w:r>
          </w:p>
        </w:tc>
        <w:tc>
          <w:tcPr>
            <w:tcW w:w="1498" w:type="dxa"/>
            <w:tcBorders>
              <w:top w:val="single" w:sz="4" w:space="0" w:color="auto"/>
              <w:left w:val="nil"/>
              <w:bottom w:val="single" w:sz="4" w:space="0" w:color="auto"/>
              <w:right w:val="single" w:sz="8"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2</w:t>
            </w:r>
          </w:p>
        </w:tc>
      </w:tr>
      <w:tr w:rsidR="00410BED" w:rsidRPr="00D47AA6" w:rsidTr="006E774B">
        <w:trPr>
          <w:trHeight w:val="315"/>
        </w:trPr>
        <w:tc>
          <w:tcPr>
            <w:tcW w:w="1200" w:type="dxa"/>
            <w:vMerge/>
            <w:tcBorders>
              <w:top w:val="nil"/>
              <w:left w:val="single" w:sz="8" w:space="0" w:color="auto"/>
              <w:bottom w:val="single" w:sz="8" w:space="0" w:color="000000"/>
              <w:right w:val="single" w:sz="4" w:space="0" w:color="auto"/>
            </w:tcBorders>
            <w:vAlign w:val="center"/>
            <w:hideMark/>
          </w:tcPr>
          <w:p w:rsidR="00410BED" w:rsidRPr="006E774B" w:rsidRDefault="00410BED" w:rsidP="00B30CDA">
            <w:pPr>
              <w:rPr>
                <w:color w:val="000000"/>
                <w:sz w:val="22"/>
                <w:szCs w:val="22"/>
              </w:rPr>
            </w:pPr>
          </w:p>
        </w:tc>
        <w:tc>
          <w:tcPr>
            <w:tcW w:w="2180" w:type="dxa"/>
            <w:tcBorders>
              <w:top w:val="nil"/>
              <w:left w:val="nil"/>
              <w:bottom w:val="single" w:sz="8" w:space="0" w:color="auto"/>
              <w:right w:val="single" w:sz="4"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Проценты</w:t>
            </w:r>
          </w:p>
        </w:tc>
        <w:tc>
          <w:tcPr>
            <w:tcW w:w="1497" w:type="dxa"/>
            <w:tcBorders>
              <w:top w:val="nil"/>
              <w:left w:val="nil"/>
              <w:bottom w:val="single" w:sz="8" w:space="0" w:color="auto"/>
              <w:right w:val="single" w:sz="4"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49%</w:t>
            </w:r>
          </w:p>
        </w:tc>
        <w:tc>
          <w:tcPr>
            <w:tcW w:w="1498" w:type="dxa"/>
            <w:tcBorders>
              <w:top w:val="nil"/>
              <w:left w:val="nil"/>
              <w:bottom w:val="single" w:sz="8" w:space="0" w:color="auto"/>
              <w:right w:val="single" w:sz="4"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42%</w:t>
            </w:r>
          </w:p>
        </w:tc>
        <w:tc>
          <w:tcPr>
            <w:tcW w:w="1498" w:type="dxa"/>
            <w:tcBorders>
              <w:top w:val="nil"/>
              <w:left w:val="nil"/>
              <w:bottom w:val="single" w:sz="8" w:space="0" w:color="auto"/>
              <w:right w:val="single" w:sz="4"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9%</w:t>
            </w:r>
          </w:p>
        </w:tc>
        <w:tc>
          <w:tcPr>
            <w:tcW w:w="1498" w:type="dxa"/>
            <w:tcBorders>
              <w:top w:val="nil"/>
              <w:left w:val="nil"/>
              <w:bottom w:val="single" w:sz="8" w:space="0" w:color="auto"/>
              <w:right w:val="single" w:sz="8"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0%</w:t>
            </w:r>
          </w:p>
        </w:tc>
      </w:tr>
      <w:tr w:rsidR="00410BED" w:rsidRPr="00D47AA6" w:rsidTr="006E774B">
        <w:trPr>
          <w:trHeight w:val="300"/>
        </w:trPr>
        <w:tc>
          <w:tcPr>
            <w:tcW w:w="120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сентябрь</w:t>
            </w:r>
          </w:p>
        </w:tc>
        <w:tc>
          <w:tcPr>
            <w:tcW w:w="2180" w:type="dxa"/>
            <w:tcBorders>
              <w:top w:val="nil"/>
              <w:left w:val="nil"/>
              <w:bottom w:val="single" w:sz="4"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Кол-во часов</w:t>
            </w:r>
          </w:p>
        </w:tc>
        <w:tc>
          <w:tcPr>
            <w:tcW w:w="1497" w:type="dxa"/>
            <w:tcBorders>
              <w:top w:val="nil"/>
              <w:left w:val="nil"/>
              <w:bottom w:val="single" w:sz="4"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168</w:t>
            </w:r>
          </w:p>
        </w:tc>
        <w:tc>
          <w:tcPr>
            <w:tcW w:w="1498" w:type="dxa"/>
            <w:tcBorders>
              <w:top w:val="nil"/>
              <w:left w:val="nil"/>
              <w:bottom w:val="single" w:sz="4"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265</w:t>
            </w:r>
          </w:p>
        </w:tc>
        <w:tc>
          <w:tcPr>
            <w:tcW w:w="1498" w:type="dxa"/>
            <w:tcBorders>
              <w:top w:val="nil"/>
              <w:left w:val="nil"/>
              <w:bottom w:val="single" w:sz="4"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249</w:t>
            </w:r>
          </w:p>
        </w:tc>
        <w:tc>
          <w:tcPr>
            <w:tcW w:w="1498" w:type="dxa"/>
            <w:tcBorders>
              <w:top w:val="nil"/>
              <w:left w:val="nil"/>
              <w:bottom w:val="single" w:sz="4" w:space="0" w:color="auto"/>
              <w:right w:val="single" w:sz="8"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38</w:t>
            </w:r>
          </w:p>
        </w:tc>
      </w:tr>
      <w:tr w:rsidR="00410BED" w:rsidRPr="00D47AA6" w:rsidTr="006E774B">
        <w:trPr>
          <w:trHeight w:val="315"/>
        </w:trPr>
        <w:tc>
          <w:tcPr>
            <w:tcW w:w="1200" w:type="dxa"/>
            <w:vMerge/>
            <w:tcBorders>
              <w:top w:val="nil"/>
              <w:left w:val="single" w:sz="8" w:space="0" w:color="auto"/>
              <w:bottom w:val="single" w:sz="8" w:space="0" w:color="000000"/>
              <w:right w:val="single" w:sz="4" w:space="0" w:color="auto"/>
            </w:tcBorders>
            <w:vAlign w:val="center"/>
            <w:hideMark/>
          </w:tcPr>
          <w:p w:rsidR="00410BED" w:rsidRPr="006E774B" w:rsidRDefault="00410BED" w:rsidP="00B30CDA">
            <w:pPr>
              <w:rPr>
                <w:color w:val="000000"/>
                <w:sz w:val="22"/>
                <w:szCs w:val="22"/>
              </w:rPr>
            </w:pPr>
          </w:p>
        </w:tc>
        <w:tc>
          <w:tcPr>
            <w:tcW w:w="2180" w:type="dxa"/>
            <w:tcBorders>
              <w:top w:val="nil"/>
              <w:left w:val="nil"/>
              <w:bottom w:val="single" w:sz="8" w:space="0" w:color="auto"/>
              <w:right w:val="single" w:sz="4"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Проценты</w:t>
            </w:r>
          </w:p>
        </w:tc>
        <w:tc>
          <w:tcPr>
            <w:tcW w:w="1497" w:type="dxa"/>
            <w:tcBorders>
              <w:top w:val="nil"/>
              <w:left w:val="nil"/>
              <w:bottom w:val="single" w:sz="8" w:space="0" w:color="auto"/>
              <w:right w:val="single" w:sz="4"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23%</w:t>
            </w:r>
          </w:p>
        </w:tc>
        <w:tc>
          <w:tcPr>
            <w:tcW w:w="1498" w:type="dxa"/>
            <w:tcBorders>
              <w:top w:val="nil"/>
              <w:left w:val="nil"/>
              <w:bottom w:val="single" w:sz="8" w:space="0" w:color="auto"/>
              <w:right w:val="single" w:sz="4"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37%</w:t>
            </w:r>
          </w:p>
        </w:tc>
        <w:tc>
          <w:tcPr>
            <w:tcW w:w="1498" w:type="dxa"/>
            <w:tcBorders>
              <w:top w:val="nil"/>
              <w:left w:val="nil"/>
              <w:bottom w:val="single" w:sz="8" w:space="0" w:color="auto"/>
              <w:right w:val="single" w:sz="4"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35%</w:t>
            </w:r>
          </w:p>
        </w:tc>
        <w:tc>
          <w:tcPr>
            <w:tcW w:w="1498" w:type="dxa"/>
            <w:tcBorders>
              <w:top w:val="nil"/>
              <w:left w:val="nil"/>
              <w:bottom w:val="single" w:sz="8" w:space="0" w:color="auto"/>
              <w:right w:val="single" w:sz="8"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5%</w:t>
            </w:r>
          </w:p>
        </w:tc>
      </w:tr>
      <w:tr w:rsidR="00410BED" w:rsidRPr="00D47AA6" w:rsidTr="006E774B">
        <w:trPr>
          <w:trHeight w:val="300"/>
        </w:trPr>
        <w:tc>
          <w:tcPr>
            <w:tcW w:w="120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октябрь</w:t>
            </w:r>
          </w:p>
        </w:tc>
        <w:tc>
          <w:tcPr>
            <w:tcW w:w="2180" w:type="dxa"/>
            <w:tcBorders>
              <w:top w:val="nil"/>
              <w:left w:val="nil"/>
              <w:bottom w:val="single" w:sz="4"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Кол-во часов</w:t>
            </w:r>
          </w:p>
        </w:tc>
        <w:tc>
          <w:tcPr>
            <w:tcW w:w="1497" w:type="dxa"/>
            <w:tcBorders>
              <w:top w:val="nil"/>
              <w:left w:val="nil"/>
              <w:bottom w:val="single" w:sz="4"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330</w:t>
            </w:r>
          </w:p>
        </w:tc>
        <w:tc>
          <w:tcPr>
            <w:tcW w:w="1498" w:type="dxa"/>
            <w:tcBorders>
              <w:top w:val="nil"/>
              <w:left w:val="nil"/>
              <w:bottom w:val="single" w:sz="4"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317</w:t>
            </w:r>
          </w:p>
        </w:tc>
        <w:tc>
          <w:tcPr>
            <w:tcW w:w="1498" w:type="dxa"/>
            <w:tcBorders>
              <w:top w:val="nil"/>
              <w:left w:val="nil"/>
              <w:bottom w:val="single" w:sz="4"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92</w:t>
            </w:r>
          </w:p>
        </w:tc>
        <w:tc>
          <w:tcPr>
            <w:tcW w:w="1498" w:type="dxa"/>
            <w:tcBorders>
              <w:top w:val="nil"/>
              <w:left w:val="nil"/>
              <w:bottom w:val="single" w:sz="4" w:space="0" w:color="auto"/>
              <w:right w:val="single" w:sz="8"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5</w:t>
            </w:r>
          </w:p>
        </w:tc>
      </w:tr>
      <w:tr w:rsidR="00410BED" w:rsidRPr="00D47AA6" w:rsidTr="006E774B">
        <w:trPr>
          <w:trHeight w:val="315"/>
        </w:trPr>
        <w:tc>
          <w:tcPr>
            <w:tcW w:w="1200" w:type="dxa"/>
            <w:vMerge/>
            <w:tcBorders>
              <w:top w:val="nil"/>
              <w:left w:val="single" w:sz="8" w:space="0" w:color="auto"/>
              <w:bottom w:val="single" w:sz="8" w:space="0" w:color="000000"/>
              <w:right w:val="single" w:sz="4" w:space="0" w:color="auto"/>
            </w:tcBorders>
            <w:vAlign w:val="center"/>
            <w:hideMark/>
          </w:tcPr>
          <w:p w:rsidR="00410BED" w:rsidRPr="006E774B" w:rsidRDefault="00410BED" w:rsidP="00B30CDA">
            <w:pPr>
              <w:rPr>
                <w:color w:val="000000"/>
                <w:sz w:val="22"/>
                <w:szCs w:val="22"/>
              </w:rPr>
            </w:pPr>
          </w:p>
        </w:tc>
        <w:tc>
          <w:tcPr>
            <w:tcW w:w="2180" w:type="dxa"/>
            <w:tcBorders>
              <w:top w:val="nil"/>
              <w:left w:val="nil"/>
              <w:bottom w:val="single" w:sz="8" w:space="0" w:color="auto"/>
              <w:right w:val="single" w:sz="4"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Проценты</w:t>
            </w:r>
          </w:p>
        </w:tc>
        <w:tc>
          <w:tcPr>
            <w:tcW w:w="1497" w:type="dxa"/>
            <w:tcBorders>
              <w:top w:val="nil"/>
              <w:left w:val="nil"/>
              <w:bottom w:val="single" w:sz="8" w:space="0" w:color="auto"/>
              <w:right w:val="single" w:sz="4"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44%</w:t>
            </w:r>
          </w:p>
        </w:tc>
        <w:tc>
          <w:tcPr>
            <w:tcW w:w="1498" w:type="dxa"/>
            <w:tcBorders>
              <w:top w:val="nil"/>
              <w:left w:val="nil"/>
              <w:bottom w:val="single" w:sz="8" w:space="0" w:color="auto"/>
              <w:right w:val="single" w:sz="4"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43%</w:t>
            </w:r>
          </w:p>
        </w:tc>
        <w:tc>
          <w:tcPr>
            <w:tcW w:w="1498" w:type="dxa"/>
            <w:tcBorders>
              <w:top w:val="nil"/>
              <w:left w:val="nil"/>
              <w:bottom w:val="single" w:sz="8" w:space="0" w:color="auto"/>
              <w:right w:val="single" w:sz="4"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12%</w:t>
            </w:r>
          </w:p>
        </w:tc>
        <w:tc>
          <w:tcPr>
            <w:tcW w:w="1498" w:type="dxa"/>
            <w:tcBorders>
              <w:top w:val="nil"/>
              <w:left w:val="nil"/>
              <w:bottom w:val="single" w:sz="8" w:space="0" w:color="auto"/>
              <w:right w:val="single" w:sz="8"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1%</w:t>
            </w:r>
          </w:p>
        </w:tc>
      </w:tr>
      <w:tr w:rsidR="00410BED" w:rsidRPr="00D47AA6" w:rsidTr="006E774B">
        <w:trPr>
          <w:trHeight w:val="300"/>
        </w:trPr>
        <w:tc>
          <w:tcPr>
            <w:tcW w:w="120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ноябрь</w:t>
            </w:r>
          </w:p>
        </w:tc>
        <w:tc>
          <w:tcPr>
            <w:tcW w:w="2180" w:type="dxa"/>
            <w:tcBorders>
              <w:top w:val="nil"/>
              <w:left w:val="nil"/>
              <w:bottom w:val="single" w:sz="4"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Кол-во часов</w:t>
            </w:r>
          </w:p>
        </w:tc>
        <w:tc>
          <w:tcPr>
            <w:tcW w:w="1497" w:type="dxa"/>
            <w:tcBorders>
              <w:top w:val="nil"/>
              <w:left w:val="nil"/>
              <w:bottom w:val="single" w:sz="4"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392</w:t>
            </w:r>
          </w:p>
        </w:tc>
        <w:tc>
          <w:tcPr>
            <w:tcW w:w="1498" w:type="dxa"/>
            <w:tcBorders>
              <w:top w:val="nil"/>
              <w:left w:val="nil"/>
              <w:bottom w:val="single" w:sz="4"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252</w:t>
            </w:r>
          </w:p>
        </w:tc>
        <w:tc>
          <w:tcPr>
            <w:tcW w:w="1498" w:type="dxa"/>
            <w:tcBorders>
              <w:top w:val="nil"/>
              <w:left w:val="nil"/>
              <w:bottom w:val="single" w:sz="4"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71</w:t>
            </w:r>
          </w:p>
        </w:tc>
        <w:tc>
          <w:tcPr>
            <w:tcW w:w="1498" w:type="dxa"/>
            <w:tcBorders>
              <w:top w:val="nil"/>
              <w:left w:val="nil"/>
              <w:bottom w:val="single" w:sz="4" w:space="0" w:color="auto"/>
              <w:right w:val="single" w:sz="8"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5</w:t>
            </w:r>
          </w:p>
        </w:tc>
      </w:tr>
      <w:tr w:rsidR="00410BED" w:rsidRPr="00D47AA6" w:rsidTr="006E774B">
        <w:trPr>
          <w:trHeight w:val="315"/>
        </w:trPr>
        <w:tc>
          <w:tcPr>
            <w:tcW w:w="1200" w:type="dxa"/>
            <w:vMerge/>
            <w:tcBorders>
              <w:top w:val="nil"/>
              <w:left w:val="single" w:sz="8" w:space="0" w:color="auto"/>
              <w:bottom w:val="single" w:sz="8" w:space="0" w:color="000000"/>
              <w:right w:val="single" w:sz="4" w:space="0" w:color="auto"/>
            </w:tcBorders>
            <w:vAlign w:val="center"/>
            <w:hideMark/>
          </w:tcPr>
          <w:p w:rsidR="00410BED" w:rsidRPr="006E774B" w:rsidRDefault="00410BED" w:rsidP="00B30CDA">
            <w:pPr>
              <w:rPr>
                <w:color w:val="000000"/>
                <w:sz w:val="22"/>
                <w:szCs w:val="22"/>
              </w:rPr>
            </w:pPr>
          </w:p>
        </w:tc>
        <w:tc>
          <w:tcPr>
            <w:tcW w:w="2180" w:type="dxa"/>
            <w:tcBorders>
              <w:top w:val="nil"/>
              <w:left w:val="nil"/>
              <w:bottom w:val="single" w:sz="8" w:space="0" w:color="auto"/>
              <w:right w:val="single" w:sz="4"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Проценты</w:t>
            </w:r>
          </w:p>
        </w:tc>
        <w:tc>
          <w:tcPr>
            <w:tcW w:w="1497" w:type="dxa"/>
            <w:tcBorders>
              <w:top w:val="nil"/>
              <w:left w:val="nil"/>
              <w:bottom w:val="single" w:sz="8" w:space="0" w:color="auto"/>
              <w:right w:val="single" w:sz="4"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54%</w:t>
            </w:r>
          </w:p>
        </w:tc>
        <w:tc>
          <w:tcPr>
            <w:tcW w:w="1498" w:type="dxa"/>
            <w:tcBorders>
              <w:top w:val="nil"/>
              <w:left w:val="nil"/>
              <w:bottom w:val="single" w:sz="8" w:space="0" w:color="auto"/>
              <w:right w:val="single" w:sz="4"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35%</w:t>
            </w:r>
          </w:p>
        </w:tc>
        <w:tc>
          <w:tcPr>
            <w:tcW w:w="1498" w:type="dxa"/>
            <w:tcBorders>
              <w:top w:val="nil"/>
              <w:left w:val="nil"/>
              <w:bottom w:val="single" w:sz="8" w:space="0" w:color="auto"/>
              <w:right w:val="single" w:sz="4"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10%</w:t>
            </w:r>
          </w:p>
        </w:tc>
        <w:tc>
          <w:tcPr>
            <w:tcW w:w="1498" w:type="dxa"/>
            <w:tcBorders>
              <w:top w:val="nil"/>
              <w:left w:val="nil"/>
              <w:bottom w:val="single" w:sz="8" w:space="0" w:color="auto"/>
              <w:right w:val="single" w:sz="8"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1%</w:t>
            </w:r>
          </w:p>
        </w:tc>
      </w:tr>
      <w:tr w:rsidR="00410BED" w:rsidRPr="00D47AA6" w:rsidTr="006E774B">
        <w:trPr>
          <w:trHeight w:val="300"/>
        </w:trPr>
        <w:tc>
          <w:tcPr>
            <w:tcW w:w="120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декабрь</w:t>
            </w:r>
          </w:p>
        </w:tc>
        <w:tc>
          <w:tcPr>
            <w:tcW w:w="2180" w:type="dxa"/>
            <w:tcBorders>
              <w:top w:val="nil"/>
              <w:left w:val="nil"/>
              <w:bottom w:val="single" w:sz="4"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Кол-во часов</w:t>
            </w:r>
          </w:p>
        </w:tc>
        <w:tc>
          <w:tcPr>
            <w:tcW w:w="1497" w:type="dxa"/>
            <w:tcBorders>
              <w:top w:val="nil"/>
              <w:left w:val="nil"/>
              <w:bottom w:val="single" w:sz="4"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302</w:t>
            </w:r>
          </w:p>
        </w:tc>
        <w:tc>
          <w:tcPr>
            <w:tcW w:w="1498" w:type="dxa"/>
            <w:tcBorders>
              <w:top w:val="nil"/>
              <w:left w:val="nil"/>
              <w:bottom w:val="single" w:sz="4"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363</w:t>
            </w:r>
          </w:p>
        </w:tc>
        <w:tc>
          <w:tcPr>
            <w:tcW w:w="1498" w:type="dxa"/>
            <w:tcBorders>
              <w:top w:val="nil"/>
              <w:left w:val="nil"/>
              <w:bottom w:val="single" w:sz="4"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57</w:t>
            </w:r>
          </w:p>
        </w:tc>
        <w:tc>
          <w:tcPr>
            <w:tcW w:w="1498" w:type="dxa"/>
            <w:tcBorders>
              <w:top w:val="nil"/>
              <w:left w:val="nil"/>
              <w:bottom w:val="single" w:sz="4" w:space="0" w:color="auto"/>
              <w:right w:val="single" w:sz="8"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22</w:t>
            </w:r>
          </w:p>
        </w:tc>
      </w:tr>
      <w:tr w:rsidR="00410BED" w:rsidRPr="00D47AA6" w:rsidTr="006E774B">
        <w:trPr>
          <w:trHeight w:val="315"/>
        </w:trPr>
        <w:tc>
          <w:tcPr>
            <w:tcW w:w="1200" w:type="dxa"/>
            <w:vMerge/>
            <w:tcBorders>
              <w:top w:val="nil"/>
              <w:left w:val="single" w:sz="8" w:space="0" w:color="auto"/>
              <w:bottom w:val="single" w:sz="8" w:space="0" w:color="000000"/>
              <w:right w:val="single" w:sz="4" w:space="0" w:color="auto"/>
            </w:tcBorders>
            <w:vAlign w:val="center"/>
            <w:hideMark/>
          </w:tcPr>
          <w:p w:rsidR="00410BED" w:rsidRPr="006E774B" w:rsidRDefault="00410BED" w:rsidP="00B30CDA">
            <w:pPr>
              <w:rPr>
                <w:color w:val="000000"/>
                <w:sz w:val="22"/>
                <w:szCs w:val="22"/>
              </w:rPr>
            </w:pPr>
          </w:p>
        </w:tc>
        <w:tc>
          <w:tcPr>
            <w:tcW w:w="2180" w:type="dxa"/>
            <w:tcBorders>
              <w:top w:val="nil"/>
              <w:left w:val="nil"/>
              <w:bottom w:val="single" w:sz="8" w:space="0" w:color="auto"/>
              <w:right w:val="single" w:sz="4"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Проценты</w:t>
            </w:r>
          </w:p>
        </w:tc>
        <w:tc>
          <w:tcPr>
            <w:tcW w:w="1497" w:type="dxa"/>
            <w:tcBorders>
              <w:top w:val="nil"/>
              <w:left w:val="nil"/>
              <w:bottom w:val="single" w:sz="8" w:space="0" w:color="auto"/>
              <w:right w:val="single" w:sz="4"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41%</w:t>
            </w:r>
          </w:p>
        </w:tc>
        <w:tc>
          <w:tcPr>
            <w:tcW w:w="1498" w:type="dxa"/>
            <w:tcBorders>
              <w:top w:val="nil"/>
              <w:left w:val="nil"/>
              <w:bottom w:val="single" w:sz="8" w:space="0" w:color="auto"/>
              <w:right w:val="single" w:sz="4"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49%</w:t>
            </w:r>
          </w:p>
        </w:tc>
        <w:tc>
          <w:tcPr>
            <w:tcW w:w="1498" w:type="dxa"/>
            <w:tcBorders>
              <w:top w:val="nil"/>
              <w:left w:val="nil"/>
              <w:bottom w:val="single" w:sz="8" w:space="0" w:color="auto"/>
              <w:right w:val="single" w:sz="4"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8%</w:t>
            </w:r>
          </w:p>
        </w:tc>
        <w:tc>
          <w:tcPr>
            <w:tcW w:w="1498" w:type="dxa"/>
            <w:tcBorders>
              <w:top w:val="nil"/>
              <w:left w:val="nil"/>
              <w:bottom w:val="single" w:sz="8" w:space="0" w:color="auto"/>
              <w:right w:val="single" w:sz="8"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3%</w:t>
            </w:r>
          </w:p>
        </w:tc>
      </w:tr>
      <w:tr w:rsidR="00410BED" w:rsidRPr="00D47AA6" w:rsidTr="006E774B">
        <w:trPr>
          <w:trHeight w:val="421"/>
        </w:trPr>
        <w:tc>
          <w:tcPr>
            <w:tcW w:w="120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Итого</w:t>
            </w:r>
          </w:p>
        </w:tc>
        <w:tc>
          <w:tcPr>
            <w:tcW w:w="2180" w:type="dxa"/>
            <w:tcBorders>
              <w:top w:val="nil"/>
              <w:left w:val="nil"/>
              <w:bottom w:val="single" w:sz="4" w:space="0" w:color="auto"/>
              <w:right w:val="single" w:sz="4" w:space="0" w:color="auto"/>
            </w:tcBorders>
            <w:shd w:val="clear" w:color="auto" w:fill="auto"/>
            <w:noWrap/>
            <w:vAlign w:val="center"/>
            <w:hideMark/>
          </w:tcPr>
          <w:p w:rsidR="00410BED" w:rsidRPr="006E774B" w:rsidRDefault="00410BED" w:rsidP="003B7753">
            <w:pPr>
              <w:jc w:val="center"/>
              <w:rPr>
                <w:color w:val="000000"/>
                <w:sz w:val="22"/>
                <w:szCs w:val="22"/>
              </w:rPr>
            </w:pPr>
            <w:r w:rsidRPr="006E774B">
              <w:rPr>
                <w:color w:val="000000"/>
                <w:sz w:val="22"/>
                <w:szCs w:val="22"/>
              </w:rPr>
              <w:t xml:space="preserve">Среднее </w:t>
            </w:r>
            <w:r w:rsidR="003B7753">
              <w:rPr>
                <w:color w:val="000000"/>
                <w:sz w:val="22"/>
                <w:szCs w:val="22"/>
              </w:rPr>
              <w:t>к</w:t>
            </w:r>
            <w:r w:rsidRPr="006E774B">
              <w:rPr>
                <w:color w:val="000000"/>
                <w:sz w:val="22"/>
                <w:szCs w:val="22"/>
              </w:rPr>
              <w:t>ол-во часов</w:t>
            </w:r>
          </w:p>
        </w:tc>
        <w:tc>
          <w:tcPr>
            <w:tcW w:w="1497" w:type="dxa"/>
            <w:tcBorders>
              <w:top w:val="nil"/>
              <w:left w:val="nil"/>
              <w:bottom w:val="single" w:sz="4"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303</w:t>
            </w:r>
          </w:p>
        </w:tc>
        <w:tc>
          <w:tcPr>
            <w:tcW w:w="1498" w:type="dxa"/>
            <w:tcBorders>
              <w:top w:val="nil"/>
              <w:left w:val="nil"/>
              <w:bottom w:val="single" w:sz="4"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279</w:t>
            </w:r>
          </w:p>
        </w:tc>
        <w:tc>
          <w:tcPr>
            <w:tcW w:w="1498" w:type="dxa"/>
            <w:tcBorders>
              <w:top w:val="nil"/>
              <w:left w:val="nil"/>
              <w:bottom w:val="single" w:sz="4" w:space="0" w:color="auto"/>
              <w:right w:val="single" w:sz="4"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115</w:t>
            </w:r>
          </w:p>
        </w:tc>
        <w:tc>
          <w:tcPr>
            <w:tcW w:w="1498" w:type="dxa"/>
            <w:tcBorders>
              <w:top w:val="nil"/>
              <w:left w:val="nil"/>
              <w:bottom w:val="single" w:sz="4" w:space="0" w:color="auto"/>
              <w:right w:val="single" w:sz="8" w:space="0" w:color="auto"/>
            </w:tcBorders>
            <w:shd w:val="clear" w:color="auto" w:fill="auto"/>
            <w:noWrap/>
            <w:vAlign w:val="center"/>
            <w:hideMark/>
          </w:tcPr>
          <w:p w:rsidR="00410BED" w:rsidRPr="006E774B" w:rsidRDefault="00410BED" w:rsidP="00B30CDA">
            <w:pPr>
              <w:jc w:val="center"/>
              <w:rPr>
                <w:color w:val="000000"/>
                <w:sz w:val="22"/>
                <w:szCs w:val="22"/>
              </w:rPr>
            </w:pPr>
            <w:r w:rsidRPr="006E774B">
              <w:rPr>
                <w:color w:val="000000"/>
                <w:sz w:val="22"/>
                <w:szCs w:val="22"/>
              </w:rPr>
              <w:t>22</w:t>
            </w:r>
          </w:p>
        </w:tc>
      </w:tr>
      <w:tr w:rsidR="00410BED" w:rsidRPr="00D47AA6" w:rsidTr="006E774B">
        <w:trPr>
          <w:trHeight w:val="315"/>
        </w:trPr>
        <w:tc>
          <w:tcPr>
            <w:tcW w:w="1200" w:type="dxa"/>
            <w:vMerge/>
            <w:tcBorders>
              <w:top w:val="nil"/>
              <w:left w:val="single" w:sz="8" w:space="0" w:color="auto"/>
              <w:bottom w:val="single" w:sz="8" w:space="0" w:color="000000"/>
              <w:right w:val="single" w:sz="4" w:space="0" w:color="auto"/>
            </w:tcBorders>
            <w:vAlign w:val="center"/>
            <w:hideMark/>
          </w:tcPr>
          <w:p w:rsidR="00410BED" w:rsidRPr="006E774B" w:rsidRDefault="00410BED" w:rsidP="00B30CDA">
            <w:pPr>
              <w:rPr>
                <w:color w:val="000000"/>
                <w:sz w:val="22"/>
                <w:szCs w:val="22"/>
              </w:rPr>
            </w:pPr>
          </w:p>
        </w:tc>
        <w:tc>
          <w:tcPr>
            <w:tcW w:w="2180" w:type="dxa"/>
            <w:tcBorders>
              <w:top w:val="nil"/>
              <w:left w:val="nil"/>
              <w:bottom w:val="single" w:sz="8" w:space="0" w:color="auto"/>
              <w:right w:val="single" w:sz="4"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Средний Процент</w:t>
            </w:r>
          </w:p>
        </w:tc>
        <w:tc>
          <w:tcPr>
            <w:tcW w:w="1497" w:type="dxa"/>
            <w:tcBorders>
              <w:top w:val="nil"/>
              <w:left w:val="nil"/>
              <w:bottom w:val="single" w:sz="8" w:space="0" w:color="auto"/>
              <w:right w:val="single" w:sz="4"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42%</w:t>
            </w:r>
          </w:p>
        </w:tc>
        <w:tc>
          <w:tcPr>
            <w:tcW w:w="1498" w:type="dxa"/>
            <w:tcBorders>
              <w:top w:val="nil"/>
              <w:left w:val="nil"/>
              <w:bottom w:val="single" w:sz="8" w:space="0" w:color="auto"/>
              <w:right w:val="single" w:sz="4"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39%</w:t>
            </w:r>
          </w:p>
        </w:tc>
        <w:tc>
          <w:tcPr>
            <w:tcW w:w="1498" w:type="dxa"/>
            <w:tcBorders>
              <w:top w:val="nil"/>
              <w:left w:val="nil"/>
              <w:bottom w:val="single" w:sz="8" w:space="0" w:color="auto"/>
              <w:right w:val="single" w:sz="4"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16%</w:t>
            </w:r>
          </w:p>
        </w:tc>
        <w:tc>
          <w:tcPr>
            <w:tcW w:w="1498" w:type="dxa"/>
            <w:tcBorders>
              <w:top w:val="nil"/>
              <w:left w:val="nil"/>
              <w:bottom w:val="single" w:sz="8" w:space="0" w:color="auto"/>
              <w:right w:val="single" w:sz="8" w:space="0" w:color="auto"/>
            </w:tcBorders>
            <w:shd w:val="clear" w:color="000000" w:fill="FAC090"/>
            <w:noWrap/>
            <w:vAlign w:val="center"/>
            <w:hideMark/>
          </w:tcPr>
          <w:p w:rsidR="00410BED" w:rsidRPr="006E774B" w:rsidRDefault="00410BED" w:rsidP="00B30CDA">
            <w:pPr>
              <w:jc w:val="center"/>
              <w:rPr>
                <w:color w:val="000000"/>
                <w:sz w:val="22"/>
                <w:szCs w:val="22"/>
              </w:rPr>
            </w:pPr>
            <w:r w:rsidRPr="006E774B">
              <w:rPr>
                <w:color w:val="000000"/>
                <w:sz w:val="22"/>
                <w:szCs w:val="22"/>
              </w:rPr>
              <w:t>3%</w:t>
            </w:r>
          </w:p>
        </w:tc>
      </w:tr>
    </w:tbl>
    <w:p w:rsidR="00410BED" w:rsidRDefault="00410BED" w:rsidP="00410BED">
      <w:pPr>
        <w:autoSpaceDE w:val="0"/>
        <w:autoSpaceDN w:val="0"/>
        <w:adjustRightInd w:val="0"/>
        <w:ind w:firstLine="539"/>
        <w:jc w:val="both"/>
        <w:rPr>
          <w:sz w:val="22"/>
          <w:szCs w:val="22"/>
        </w:rPr>
      </w:pPr>
    </w:p>
    <w:p w:rsidR="00410BED" w:rsidRPr="003D55DD" w:rsidRDefault="00410BED" w:rsidP="003B7753">
      <w:pPr>
        <w:autoSpaceDE w:val="0"/>
        <w:autoSpaceDN w:val="0"/>
        <w:adjustRightInd w:val="0"/>
        <w:ind w:firstLine="708"/>
        <w:jc w:val="both"/>
        <w:rPr>
          <w:sz w:val="22"/>
          <w:szCs w:val="22"/>
        </w:rPr>
      </w:pPr>
      <w:r w:rsidRPr="003D55DD">
        <w:rPr>
          <w:sz w:val="22"/>
          <w:szCs w:val="22"/>
        </w:rPr>
        <w:t>Результаты работы ОАО «Чувашская энергосбытовая компания» на ОРЭМ за 201</w:t>
      </w:r>
      <w:r>
        <w:rPr>
          <w:sz w:val="22"/>
          <w:szCs w:val="22"/>
        </w:rPr>
        <w:t>3</w:t>
      </w:r>
      <w:r w:rsidRPr="003D55DD">
        <w:rPr>
          <w:sz w:val="22"/>
          <w:szCs w:val="22"/>
        </w:rPr>
        <w:t xml:space="preserve"> год.</w:t>
      </w:r>
    </w:p>
    <w:p w:rsidR="00410BED" w:rsidRDefault="00410BED" w:rsidP="003B7753">
      <w:pPr>
        <w:autoSpaceDE w:val="0"/>
        <w:autoSpaceDN w:val="0"/>
        <w:adjustRightInd w:val="0"/>
        <w:ind w:firstLine="708"/>
        <w:jc w:val="both"/>
        <w:rPr>
          <w:color w:val="000000"/>
          <w:sz w:val="22"/>
          <w:szCs w:val="22"/>
        </w:rPr>
      </w:pPr>
      <w:r>
        <w:rPr>
          <w:color w:val="000000"/>
          <w:sz w:val="22"/>
          <w:szCs w:val="22"/>
        </w:rPr>
        <w:t xml:space="preserve">Профессиональные навыки сотрудников общества позволили добиться хороших результатов в части планирования, что в свою очередь позволило получить эффект на Балансирующем рынке в сумме 5 222, 53 млн. руб. </w:t>
      </w:r>
    </w:p>
    <w:p w:rsidR="00410BED" w:rsidRDefault="00410BED" w:rsidP="003B7753">
      <w:pPr>
        <w:autoSpaceDE w:val="0"/>
        <w:autoSpaceDN w:val="0"/>
        <w:adjustRightInd w:val="0"/>
        <w:ind w:firstLine="708"/>
        <w:jc w:val="both"/>
        <w:rPr>
          <w:sz w:val="22"/>
          <w:szCs w:val="22"/>
        </w:rPr>
      </w:pPr>
      <w:r>
        <w:rPr>
          <w:sz w:val="22"/>
          <w:szCs w:val="22"/>
        </w:rPr>
        <w:t xml:space="preserve">Самым непредсказуемым месяцем в части планирования оказался Сентябрь 2013 года, количество часов попавших в двухпроцентный диапазон отклонения торгового графика от фактического потребления составило 23 %, причиной чему стала непрогнозируемая аномально холодная погода, установившаяся в первый месяц осени. </w:t>
      </w:r>
    </w:p>
    <w:p w:rsidR="00410BED" w:rsidRDefault="00410BED" w:rsidP="003B7753">
      <w:pPr>
        <w:autoSpaceDE w:val="0"/>
        <w:autoSpaceDN w:val="0"/>
        <w:adjustRightInd w:val="0"/>
        <w:ind w:firstLine="708"/>
        <w:jc w:val="both"/>
        <w:rPr>
          <w:sz w:val="22"/>
          <w:szCs w:val="22"/>
        </w:rPr>
      </w:pPr>
      <w:r>
        <w:rPr>
          <w:sz w:val="22"/>
          <w:szCs w:val="22"/>
        </w:rPr>
        <w:t xml:space="preserve">Фактический </w:t>
      </w:r>
      <w:r w:rsidRPr="003D55DD">
        <w:rPr>
          <w:sz w:val="22"/>
          <w:szCs w:val="22"/>
        </w:rPr>
        <w:t xml:space="preserve">объем покупки на РСВ </w:t>
      </w:r>
      <w:r>
        <w:rPr>
          <w:sz w:val="22"/>
          <w:szCs w:val="22"/>
        </w:rPr>
        <w:t>в 2013 году составил 2 199,61</w:t>
      </w:r>
      <w:r w:rsidRPr="003D55DD">
        <w:rPr>
          <w:sz w:val="22"/>
          <w:szCs w:val="22"/>
        </w:rPr>
        <w:t xml:space="preserve"> млн.кВт</w:t>
      </w:r>
      <w:r>
        <w:rPr>
          <w:sz w:val="22"/>
          <w:szCs w:val="22"/>
        </w:rPr>
        <w:t>*</w:t>
      </w:r>
      <w:r w:rsidRPr="003D55DD">
        <w:rPr>
          <w:sz w:val="22"/>
          <w:szCs w:val="22"/>
        </w:rPr>
        <w:t xml:space="preserve">ч на сумму </w:t>
      </w:r>
      <w:r>
        <w:rPr>
          <w:sz w:val="22"/>
          <w:szCs w:val="22"/>
        </w:rPr>
        <w:t>2 594 214,81</w:t>
      </w:r>
      <w:r w:rsidRPr="003D55DD">
        <w:rPr>
          <w:sz w:val="22"/>
          <w:szCs w:val="22"/>
        </w:rPr>
        <w:t xml:space="preserve">  тыс. руб., по цене  </w:t>
      </w:r>
      <w:r>
        <w:rPr>
          <w:sz w:val="22"/>
          <w:szCs w:val="22"/>
        </w:rPr>
        <w:t>1 179,40</w:t>
      </w:r>
      <w:r w:rsidRPr="003D55DD">
        <w:rPr>
          <w:sz w:val="22"/>
          <w:szCs w:val="22"/>
        </w:rPr>
        <w:t xml:space="preserve"> руб/МВт</w:t>
      </w:r>
      <w:r>
        <w:rPr>
          <w:sz w:val="22"/>
          <w:szCs w:val="22"/>
        </w:rPr>
        <w:t>*</w:t>
      </w:r>
      <w:r w:rsidRPr="003D55DD">
        <w:rPr>
          <w:sz w:val="22"/>
          <w:szCs w:val="22"/>
        </w:rPr>
        <w:t>ч.</w:t>
      </w:r>
      <w:r>
        <w:rPr>
          <w:sz w:val="22"/>
          <w:szCs w:val="22"/>
        </w:rPr>
        <w:t xml:space="preserve"> В сравнении с 2012 годом объем покупки на РСВ вырос на 3 %, а средневзвешенная цена увеличилась на 8%. В итоге стоимость покупки на рынке на сутки вперед увеличилась на 2 346 747,51 тыс.руб., и составила 2 594 214,81 тыс.руб.</w:t>
      </w:r>
    </w:p>
    <w:p w:rsidR="003B7753" w:rsidRDefault="00410BED" w:rsidP="003B7753">
      <w:pPr>
        <w:pStyle w:val="ab"/>
        <w:spacing w:after="0"/>
        <w:ind w:left="0" w:firstLine="708"/>
        <w:jc w:val="both"/>
        <w:rPr>
          <w:sz w:val="22"/>
          <w:szCs w:val="22"/>
          <w:lang w:val="ru-RU"/>
        </w:rPr>
      </w:pPr>
      <w:r w:rsidRPr="003D55DD">
        <w:rPr>
          <w:sz w:val="22"/>
          <w:szCs w:val="22"/>
        </w:rPr>
        <w:t>Объем продажи на рынке РСВ</w:t>
      </w:r>
      <w:r>
        <w:rPr>
          <w:sz w:val="22"/>
          <w:szCs w:val="22"/>
        </w:rPr>
        <w:t xml:space="preserve"> в 2013 году составил 446,085 млн. кВт*ч, а в 2012 году объем покупки составил 1,121 млн.кВт*ч</w:t>
      </w:r>
      <w:r w:rsidRPr="003D55DD">
        <w:rPr>
          <w:sz w:val="22"/>
          <w:szCs w:val="22"/>
        </w:rPr>
        <w:t>.</w:t>
      </w:r>
      <w:r>
        <w:rPr>
          <w:sz w:val="22"/>
          <w:szCs w:val="22"/>
        </w:rPr>
        <w:t xml:space="preserve"> Стоимость продажи на РСВ в 2013 году составила 532 159,53 тыс.руб., стоимость продажи в 2012 году составила 0,012 тыс.руб. На факт увеличения объема и стоимости продажи на рынке на сутки вперед в 2013 году повлияло заключение Свободных двусторонних договоров купли-продажи электроэнергии и мощности(СДД) по покупке электроэнергии в ноябре и декабре 2013 года. Все объемы приобретенные по СДД реализуются на рынке на сутки вперед. </w:t>
      </w:r>
    </w:p>
    <w:p w:rsidR="00410BED" w:rsidRDefault="00410BED" w:rsidP="003B7753">
      <w:pPr>
        <w:pStyle w:val="ab"/>
        <w:spacing w:after="0"/>
        <w:ind w:left="0" w:firstLine="708"/>
        <w:jc w:val="both"/>
        <w:rPr>
          <w:bCs/>
          <w:sz w:val="22"/>
          <w:szCs w:val="22"/>
        </w:rPr>
      </w:pPr>
      <w:r w:rsidRPr="003D55DD">
        <w:rPr>
          <w:bCs/>
          <w:sz w:val="22"/>
          <w:szCs w:val="22"/>
        </w:rPr>
        <w:t xml:space="preserve">По </w:t>
      </w:r>
      <w:r>
        <w:rPr>
          <w:bCs/>
          <w:sz w:val="22"/>
          <w:szCs w:val="22"/>
        </w:rPr>
        <w:t xml:space="preserve">факту </w:t>
      </w:r>
      <w:r w:rsidRPr="003D55DD">
        <w:rPr>
          <w:bCs/>
          <w:sz w:val="22"/>
          <w:szCs w:val="22"/>
        </w:rPr>
        <w:t>объем покупки на Б</w:t>
      </w:r>
      <w:r>
        <w:rPr>
          <w:bCs/>
          <w:sz w:val="22"/>
          <w:szCs w:val="22"/>
        </w:rPr>
        <w:t>алансирующем рынке (БР) в 2013 году</w:t>
      </w:r>
      <w:r w:rsidRPr="003D55DD">
        <w:rPr>
          <w:bCs/>
          <w:sz w:val="22"/>
          <w:szCs w:val="22"/>
        </w:rPr>
        <w:t xml:space="preserve"> составил </w:t>
      </w:r>
      <w:r>
        <w:rPr>
          <w:bCs/>
          <w:sz w:val="22"/>
          <w:szCs w:val="22"/>
        </w:rPr>
        <w:t>35,48</w:t>
      </w:r>
      <w:r w:rsidRPr="003D55DD">
        <w:rPr>
          <w:bCs/>
          <w:sz w:val="22"/>
          <w:szCs w:val="22"/>
        </w:rPr>
        <w:t xml:space="preserve"> млн.кВтч, </w:t>
      </w:r>
      <w:r>
        <w:rPr>
          <w:bCs/>
          <w:sz w:val="22"/>
          <w:szCs w:val="22"/>
        </w:rPr>
        <w:t>что на 23% меньше объема покупки за аналогичный период прошлого года.  Стоимость покупки на БР составила 50 141,61 тыс. руб., что на 8 038,88 тыс. руб. меньше стоимости в 2012 году. Средневзвешенная цена покупки на БР в 2013 году увеличилась на 6 процентов в сравнении с 2012 годом и составила 1 413,28 руб/МВт*ч.</w:t>
      </w:r>
    </w:p>
    <w:p w:rsidR="00410BED" w:rsidRDefault="00410BED" w:rsidP="003B7753">
      <w:pPr>
        <w:ind w:firstLine="708"/>
        <w:jc w:val="both"/>
        <w:rPr>
          <w:bCs/>
          <w:sz w:val="22"/>
          <w:szCs w:val="22"/>
        </w:rPr>
      </w:pPr>
      <w:r>
        <w:rPr>
          <w:bCs/>
          <w:sz w:val="22"/>
          <w:szCs w:val="22"/>
        </w:rPr>
        <w:t xml:space="preserve">Продажа на Балансирующем рынке в 2013 году в сравнении с 2012 годом незначительно выросла на 0,13 % и составила 60,251 кВт*ч на сумму 56 398,08 тыс.руб. Средневзвешенная цена покупки на БР в 2013 году составила 936,05 руб/МВт*ч, что на 7,3% выше цены сложившейся в 2012 году. </w:t>
      </w:r>
    </w:p>
    <w:p w:rsidR="001620A3" w:rsidRPr="001323E5" w:rsidRDefault="00410BED" w:rsidP="003B7753">
      <w:pPr>
        <w:numPr>
          <w:ilvl w:val="0"/>
          <w:numId w:val="8"/>
        </w:numPr>
        <w:tabs>
          <w:tab w:val="left" w:pos="993"/>
        </w:tabs>
        <w:ind w:left="0" w:firstLine="708"/>
        <w:jc w:val="both"/>
        <w:rPr>
          <w:sz w:val="22"/>
          <w:szCs w:val="22"/>
        </w:rPr>
      </w:pPr>
      <w:r>
        <w:rPr>
          <w:bCs/>
          <w:sz w:val="22"/>
          <w:szCs w:val="22"/>
        </w:rPr>
        <w:t>Основным фактором повлиявшим на положительную работу на Балансирующем рынке стало улучшение качества прогнозирования собственного планового почасового потребления за счет стабилизации состава розничных потребителей, наполнение статистических данных по потреблению за прошлые периоды, а так же роста квалификации сотрудников ОАО «Чувашская энергосбытовая компания».</w:t>
      </w:r>
    </w:p>
    <w:p w:rsidR="001620A3" w:rsidRPr="001323E5" w:rsidRDefault="001620A3" w:rsidP="001620A3"/>
    <w:p w:rsidR="000B38EC" w:rsidRPr="00293273" w:rsidRDefault="002E4A14" w:rsidP="00F80965">
      <w:pPr>
        <w:pStyle w:val="1"/>
        <w:spacing w:before="0"/>
        <w:jc w:val="center"/>
        <w:rPr>
          <w:b w:val="0"/>
          <w:color w:val="17365D"/>
        </w:rPr>
      </w:pPr>
      <w:r>
        <w:rPr>
          <w:color w:val="17365D"/>
        </w:rPr>
        <w:br w:type="page"/>
      </w:r>
      <w:bookmarkStart w:id="81" w:name="_Toc394391352"/>
      <w:r w:rsidR="000B38EC" w:rsidRPr="00B66815">
        <w:rPr>
          <w:rFonts w:ascii="Times New Roman" w:hAnsi="Times New Roman"/>
          <w:color w:val="17365D"/>
          <w:sz w:val="24"/>
          <w:szCs w:val="24"/>
        </w:rPr>
        <w:t>Раздел 4. Экономика и финансы</w:t>
      </w:r>
      <w:bookmarkEnd w:id="81"/>
    </w:p>
    <w:p w:rsidR="000B38EC" w:rsidRPr="003F34B1" w:rsidRDefault="000B38EC" w:rsidP="00F44566">
      <w:pPr>
        <w:pStyle w:val="2"/>
        <w:numPr>
          <w:ilvl w:val="0"/>
          <w:numId w:val="16"/>
        </w:numPr>
        <w:jc w:val="center"/>
        <w:rPr>
          <w:rFonts w:ascii="Times New Roman" w:hAnsi="Times New Roman" w:cs="Times New Roman"/>
          <w:color w:val="17365D"/>
          <w:sz w:val="24"/>
          <w:szCs w:val="24"/>
        </w:rPr>
      </w:pPr>
      <w:bookmarkStart w:id="82" w:name="_Toc320696100"/>
      <w:bookmarkStart w:id="83" w:name="_Toc320696128"/>
      <w:bookmarkStart w:id="84" w:name="_Toc394391353"/>
      <w:r w:rsidRPr="003F34B1">
        <w:rPr>
          <w:rFonts w:ascii="Times New Roman" w:hAnsi="Times New Roman" w:cs="Times New Roman"/>
          <w:color w:val="17365D"/>
          <w:sz w:val="24"/>
          <w:szCs w:val="24"/>
        </w:rPr>
        <w:t>Основные финансово-экономические показатели деятельности Общества.</w:t>
      </w:r>
      <w:bookmarkEnd w:id="82"/>
      <w:bookmarkEnd w:id="83"/>
      <w:bookmarkEnd w:id="84"/>
    </w:p>
    <w:p w:rsidR="008577DF" w:rsidRPr="003E4510" w:rsidRDefault="008577DF" w:rsidP="000B38EC">
      <w:pPr>
        <w:jc w:val="both"/>
        <w:rPr>
          <w:i/>
          <w:sz w:val="22"/>
          <w:szCs w:val="22"/>
        </w:rPr>
      </w:pPr>
    </w:p>
    <w:p w:rsidR="0021720C" w:rsidRPr="003D55DD" w:rsidRDefault="0021720C" w:rsidP="0021720C">
      <w:pPr>
        <w:jc w:val="both"/>
        <w:rPr>
          <w:i/>
          <w:sz w:val="22"/>
          <w:szCs w:val="22"/>
        </w:rPr>
      </w:pPr>
      <w:r>
        <w:rPr>
          <w:i/>
          <w:sz w:val="22"/>
          <w:szCs w:val="22"/>
        </w:rPr>
        <w:t xml:space="preserve">Таблица </w:t>
      </w:r>
      <w:r w:rsidR="0064026B">
        <w:rPr>
          <w:rFonts w:ascii="Arial Narrow" w:hAnsi="Arial Narrow"/>
          <w:i/>
          <w:sz w:val="22"/>
          <w:szCs w:val="22"/>
        </w:rPr>
        <w:fldChar w:fldCharType="begin"/>
      </w:r>
      <w:r w:rsidR="0064026B">
        <w:rPr>
          <w:rFonts w:ascii="Arial Narrow" w:hAnsi="Arial Narrow"/>
          <w:i/>
          <w:sz w:val="22"/>
          <w:szCs w:val="22"/>
        </w:rPr>
        <w:instrText xml:space="preserve"> AUTONUM  \* Arabic </w:instrText>
      </w:r>
      <w:r w:rsidR="0064026B">
        <w:rPr>
          <w:rFonts w:ascii="Arial Narrow" w:hAnsi="Arial Narrow"/>
          <w:i/>
          <w:sz w:val="22"/>
          <w:szCs w:val="22"/>
        </w:rPr>
        <w:fldChar w:fldCharType="end"/>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sidRPr="003D55DD">
        <w:rPr>
          <w:i/>
          <w:sz w:val="22"/>
          <w:szCs w:val="22"/>
        </w:rPr>
        <w:t>тыс. руб.</w:t>
      </w:r>
    </w:p>
    <w:tbl>
      <w:tblPr>
        <w:tblW w:w="9503" w:type="dxa"/>
        <w:tblInd w:w="103" w:type="dxa"/>
        <w:tblLook w:val="04A0"/>
      </w:tblPr>
      <w:tblGrid>
        <w:gridCol w:w="580"/>
        <w:gridCol w:w="3253"/>
        <w:gridCol w:w="1417"/>
        <w:gridCol w:w="1418"/>
        <w:gridCol w:w="1417"/>
        <w:gridCol w:w="1418"/>
      </w:tblGrid>
      <w:tr w:rsidR="0021720C" w:rsidRPr="00933DF8" w:rsidTr="00A46D36">
        <w:trPr>
          <w:trHeight w:val="570"/>
        </w:trPr>
        <w:tc>
          <w:tcPr>
            <w:tcW w:w="580" w:type="dxa"/>
            <w:tcBorders>
              <w:top w:val="single" w:sz="4" w:space="0" w:color="auto"/>
              <w:left w:val="single" w:sz="4" w:space="0" w:color="auto"/>
              <w:bottom w:val="single" w:sz="4" w:space="0" w:color="auto"/>
              <w:right w:val="single" w:sz="4" w:space="0" w:color="auto"/>
            </w:tcBorders>
            <w:shd w:val="clear" w:color="000000" w:fill="003366"/>
            <w:vAlign w:val="center"/>
            <w:hideMark/>
          </w:tcPr>
          <w:p w:rsidR="0021720C" w:rsidRPr="00933DF8" w:rsidRDefault="0021720C" w:rsidP="00B80E5E">
            <w:pPr>
              <w:jc w:val="center"/>
              <w:rPr>
                <w:b/>
                <w:bCs/>
                <w:color w:val="FFFFFF"/>
                <w:sz w:val="22"/>
                <w:szCs w:val="22"/>
              </w:rPr>
            </w:pPr>
            <w:r w:rsidRPr="00933DF8">
              <w:rPr>
                <w:b/>
                <w:bCs/>
                <w:color w:val="FFFFFF"/>
                <w:sz w:val="22"/>
                <w:szCs w:val="22"/>
              </w:rPr>
              <w:t>№ п/п</w:t>
            </w:r>
          </w:p>
        </w:tc>
        <w:tc>
          <w:tcPr>
            <w:tcW w:w="3253" w:type="dxa"/>
            <w:tcBorders>
              <w:top w:val="single" w:sz="4" w:space="0" w:color="auto"/>
              <w:left w:val="nil"/>
              <w:bottom w:val="single" w:sz="4" w:space="0" w:color="auto"/>
              <w:right w:val="single" w:sz="4" w:space="0" w:color="auto"/>
            </w:tcBorders>
            <w:shd w:val="clear" w:color="000000" w:fill="003366"/>
            <w:vAlign w:val="center"/>
            <w:hideMark/>
          </w:tcPr>
          <w:p w:rsidR="0021720C" w:rsidRPr="00933DF8" w:rsidRDefault="0021720C" w:rsidP="00B80E5E">
            <w:pPr>
              <w:jc w:val="center"/>
              <w:rPr>
                <w:b/>
                <w:bCs/>
                <w:color w:val="FFFFFF"/>
                <w:sz w:val="22"/>
                <w:szCs w:val="22"/>
              </w:rPr>
            </w:pPr>
            <w:r w:rsidRPr="00933DF8">
              <w:rPr>
                <w:b/>
                <w:bCs/>
                <w:color w:val="FFFFFF"/>
                <w:sz w:val="22"/>
                <w:szCs w:val="22"/>
              </w:rPr>
              <w:t>Наименование показателя</w:t>
            </w:r>
          </w:p>
        </w:tc>
        <w:tc>
          <w:tcPr>
            <w:tcW w:w="1417" w:type="dxa"/>
            <w:tcBorders>
              <w:top w:val="single" w:sz="4" w:space="0" w:color="auto"/>
              <w:left w:val="nil"/>
              <w:bottom w:val="single" w:sz="4" w:space="0" w:color="auto"/>
              <w:right w:val="single" w:sz="4" w:space="0" w:color="auto"/>
            </w:tcBorders>
            <w:shd w:val="clear" w:color="000000" w:fill="003366"/>
            <w:vAlign w:val="center"/>
            <w:hideMark/>
          </w:tcPr>
          <w:p w:rsidR="0021720C" w:rsidRPr="00933DF8" w:rsidRDefault="0021720C" w:rsidP="00B80E5E">
            <w:pPr>
              <w:jc w:val="center"/>
              <w:rPr>
                <w:b/>
                <w:bCs/>
                <w:color w:val="FFFFFF"/>
                <w:sz w:val="22"/>
                <w:szCs w:val="22"/>
              </w:rPr>
            </w:pPr>
            <w:r w:rsidRPr="00933DF8">
              <w:rPr>
                <w:b/>
                <w:bCs/>
                <w:color w:val="FFFFFF"/>
                <w:sz w:val="22"/>
                <w:szCs w:val="22"/>
              </w:rPr>
              <w:t>2011г. Факт</w:t>
            </w:r>
          </w:p>
        </w:tc>
        <w:tc>
          <w:tcPr>
            <w:tcW w:w="1418" w:type="dxa"/>
            <w:tcBorders>
              <w:top w:val="single" w:sz="4" w:space="0" w:color="auto"/>
              <w:left w:val="nil"/>
              <w:bottom w:val="single" w:sz="4" w:space="0" w:color="auto"/>
              <w:right w:val="single" w:sz="4" w:space="0" w:color="auto"/>
            </w:tcBorders>
            <w:shd w:val="clear" w:color="000000" w:fill="003366"/>
            <w:vAlign w:val="center"/>
            <w:hideMark/>
          </w:tcPr>
          <w:p w:rsidR="0021720C" w:rsidRPr="00933DF8" w:rsidRDefault="0021720C" w:rsidP="00B80E5E">
            <w:pPr>
              <w:jc w:val="center"/>
              <w:rPr>
                <w:b/>
                <w:bCs/>
                <w:color w:val="FFFFFF"/>
                <w:sz w:val="22"/>
                <w:szCs w:val="22"/>
              </w:rPr>
            </w:pPr>
            <w:r w:rsidRPr="00933DF8">
              <w:rPr>
                <w:b/>
                <w:bCs/>
                <w:color w:val="FFFFFF"/>
                <w:sz w:val="22"/>
                <w:szCs w:val="22"/>
              </w:rPr>
              <w:t>2012г. Факт</w:t>
            </w:r>
          </w:p>
        </w:tc>
        <w:tc>
          <w:tcPr>
            <w:tcW w:w="1417" w:type="dxa"/>
            <w:tcBorders>
              <w:top w:val="single" w:sz="4" w:space="0" w:color="auto"/>
              <w:left w:val="nil"/>
              <w:bottom w:val="single" w:sz="4" w:space="0" w:color="auto"/>
              <w:right w:val="single" w:sz="4" w:space="0" w:color="auto"/>
            </w:tcBorders>
            <w:shd w:val="clear" w:color="000000" w:fill="003366"/>
            <w:vAlign w:val="center"/>
            <w:hideMark/>
          </w:tcPr>
          <w:p w:rsidR="0021720C" w:rsidRPr="00933DF8" w:rsidRDefault="0021720C" w:rsidP="00B80E5E">
            <w:pPr>
              <w:jc w:val="center"/>
              <w:rPr>
                <w:b/>
                <w:bCs/>
                <w:color w:val="FFFFFF"/>
                <w:sz w:val="22"/>
                <w:szCs w:val="22"/>
              </w:rPr>
            </w:pPr>
            <w:r w:rsidRPr="00933DF8">
              <w:rPr>
                <w:b/>
                <w:bCs/>
                <w:color w:val="FFFFFF"/>
                <w:sz w:val="22"/>
                <w:szCs w:val="22"/>
              </w:rPr>
              <w:t>2013г. Факт</w:t>
            </w:r>
          </w:p>
        </w:tc>
        <w:tc>
          <w:tcPr>
            <w:tcW w:w="1418" w:type="dxa"/>
            <w:tcBorders>
              <w:top w:val="single" w:sz="4" w:space="0" w:color="auto"/>
              <w:left w:val="nil"/>
              <w:bottom w:val="single" w:sz="4" w:space="0" w:color="auto"/>
              <w:right w:val="single" w:sz="4" w:space="0" w:color="auto"/>
            </w:tcBorders>
            <w:shd w:val="clear" w:color="000000" w:fill="003366"/>
            <w:vAlign w:val="center"/>
            <w:hideMark/>
          </w:tcPr>
          <w:p w:rsidR="0021720C" w:rsidRPr="00933DF8" w:rsidRDefault="0021720C" w:rsidP="00B80E5E">
            <w:pPr>
              <w:jc w:val="center"/>
              <w:rPr>
                <w:b/>
                <w:bCs/>
                <w:color w:val="FFFFFF"/>
                <w:sz w:val="22"/>
                <w:szCs w:val="22"/>
              </w:rPr>
            </w:pPr>
            <w:r w:rsidRPr="00933DF8">
              <w:rPr>
                <w:b/>
                <w:bCs/>
                <w:color w:val="FFFFFF"/>
                <w:sz w:val="22"/>
                <w:szCs w:val="22"/>
              </w:rPr>
              <w:t>Темп роста</w:t>
            </w:r>
            <w:r w:rsidRPr="00933DF8">
              <w:rPr>
                <w:b/>
                <w:bCs/>
                <w:color w:val="FFFFFF"/>
                <w:sz w:val="22"/>
                <w:szCs w:val="22"/>
              </w:rPr>
              <w:br/>
              <w:t>(5/4),%</w:t>
            </w:r>
          </w:p>
        </w:tc>
      </w:tr>
      <w:tr w:rsidR="0021720C" w:rsidRPr="00933DF8" w:rsidTr="00A46D36">
        <w:trPr>
          <w:trHeight w:val="285"/>
        </w:trPr>
        <w:tc>
          <w:tcPr>
            <w:tcW w:w="580" w:type="dxa"/>
            <w:tcBorders>
              <w:top w:val="nil"/>
              <w:left w:val="single" w:sz="4" w:space="0" w:color="auto"/>
              <w:bottom w:val="single" w:sz="4" w:space="0" w:color="auto"/>
              <w:right w:val="single" w:sz="4" w:space="0" w:color="auto"/>
            </w:tcBorders>
            <w:shd w:val="clear" w:color="000000" w:fill="B8CCE4"/>
            <w:vAlign w:val="center"/>
            <w:hideMark/>
          </w:tcPr>
          <w:p w:rsidR="0021720C" w:rsidRPr="00933DF8" w:rsidRDefault="0021720C" w:rsidP="00B80E5E">
            <w:pPr>
              <w:jc w:val="center"/>
              <w:rPr>
                <w:b/>
                <w:bCs/>
                <w:sz w:val="22"/>
                <w:szCs w:val="22"/>
              </w:rPr>
            </w:pPr>
            <w:r w:rsidRPr="00933DF8">
              <w:rPr>
                <w:b/>
                <w:bCs/>
                <w:sz w:val="22"/>
                <w:szCs w:val="22"/>
              </w:rPr>
              <w:t>1</w:t>
            </w:r>
          </w:p>
        </w:tc>
        <w:tc>
          <w:tcPr>
            <w:tcW w:w="3253" w:type="dxa"/>
            <w:tcBorders>
              <w:top w:val="nil"/>
              <w:left w:val="nil"/>
              <w:bottom w:val="single" w:sz="4" w:space="0" w:color="auto"/>
              <w:right w:val="single" w:sz="4" w:space="0" w:color="auto"/>
            </w:tcBorders>
            <w:shd w:val="clear" w:color="000000" w:fill="B8CCE4"/>
            <w:vAlign w:val="center"/>
            <w:hideMark/>
          </w:tcPr>
          <w:p w:rsidR="0021720C" w:rsidRPr="00933DF8" w:rsidRDefault="0021720C" w:rsidP="00B80E5E">
            <w:pPr>
              <w:jc w:val="center"/>
              <w:rPr>
                <w:b/>
                <w:bCs/>
                <w:sz w:val="22"/>
                <w:szCs w:val="22"/>
              </w:rPr>
            </w:pPr>
            <w:r w:rsidRPr="00933DF8">
              <w:rPr>
                <w:b/>
                <w:bCs/>
                <w:sz w:val="22"/>
                <w:szCs w:val="22"/>
              </w:rPr>
              <w:t>2</w:t>
            </w:r>
          </w:p>
        </w:tc>
        <w:tc>
          <w:tcPr>
            <w:tcW w:w="1417" w:type="dxa"/>
            <w:tcBorders>
              <w:top w:val="nil"/>
              <w:left w:val="nil"/>
              <w:bottom w:val="single" w:sz="4" w:space="0" w:color="auto"/>
              <w:right w:val="single" w:sz="4" w:space="0" w:color="auto"/>
            </w:tcBorders>
            <w:shd w:val="clear" w:color="000000" w:fill="B8CCE4"/>
            <w:vAlign w:val="center"/>
            <w:hideMark/>
          </w:tcPr>
          <w:p w:rsidR="0021720C" w:rsidRPr="00933DF8" w:rsidRDefault="0021720C" w:rsidP="00B80E5E">
            <w:pPr>
              <w:jc w:val="center"/>
              <w:rPr>
                <w:b/>
                <w:bCs/>
                <w:sz w:val="22"/>
                <w:szCs w:val="22"/>
              </w:rPr>
            </w:pPr>
            <w:r w:rsidRPr="00933DF8">
              <w:rPr>
                <w:b/>
                <w:bCs/>
                <w:sz w:val="22"/>
                <w:szCs w:val="22"/>
              </w:rPr>
              <w:t>3</w:t>
            </w:r>
          </w:p>
        </w:tc>
        <w:tc>
          <w:tcPr>
            <w:tcW w:w="1418" w:type="dxa"/>
            <w:tcBorders>
              <w:top w:val="nil"/>
              <w:left w:val="nil"/>
              <w:bottom w:val="single" w:sz="4" w:space="0" w:color="auto"/>
              <w:right w:val="single" w:sz="4" w:space="0" w:color="auto"/>
            </w:tcBorders>
            <w:shd w:val="clear" w:color="000000" w:fill="B8CCE4"/>
            <w:vAlign w:val="center"/>
            <w:hideMark/>
          </w:tcPr>
          <w:p w:rsidR="0021720C" w:rsidRPr="00933DF8" w:rsidRDefault="0021720C" w:rsidP="00B80E5E">
            <w:pPr>
              <w:jc w:val="center"/>
              <w:rPr>
                <w:b/>
                <w:bCs/>
                <w:sz w:val="22"/>
                <w:szCs w:val="22"/>
              </w:rPr>
            </w:pPr>
            <w:r w:rsidRPr="00933DF8">
              <w:rPr>
                <w:b/>
                <w:bCs/>
                <w:sz w:val="22"/>
                <w:szCs w:val="22"/>
              </w:rPr>
              <w:t>4</w:t>
            </w:r>
          </w:p>
        </w:tc>
        <w:tc>
          <w:tcPr>
            <w:tcW w:w="1417" w:type="dxa"/>
            <w:tcBorders>
              <w:top w:val="nil"/>
              <w:left w:val="nil"/>
              <w:bottom w:val="single" w:sz="4" w:space="0" w:color="auto"/>
              <w:right w:val="single" w:sz="4" w:space="0" w:color="auto"/>
            </w:tcBorders>
            <w:shd w:val="clear" w:color="000000" w:fill="B8CCE4"/>
            <w:vAlign w:val="center"/>
            <w:hideMark/>
          </w:tcPr>
          <w:p w:rsidR="0021720C" w:rsidRPr="00933DF8" w:rsidRDefault="0021720C" w:rsidP="00B80E5E">
            <w:pPr>
              <w:jc w:val="center"/>
              <w:rPr>
                <w:b/>
                <w:bCs/>
                <w:sz w:val="22"/>
                <w:szCs w:val="22"/>
              </w:rPr>
            </w:pPr>
            <w:r w:rsidRPr="00933DF8">
              <w:rPr>
                <w:b/>
                <w:bCs/>
                <w:sz w:val="22"/>
                <w:szCs w:val="22"/>
              </w:rPr>
              <w:t>5</w:t>
            </w:r>
          </w:p>
        </w:tc>
        <w:tc>
          <w:tcPr>
            <w:tcW w:w="1418" w:type="dxa"/>
            <w:tcBorders>
              <w:top w:val="nil"/>
              <w:left w:val="nil"/>
              <w:bottom w:val="single" w:sz="4" w:space="0" w:color="auto"/>
              <w:right w:val="single" w:sz="4" w:space="0" w:color="auto"/>
            </w:tcBorders>
            <w:shd w:val="clear" w:color="000000" w:fill="B8CCE4"/>
            <w:vAlign w:val="center"/>
            <w:hideMark/>
          </w:tcPr>
          <w:p w:rsidR="0021720C" w:rsidRPr="00933DF8" w:rsidRDefault="0021720C" w:rsidP="00B80E5E">
            <w:pPr>
              <w:jc w:val="center"/>
              <w:rPr>
                <w:b/>
                <w:bCs/>
                <w:sz w:val="22"/>
                <w:szCs w:val="22"/>
              </w:rPr>
            </w:pPr>
            <w:r w:rsidRPr="00933DF8">
              <w:rPr>
                <w:b/>
                <w:bCs/>
                <w:sz w:val="22"/>
                <w:szCs w:val="22"/>
              </w:rPr>
              <w:t>6</w:t>
            </w:r>
          </w:p>
        </w:tc>
      </w:tr>
      <w:tr w:rsidR="0021720C" w:rsidRPr="00933DF8" w:rsidTr="00A46D36">
        <w:trPr>
          <w:trHeight w:val="300"/>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21720C" w:rsidRPr="00933DF8" w:rsidRDefault="0002331A" w:rsidP="00B80E5E">
            <w:pPr>
              <w:jc w:val="center"/>
              <w:rPr>
                <w:sz w:val="22"/>
                <w:szCs w:val="22"/>
              </w:rPr>
            </w:pPr>
            <w:r>
              <w:rPr>
                <w:sz w:val="22"/>
                <w:szCs w:val="22"/>
              </w:rPr>
              <w:t>1</w:t>
            </w:r>
          </w:p>
        </w:tc>
        <w:tc>
          <w:tcPr>
            <w:tcW w:w="3253" w:type="dxa"/>
            <w:tcBorders>
              <w:top w:val="nil"/>
              <w:left w:val="nil"/>
              <w:bottom w:val="single" w:sz="4" w:space="0" w:color="auto"/>
              <w:right w:val="single" w:sz="4" w:space="0" w:color="auto"/>
            </w:tcBorders>
            <w:shd w:val="clear" w:color="auto" w:fill="auto"/>
            <w:vAlign w:val="center"/>
            <w:hideMark/>
          </w:tcPr>
          <w:p w:rsidR="0021720C" w:rsidRPr="00933DF8" w:rsidRDefault="0021720C" w:rsidP="00B80E5E">
            <w:pPr>
              <w:rPr>
                <w:sz w:val="22"/>
                <w:szCs w:val="22"/>
              </w:rPr>
            </w:pPr>
            <w:r w:rsidRPr="00933DF8">
              <w:rPr>
                <w:sz w:val="22"/>
                <w:szCs w:val="22"/>
              </w:rPr>
              <w:t>Выручка от реализации</w:t>
            </w:r>
          </w:p>
        </w:tc>
        <w:tc>
          <w:tcPr>
            <w:tcW w:w="1417" w:type="dxa"/>
            <w:tcBorders>
              <w:top w:val="nil"/>
              <w:left w:val="nil"/>
              <w:bottom w:val="single" w:sz="4" w:space="0" w:color="auto"/>
              <w:right w:val="single" w:sz="4" w:space="0" w:color="auto"/>
            </w:tcBorders>
            <w:shd w:val="clear" w:color="auto" w:fill="auto"/>
            <w:vAlign w:val="center"/>
            <w:hideMark/>
          </w:tcPr>
          <w:p w:rsidR="0021720C" w:rsidRPr="00933DF8" w:rsidRDefault="0021720C" w:rsidP="00B80E5E">
            <w:pPr>
              <w:jc w:val="center"/>
              <w:rPr>
                <w:sz w:val="22"/>
                <w:szCs w:val="22"/>
              </w:rPr>
            </w:pPr>
            <w:r w:rsidRPr="00933DF8">
              <w:rPr>
                <w:sz w:val="22"/>
                <w:szCs w:val="22"/>
              </w:rPr>
              <w:t>7 872 229</w:t>
            </w:r>
          </w:p>
        </w:tc>
        <w:tc>
          <w:tcPr>
            <w:tcW w:w="1418" w:type="dxa"/>
            <w:tcBorders>
              <w:top w:val="nil"/>
              <w:left w:val="nil"/>
              <w:bottom w:val="single" w:sz="4" w:space="0" w:color="auto"/>
              <w:right w:val="single" w:sz="4" w:space="0" w:color="auto"/>
            </w:tcBorders>
            <w:shd w:val="clear" w:color="auto" w:fill="auto"/>
            <w:vAlign w:val="center"/>
            <w:hideMark/>
          </w:tcPr>
          <w:p w:rsidR="0021720C" w:rsidRPr="00933DF8" w:rsidRDefault="0021720C" w:rsidP="00B80E5E">
            <w:pPr>
              <w:jc w:val="center"/>
              <w:rPr>
                <w:sz w:val="22"/>
                <w:szCs w:val="22"/>
              </w:rPr>
            </w:pPr>
            <w:r w:rsidRPr="00933DF8">
              <w:rPr>
                <w:sz w:val="22"/>
                <w:szCs w:val="22"/>
              </w:rPr>
              <w:t>6 767 014</w:t>
            </w:r>
          </w:p>
        </w:tc>
        <w:tc>
          <w:tcPr>
            <w:tcW w:w="1417" w:type="dxa"/>
            <w:tcBorders>
              <w:top w:val="nil"/>
              <w:left w:val="nil"/>
              <w:bottom w:val="single" w:sz="4" w:space="0" w:color="auto"/>
              <w:right w:val="single" w:sz="4" w:space="0" w:color="auto"/>
            </w:tcBorders>
            <w:shd w:val="clear" w:color="auto" w:fill="auto"/>
            <w:vAlign w:val="center"/>
            <w:hideMark/>
          </w:tcPr>
          <w:p w:rsidR="0021720C" w:rsidRPr="00933DF8" w:rsidRDefault="0021720C" w:rsidP="00B80E5E">
            <w:pPr>
              <w:jc w:val="center"/>
              <w:rPr>
                <w:sz w:val="22"/>
                <w:szCs w:val="22"/>
              </w:rPr>
            </w:pPr>
            <w:r w:rsidRPr="00933DF8">
              <w:rPr>
                <w:sz w:val="22"/>
                <w:szCs w:val="22"/>
              </w:rPr>
              <w:t>7 858 046</w:t>
            </w:r>
          </w:p>
        </w:tc>
        <w:tc>
          <w:tcPr>
            <w:tcW w:w="1418" w:type="dxa"/>
            <w:tcBorders>
              <w:top w:val="nil"/>
              <w:left w:val="nil"/>
              <w:bottom w:val="single" w:sz="4" w:space="0" w:color="auto"/>
              <w:right w:val="single" w:sz="4" w:space="0" w:color="auto"/>
            </w:tcBorders>
            <w:shd w:val="clear" w:color="auto" w:fill="auto"/>
            <w:vAlign w:val="center"/>
            <w:hideMark/>
          </w:tcPr>
          <w:p w:rsidR="0021720C" w:rsidRPr="00933DF8" w:rsidRDefault="00DC5BE7" w:rsidP="00B80E5E">
            <w:pPr>
              <w:jc w:val="center"/>
              <w:rPr>
                <w:sz w:val="22"/>
                <w:szCs w:val="22"/>
              </w:rPr>
            </w:pPr>
            <w:r>
              <w:rPr>
                <w:sz w:val="22"/>
                <w:szCs w:val="22"/>
              </w:rPr>
              <w:t>116,12</w:t>
            </w:r>
          </w:p>
        </w:tc>
      </w:tr>
      <w:tr w:rsidR="0021720C" w:rsidRPr="00933DF8" w:rsidTr="00A46D36">
        <w:trPr>
          <w:trHeight w:val="300"/>
        </w:trPr>
        <w:tc>
          <w:tcPr>
            <w:tcW w:w="580" w:type="dxa"/>
            <w:vMerge/>
            <w:tcBorders>
              <w:top w:val="nil"/>
              <w:left w:val="single" w:sz="4" w:space="0" w:color="auto"/>
              <w:bottom w:val="single" w:sz="4" w:space="0" w:color="auto"/>
              <w:right w:val="single" w:sz="4" w:space="0" w:color="auto"/>
            </w:tcBorders>
            <w:vAlign w:val="center"/>
            <w:hideMark/>
          </w:tcPr>
          <w:p w:rsidR="0021720C" w:rsidRPr="00933DF8" w:rsidRDefault="0021720C" w:rsidP="00B80E5E">
            <w:pPr>
              <w:rPr>
                <w:sz w:val="22"/>
                <w:szCs w:val="22"/>
              </w:rPr>
            </w:pPr>
          </w:p>
        </w:tc>
        <w:tc>
          <w:tcPr>
            <w:tcW w:w="3253" w:type="dxa"/>
            <w:tcBorders>
              <w:top w:val="nil"/>
              <w:left w:val="nil"/>
              <w:bottom w:val="single" w:sz="4" w:space="0" w:color="auto"/>
              <w:right w:val="single" w:sz="4" w:space="0" w:color="auto"/>
            </w:tcBorders>
            <w:shd w:val="clear" w:color="auto" w:fill="auto"/>
            <w:vAlign w:val="center"/>
            <w:hideMark/>
          </w:tcPr>
          <w:p w:rsidR="0021720C" w:rsidRPr="00933DF8" w:rsidRDefault="0021720C" w:rsidP="00B80E5E">
            <w:pPr>
              <w:rPr>
                <w:color w:val="000000"/>
                <w:sz w:val="22"/>
                <w:szCs w:val="22"/>
              </w:rPr>
            </w:pPr>
            <w:r w:rsidRPr="00933DF8">
              <w:rPr>
                <w:color w:val="000000"/>
                <w:sz w:val="22"/>
                <w:szCs w:val="22"/>
              </w:rPr>
              <w:t>в том числе:  на объектах ОАО "РусГидро"</w:t>
            </w:r>
          </w:p>
        </w:tc>
        <w:tc>
          <w:tcPr>
            <w:tcW w:w="1417" w:type="dxa"/>
            <w:tcBorders>
              <w:top w:val="nil"/>
              <w:left w:val="nil"/>
              <w:bottom w:val="single" w:sz="4" w:space="0" w:color="auto"/>
              <w:right w:val="single" w:sz="4" w:space="0" w:color="auto"/>
            </w:tcBorders>
            <w:shd w:val="clear" w:color="auto" w:fill="auto"/>
            <w:vAlign w:val="center"/>
            <w:hideMark/>
          </w:tcPr>
          <w:p w:rsidR="0021720C" w:rsidRPr="00933DF8" w:rsidRDefault="0021720C" w:rsidP="00B80E5E">
            <w:pPr>
              <w:jc w:val="center"/>
              <w:rPr>
                <w:color w:val="000000"/>
                <w:sz w:val="22"/>
                <w:szCs w:val="22"/>
              </w:rPr>
            </w:pPr>
            <w:r w:rsidRPr="00933DF8">
              <w:rPr>
                <w:color w:val="000000"/>
                <w:sz w:val="22"/>
                <w:szCs w:val="22"/>
              </w:rPr>
              <w:t>-</w:t>
            </w:r>
          </w:p>
        </w:tc>
        <w:tc>
          <w:tcPr>
            <w:tcW w:w="1418" w:type="dxa"/>
            <w:tcBorders>
              <w:top w:val="nil"/>
              <w:left w:val="nil"/>
              <w:bottom w:val="single" w:sz="4" w:space="0" w:color="auto"/>
              <w:right w:val="single" w:sz="4" w:space="0" w:color="auto"/>
            </w:tcBorders>
            <w:shd w:val="clear" w:color="auto" w:fill="auto"/>
            <w:vAlign w:val="center"/>
            <w:hideMark/>
          </w:tcPr>
          <w:p w:rsidR="0021720C" w:rsidRPr="00933DF8" w:rsidRDefault="0021720C" w:rsidP="00B80E5E">
            <w:pPr>
              <w:jc w:val="center"/>
              <w:rPr>
                <w:color w:val="000000"/>
                <w:sz w:val="22"/>
                <w:szCs w:val="22"/>
              </w:rPr>
            </w:pPr>
            <w:r w:rsidRPr="00933DF8">
              <w:rPr>
                <w:color w:val="000000"/>
                <w:sz w:val="22"/>
                <w:szCs w:val="22"/>
              </w:rPr>
              <w:t>-</w:t>
            </w:r>
          </w:p>
        </w:tc>
        <w:tc>
          <w:tcPr>
            <w:tcW w:w="1417" w:type="dxa"/>
            <w:tcBorders>
              <w:top w:val="nil"/>
              <w:left w:val="nil"/>
              <w:bottom w:val="single" w:sz="4" w:space="0" w:color="auto"/>
              <w:right w:val="single" w:sz="4" w:space="0" w:color="auto"/>
            </w:tcBorders>
            <w:shd w:val="clear" w:color="auto" w:fill="auto"/>
            <w:vAlign w:val="center"/>
            <w:hideMark/>
          </w:tcPr>
          <w:p w:rsidR="0021720C" w:rsidRPr="00933DF8" w:rsidRDefault="0021720C" w:rsidP="00B80E5E">
            <w:pPr>
              <w:jc w:val="center"/>
              <w:rPr>
                <w:color w:val="000000"/>
                <w:sz w:val="22"/>
                <w:szCs w:val="22"/>
              </w:rPr>
            </w:pPr>
            <w:r w:rsidRPr="00933DF8">
              <w:rPr>
                <w:color w:val="000000"/>
                <w:sz w:val="22"/>
                <w:szCs w:val="22"/>
              </w:rPr>
              <w:t>-</w:t>
            </w:r>
          </w:p>
        </w:tc>
        <w:tc>
          <w:tcPr>
            <w:tcW w:w="1418" w:type="dxa"/>
            <w:tcBorders>
              <w:top w:val="nil"/>
              <w:left w:val="nil"/>
              <w:bottom w:val="single" w:sz="4" w:space="0" w:color="auto"/>
              <w:right w:val="single" w:sz="4" w:space="0" w:color="auto"/>
            </w:tcBorders>
            <w:shd w:val="clear" w:color="auto" w:fill="auto"/>
            <w:vAlign w:val="center"/>
            <w:hideMark/>
          </w:tcPr>
          <w:p w:rsidR="0021720C" w:rsidRPr="00933DF8" w:rsidRDefault="0021720C" w:rsidP="00B80E5E">
            <w:pPr>
              <w:jc w:val="center"/>
              <w:rPr>
                <w:color w:val="000000"/>
                <w:sz w:val="22"/>
                <w:szCs w:val="22"/>
              </w:rPr>
            </w:pPr>
            <w:r w:rsidRPr="00933DF8">
              <w:rPr>
                <w:color w:val="000000"/>
                <w:sz w:val="22"/>
                <w:szCs w:val="22"/>
              </w:rPr>
              <w:t>-</w:t>
            </w:r>
          </w:p>
        </w:tc>
      </w:tr>
      <w:tr w:rsidR="0021720C" w:rsidRPr="00933DF8" w:rsidTr="00A46D36">
        <w:trPr>
          <w:trHeight w:val="300"/>
        </w:trPr>
        <w:tc>
          <w:tcPr>
            <w:tcW w:w="580" w:type="dxa"/>
            <w:vMerge/>
            <w:tcBorders>
              <w:top w:val="nil"/>
              <w:left w:val="single" w:sz="4" w:space="0" w:color="auto"/>
              <w:bottom w:val="single" w:sz="4" w:space="0" w:color="auto"/>
              <w:right w:val="single" w:sz="4" w:space="0" w:color="auto"/>
            </w:tcBorders>
            <w:vAlign w:val="center"/>
            <w:hideMark/>
          </w:tcPr>
          <w:p w:rsidR="0021720C" w:rsidRPr="00933DF8" w:rsidRDefault="0021720C" w:rsidP="00B80E5E">
            <w:pPr>
              <w:rPr>
                <w:sz w:val="22"/>
                <w:szCs w:val="22"/>
              </w:rPr>
            </w:pPr>
          </w:p>
        </w:tc>
        <w:tc>
          <w:tcPr>
            <w:tcW w:w="3253" w:type="dxa"/>
            <w:tcBorders>
              <w:top w:val="nil"/>
              <w:left w:val="nil"/>
              <w:bottom w:val="single" w:sz="4" w:space="0" w:color="auto"/>
              <w:right w:val="single" w:sz="4" w:space="0" w:color="auto"/>
            </w:tcBorders>
            <w:shd w:val="clear" w:color="auto" w:fill="auto"/>
            <w:vAlign w:val="center"/>
            <w:hideMark/>
          </w:tcPr>
          <w:p w:rsidR="0021720C" w:rsidRPr="00933DF8" w:rsidRDefault="0021720C" w:rsidP="00B80E5E">
            <w:pPr>
              <w:rPr>
                <w:color w:val="000000"/>
                <w:sz w:val="22"/>
                <w:szCs w:val="22"/>
              </w:rPr>
            </w:pPr>
            <w:r w:rsidRPr="00933DF8">
              <w:rPr>
                <w:color w:val="000000"/>
                <w:sz w:val="22"/>
                <w:szCs w:val="22"/>
              </w:rPr>
              <w:t>на внешнем рынке</w:t>
            </w:r>
          </w:p>
        </w:tc>
        <w:tc>
          <w:tcPr>
            <w:tcW w:w="1417" w:type="dxa"/>
            <w:tcBorders>
              <w:top w:val="nil"/>
              <w:left w:val="nil"/>
              <w:bottom w:val="single" w:sz="4" w:space="0" w:color="auto"/>
              <w:right w:val="single" w:sz="4" w:space="0" w:color="auto"/>
            </w:tcBorders>
            <w:shd w:val="clear" w:color="auto" w:fill="auto"/>
            <w:vAlign w:val="center"/>
            <w:hideMark/>
          </w:tcPr>
          <w:p w:rsidR="0021720C" w:rsidRPr="00933DF8" w:rsidRDefault="0021720C" w:rsidP="00B80E5E">
            <w:pPr>
              <w:jc w:val="center"/>
              <w:rPr>
                <w:sz w:val="22"/>
                <w:szCs w:val="22"/>
              </w:rPr>
            </w:pPr>
            <w:r w:rsidRPr="00933DF8">
              <w:rPr>
                <w:sz w:val="22"/>
                <w:szCs w:val="22"/>
              </w:rPr>
              <w:t>7 872 229</w:t>
            </w:r>
          </w:p>
        </w:tc>
        <w:tc>
          <w:tcPr>
            <w:tcW w:w="1418" w:type="dxa"/>
            <w:tcBorders>
              <w:top w:val="nil"/>
              <w:left w:val="nil"/>
              <w:bottom w:val="single" w:sz="4" w:space="0" w:color="auto"/>
              <w:right w:val="single" w:sz="4" w:space="0" w:color="auto"/>
            </w:tcBorders>
            <w:shd w:val="clear" w:color="auto" w:fill="auto"/>
            <w:vAlign w:val="center"/>
            <w:hideMark/>
          </w:tcPr>
          <w:p w:rsidR="0021720C" w:rsidRPr="00933DF8" w:rsidRDefault="0021720C" w:rsidP="00B80E5E">
            <w:pPr>
              <w:jc w:val="center"/>
              <w:rPr>
                <w:sz w:val="22"/>
                <w:szCs w:val="22"/>
              </w:rPr>
            </w:pPr>
            <w:r w:rsidRPr="00933DF8">
              <w:rPr>
                <w:sz w:val="22"/>
                <w:szCs w:val="22"/>
              </w:rPr>
              <w:t>6 767 014</w:t>
            </w:r>
          </w:p>
        </w:tc>
        <w:tc>
          <w:tcPr>
            <w:tcW w:w="1417" w:type="dxa"/>
            <w:tcBorders>
              <w:top w:val="nil"/>
              <w:left w:val="nil"/>
              <w:bottom w:val="single" w:sz="4" w:space="0" w:color="auto"/>
              <w:right w:val="single" w:sz="4" w:space="0" w:color="auto"/>
            </w:tcBorders>
            <w:shd w:val="clear" w:color="auto" w:fill="auto"/>
            <w:vAlign w:val="center"/>
            <w:hideMark/>
          </w:tcPr>
          <w:p w:rsidR="0021720C" w:rsidRPr="00933DF8" w:rsidRDefault="0021720C" w:rsidP="00B80E5E">
            <w:pPr>
              <w:jc w:val="center"/>
              <w:rPr>
                <w:sz w:val="22"/>
                <w:szCs w:val="22"/>
              </w:rPr>
            </w:pPr>
            <w:r w:rsidRPr="00933DF8">
              <w:rPr>
                <w:sz w:val="22"/>
                <w:szCs w:val="22"/>
              </w:rPr>
              <w:t>7 858 046</w:t>
            </w:r>
          </w:p>
        </w:tc>
        <w:tc>
          <w:tcPr>
            <w:tcW w:w="1418" w:type="dxa"/>
            <w:tcBorders>
              <w:top w:val="nil"/>
              <w:left w:val="nil"/>
              <w:bottom w:val="single" w:sz="4" w:space="0" w:color="auto"/>
              <w:right w:val="single" w:sz="4" w:space="0" w:color="auto"/>
            </w:tcBorders>
            <w:shd w:val="clear" w:color="auto" w:fill="auto"/>
            <w:vAlign w:val="center"/>
            <w:hideMark/>
          </w:tcPr>
          <w:p w:rsidR="0021720C" w:rsidRPr="00933DF8" w:rsidRDefault="0021720C" w:rsidP="00DC5BE7">
            <w:pPr>
              <w:jc w:val="center"/>
              <w:rPr>
                <w:sz w:val="22"/>
                <w:szCs w:val="22"/>
              </w:rPr>
            </w:pPr>
            <w:r w:rsidRPr="00933DF8">
              <w:rPr>
                <w:sz w:val="22"/>
                <w:szCs w:val="22"/>
              </w:rPr>
              <w:t>116,12</w:t>
            </w:r>
          </w:p>
        </w:tc>
      </w:tr>
      <w:tr w:rsidR="0021720C" w:rsidRPr="00933DF8" w:rsidTr="00A46D36">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21720C" w:rsidRPr="00933DF8" w:rsidRDefault="0002331A" w:rsidP="00B80E5E">
            <w:pPr>
              <w:jc w:val="center"/>
              <w:rPr>
                <w:color w:val="000000"/>
                <w:sz w:val="22"/>
                <w:szCs w:val="22"/>
              </w:rPr>
            </w:pPr>
            <w:r>
              <w:rPr>
                <w:color w:val="000000"/>
                <w:sz w:val="22"/>
                <w:szCs w:val="22"/>
              </w:rPr>
              <w:t>2</w:t>
            </w:r>
          </w:p>
        </w:tc>
        <w:tc>
          <w:tcPr>
            <w:tcW w:w="3253" w:type="dxa"/>
            <w:tcBorders>
              <w:top w:val="nil"/>
              <w:left w:val="nil"/>
              <w:bottom w:val="single" w:sz="4" w:space="0" w:color="auto"/>
              <w:right w:val="single" w:sz="4" w:space="0" w:color="auto"/>
            </w:tcBorders>
            <w:shd w:val="clear" w:color="auto" w:fill="auto"/>
            <w:vAlign w:val="center"/>
            <w:hideMark/>
          </w:tcPr>
          <w:p w:rsidR="0021720C" w:rsidRPr="00933DF8" w:rsidRDefault="0021720C" w:rsidP="00B80E5E">
            <w:pPr>
              <w:rPr>
                <w:color w:val="000000"/>
                <w:sz w:val="22"/>
                <w:szCs w:val="22"/>
              </w:rPr>
            </w:pPr>
            <w:r w:rsidRPr="00933DF8">
              <w:rPr>
                <w:color w:val="000000"/>
                <w:sz w:val="22"/>
                <w:szCs w:val="22"/>
              </w:rPr>
              <w:t>Себестоимость</w:t>
            </w:r>
          </w:p>
        </w:tc>
        <w:tc>
          <w:tcPr>
            <w:tcW w:w="1417" w:type="dxa"/>
            <w:tcBorders>
              <w:top w:val="nil"/>
              <w:left w:val="nil"/>
              <w:bottom w:val="single" w:sz="4" w:space="0" w:color="auto"/>
              <w:right w:val="single" w:sz="4" w:space="0" w:color="auto"/>
            </w:tcBorders>
            <w:shd w:val="clear" w:color="auto" w:fill="auto"/>
            <w:vAlign w:val="center"/>
            <w:hideMark/>
          </w:tcPr>
          <w:p w:rsidR="0021720C" w:rsidRPr="00933DF8" w:rsidRDefault="0021720C" w:rsidP="00B80E5E">
            <w:pPr>
              <w:jc w:val="center"/>
              <w:rPr>
                <w:sz w:val="22"/>
                <w:szCs w:val="22"/>
              </w:rPr>
            </w:pPr>
            <w:r w:rsidRPr="00933DF8">
              <w:rPr>
                <w:sz w:val="22"/>
                <w:szCs w:val="22"/>
              </w:rPr>
              <w:t>7 657 956</w:t>
            </w:r>
          </w:p>
        </w:tc>
        <w:tc>
          <w:tcPr>
            <w:tcW w:w="1418" w:type="dxa"/>
            <w:tcBorders>
              <w:top w:val="nil"/>
              <w:left w:val="nil"/>
              <w:bottom w:val="single" w:sz="4" w:space="0" w:color="auto"/>
              <w:right w:val="single" w:sz="4" w:space="0" w:color="auto"/>
            </w:tcBorders>
            <w:shd w:val="clear" w:color="auto" w:fill="auto"/>
            <w:vAlign w:val="center"/>
            <w:hideMark/>
          </w:tcPr>
          <w:p w:rsidR="0021720C" w:rsidRPr="00933DF8" w:rsidRDefault="0021720C" w:rsidP="00B80E5E">
            <w:pPr>
              <w:jc w:val="center"/>
              <w:rPr>
                <w:sz w:val="22"/>
                <w:szCs w:val="22"/>
              </w:rPr>
            </w:pPr>
            <w:r w:rsidRPr="00933DF8">
              <w:rPr>
                <w:sz w:val="22"/>
                <w:szCs w:val="22"/>
              </w:rPr>
              <w:t>6 589 932</w:t>
            </w:r>
          </w:p>
        </w:tc>
        <w:tc>
          <w:tcPr>
            <w:tcW w:w="1417" w:type="dxa"/>
            <w:tcBorders>
              <w:top w:val="nil"/>
              <w:left w:val="nil"/>
              <w:bottom w:val="single" w:sz="4" w:space="0" w:color="auto"/>
              <w:right w:val="single" w:sz="4" w:space="0" w:color="auto"/>
            </w:tcBorders>
            <w:shd w:val="clear" w:color="auto" w:fill="auto"/>
            <w:vAlign w:val="center"/>
            <w:hideMark/>
          </w:tcPr>
          <w:p w:rsidR="0021720C" w:rsidRPr="00933DF8" w:rsidRDefault="0021720C" w:rsidP="00DD4C91">
            <w:pPr>
              <w:jc w:val="center"/>
              <w:rPr>
                <w:sz w:val="22"/>
                <w:szCs w:val="22"/>
              </w:rPr>
            </w:pPr>
            <w:r w:rsidRPr="00933DF8">
              <w:rPr>
                <w:sz w:val="22"/>
                <w:szCs w:val="22"/>
              </w:rPr>
              <w:t>7 769 2</w:t>
            </w:r>
            <w:r w:rsidR="00DD4C91">
              <w:rPr>
                <w:sz w:val="22"/>
                <w:szCs w:val="22"/>
              </w:rPr>
              <w:t>69</w:t>
            </w:r>
          </w:p>
        </w:tc>
        <w:tc>
          <w:tcPr>
            <w:tcW w:w="1418" w:type="dxa"/>
            <w:tcBorders>
              <w:top w:val="nil"/>
              <w:left w:val="nil"/>
              <w:bottom w:val="single" w:sz="4" w:space="0" w:color="auto"/>
              <w:right w:val="single" w:sz="4" w:space="0" w:color="auto"/>
            </w:tcBorders>
            <w:shd w:val="clear" w:color="auto" w:fill="auto"/>
            <w:vAlign w:val="center"/>
            <w:hideMark/>
          </w:tcPr>
          <w:p w:rsidR="0021720C" w:rsidRPr="00933DF8" w:rsidRDefault="0021720C" w:rsidP="00DC5BE7">
            <w:pPr>
              <w:jc w:val="center"/>
              <w:rPr>
                <w:sz w:val="22"/>
                <w:szCs w:val="22"/>
              </w:rPr>
            </w:pPr>
            <w:r w:rsidRPr="00933DF8">
              <w:rPr>
                <w:sz w:val="22"/>
                <w:szCs w:val="22"/>
              </w:rPr>
              <w:t>117,90</w:t>
            </w:r>
          </w:p>
        </w:tc>
      </w:tr>
      <w:tr w:rsidR="0021720C" w:rsidRPr="00933DF8" w:rsidTr="00A46D36">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21720C" w:rsidRPr="00933DF8" w:rsidRDefault="0002331A" w:rsidP="00B80E5E">
            <w:pPr>
              <w:jc w:val="center"/>
              <w:rPr>
                <w:color w:val="000000"/>
                <w:sz w:val="22"/>
                <w:szCs w:val="22"/>
              </w:rPr>
            </w:pPr>
            <w:r>
              <w:rPr>
                <w:color w:val="000000"/>
                <w:sz w:val="22"/>
                <w:szCs w:val="22"/>
              </w:rPr>
              <w:t>3</w:t>
            </w:r>
          </w:p>
        </w:tc>
        <w:tc>
          <w:tcPr>
            <w:tcW w:w="3253" w:type="dxa"/>
            <w:tcBorders>
              <w:top w:val="nil"/>
              <w:left w:val="nil"/>
              <w:bottom w:val="single" w:sz="4" w:space="0" w:color="auto"/>
              <w:right w:val="single" w:sz="4" w:space="0" w:color="auto"/>
            </w:tcBorders>
            <w:shd w:val="clear" w:color="auto" w:fill="auto"/>
            <w:vAlign w:val="center"/>
            <w:hideMark/>
          </w:tcPr>
          <w:p w:rsidR="0021720C" w:rsidRPr="00933DF8" w:rsidRDefault="0021720C" w:rsidP="00B80E5E">
            <w:pPr>
              <w:rPr>
                <w:color w:val="000000"/>
                <w:sz w:val="22"/>
                <w:szCs w:val="22"/>
              </w:rPr>
            </w:pPr>
            <w:r w:rsidRPr="00933DF8">
              <w:rPr>
                <w:color w:val="000000"/>
                <w:sz w:val="22"/>
                <w:szCs w:val="22"/>
              </w:rPr>
              <w:t>Прибыль/убыток от продаж</w:t>
            </w:r>
          </w:p>
        </w:tc>
        <w:tc>
          <w:tcPr>
            <w:tcW w:w="1417" w:type="dxa"/>
            <w:tcBorders>
              <w:top w:val="nil"/>
              <w:left w:val="nil"/>
              <w:bottom w:val="single" w:sz="4" w:space="0" w:color="auto"/>
              <w:right w:val="single" w:sz="4" w:space="0" w:color="auto"/>
            </w:tcBorders>
            <w:shd w:val="clear" w:color="auto" w:fill="auto"/>
            <w:vAlign w:val="center"/>
            <w:hideMark/>
          </w:tcPr>
          <w:p w:rsidR="0021720C" w:rsidRPr="00933DF8" w:rsidRDefault="0021720C" w:rsidP="00B80E5E">
            <w:pPr>
              <w:jc w:val="center"/>
              <w:rPr>
                <w:sz w:val="22"/>
                <w:szCs w:val="22"/>
              </w:rPr>
            </w:pPr>
            <w:r w:rsidRPr="00933DF8">
              <w:rPr>
                <w:sz w:val="22"/>
                <w:szCs w:val="22"/>
              </w:rPr>
              <w:t>214 273</w:t>
            </w:r>
          </w:p>
        </w:tc>
        <w:tc>
          <w:tcPr>
            <w:tcW w:w="1418" w:type="dxa"/>
            <w:tcBorders>
              <w:top w:val="nil"/>
              <w:left w:val="nil"/>
              <w:bottom w:val="single" w:sz="4" w:space="0" w:color="auto"/>
              <w:right w:val="single" w:sz="4" w:space="0" w:color="auto"/>
            </w:tcBorders>
            <w:shd w:val="clear" w:color="auto" w:fill="auto"/>
            <w:vAlign w:val="center"/>
            <w:hideMark/>
          </w:tcPr>
          <w:p w:rsidR="0021720C" w:rsidRPr="00933DF8" w:rsidRDefault="0021720C" w:rsidP="00B80E5E">
            <w:pPr>
              <w:jc w:val="center"/>
              <w:rPr>
                <w:sz w:val="22"/>
                <w:szCs w:val="22"/>
              </w:rPr>
            </w:pPr>
            <w:r w:rsidRPr="00933DF8">
              <w:rPr>
                <w:sz w:val="22"/>
                <w:szCs w:val="22"/>
              </w:rPr>
              <w:t>177 082</w:t>
            </w:r>
          </w:p>
        </w:tc>
        <w:tc>
          <w:tcPr>
            <w:tcW w:w="1417" w:type="dxa"/>
            <w:tcBorders>
              <w:top w:val="nil"/>
              <w:left w:val="nil"/>
              <w:bottom w:val="single" w:sz="4" w:space="0" w:color="auto"/>
              <w:right w:val="single" w:sz="4" w:space="0" w:color="auto"/>
            </w:tcBorders>
            <w:shd w:val="clear" w:color="auto" w:fill="auto"/>
            <w:vAlign w:val="center"/>
            <w:hideMark/>
          </w:tcPr>
          <w:p w:rsidR="0021720C" w:rsidRPr="00933DF8" w:rsidRDefault="0021720C" w:rsidP="00B80E5E">
            <w:pPr>
              <w:jc w:val="center"/>
              <w:rPr>
                <w:sz w:val="22"/>
                <w:szCs w:val="22"/>
              </w:rPr>
            </w:pPr>
            <w:r w:rsidRPr="00933DF8">
              <w:rPr>
                <w:sz w:val="22"/>
                <w:szCs w:val="22"/>
              </w:rPr>
              <w:t>88 777</w:t>
            </w:r>
          </w:p>
        </w:tc>
        <w:tc>
          <w:tcPr>
            <w:tcW w:w="1418" w:type="dxa"/>
            <w:tcBorders>
              <w:top w:val="nil"/>
              <w:left w:val="nil"/>
              <w:bottom w:val="single" w:sz="4" w:space="0" w:color="auto"/>
              <w:right w:val="single" w:sz="4" w:space="0" w:color="auto"/>
            </w:tcBorders>
            <w:shd w:val="clear" w:color="auto" w:fill="auto"/>
            <w:vAlign w:val="center"/>
            <w:hideMark/>
          </w:tcPr>
          <w:p w:rsidR="0021720C" w:rsidRPr="00933DF8" w:rsidRDefault="00DC5BE7" w:rsidP="00B80E5E">
            <w:pPr>
              <w:jc w:val="center"/>
              <w:rPr>
                <w:sz w:val="22"/>
                <w:szCs w:val="22"/>
              </w:rPr>
            </w:pPr>
            <w:r>
              <w:rPr>
                <w:sz w:val="22"/>
                <w:szCs w:val="22"/>
              </w:rPr>
              <w:t>50,13</w:t>
            </w:r>
          </w:p>
        </w:tc>
      </w:tr>
      <w:tr w:rsidR="0021720C" w:rsidRPr="00933DF8" w:rsidTr="00A46D36">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21720C" w:rsidRPr="00933DF8" w:rsidRDefault="0002331A" w:rsidP="00B80E5E">
            <w:pPr>
              <w:jc w:val="center"/>
              <w:rPr>
                <w:color w:val="000000"/>
                <w:sz w:val="22"/>
                <w:szCs w:val="22"/>
              </w:rPr>
            </w:pPr>
            <w:r>
              <w:rPr>
                <w:color w:val="000000"/>
                <w:sz w:val="22"/>
                <w:szCs w:val="22"/>
              </w:rPr>
              <w:t>4</w:t>
            </w:r>
          </w:p>
        </w:tc>
        <w:tc>
          <w:tcPr>
            <w:tcW w:w="3253" w:type="dxa"/>
            <w:tcBorders>
              <w:top w:val="nil"/>
              <w:left w:val="nil"/>
              <w:bottom w:val="single" w:sz="4" w:space="0" w:color="auto"/>
              <w:right w:val="single" w:sz="4" w:space="0" w:color="auto"/>
            </w:tcBorders>
            <w:shd w:val="clear" w:color="auto" w:fill="auto"/>
            <w:vAlign w:val="center"/>
            <w:hideMark/>
          </w:tcPr>
          <w:p w:rsidR="0021720C" w:rsidRPr="00933DF8" w:rsidRDefault="0021720C" w:rsidP="00B80E5E">
            <w:pPr>
              <w:rPr>
                <w:color w:val="000000"/>
                <w:sz w:val="22"/>
                <w:szCs w:val="22"/>
              </w:rPr>
            </w:pPr>
            <w:r w:rsidRPr="00933DF8">
              <w:rPr>
                <w:color w:val="000000"/>
                <w:sz w:val="22"/>
                <w:szCs w:val="22"/>
              </w:rPr>
              <w:t>Прочие доходы</w:t>
            </w:r>
          </w:p>
        </w:tc>
        <w:tc>
          <w:tcPr>
            <w:tcW w:w="1417" w:type="dxa"/>
            <w:tcBorders>
              <w:top w:val="nil"/>
              <w:left w:val="nil"/>
              <w:bottom w:val="single" w:sz="4" w:space="0" w:color="auto"/>
              <w:right w:val="single" w:sz="4" w:space="0" w:color="auto"/>
            </w:tcBorders>
            <w:shd w:val="clear" w:color="auto" w:fill="auto"/>
            <w:vAlign w:val="center"/>
            <w:hideMark/>
          </w:tcPr>
          <w:p w:rsidR="0021720C" w:rsidRPr="00933DF8" w:rsidRDefault="0021720C" w:rsidP="00B80E5E">
            <w:pPr>
              <w:jc w:val="center"/>
              <w:rPr>
                <w:sz w:val="22"/>
                <w:szCs w:val="22"/>
              </w:rPr>
            </w:pPr>
            <w:r w:rsidRPr="00933DF8">
              <w:rPr>
                <w:sz w:val="22"/>
                <w:szCs w:val="22"/>
              </w:rPr>
              <w:t>75 269</w:t>
            </w:r>
          </w:p>
        </w:tc>
        <w:tc>
          <w:tcPr>
            <w:tcW w:w="1418" w:type="dxa"/>
            <w:tcBorders>
              <w:top w:val="nil"/>
              <w:left w:val="nil"/>
              <w:bottom w:val="single" w:sz="4" w:space="0" w:color="auto"/>
              <w:right w:val="single" w:sz="4" w:space="0" w:color="auto"/>
            </w:tcBorders>
            <w:shd w:val="clear" w:color="auto" w:fill="auto"/>
            <w:vAlign w:val="center"/>
            <w:hideMark/>
          </w:tcPr>
          <w:p w:rsidR="0021720C" w:rsidRPr="00933DF8" w:rsidRDefault="0021720C" w:rsidP="00B80E5E">
            <w:pPr>
              <w:jc w:val="center"/>
              <w:rPr>
                <w:sz w:val="22"/>
                <w:szCs w:val="22"/>
              </w:rPr>
            </w:pPr>
            <w:r w:rsidRPr="00933DF8">
              <w:rPr>
                <w:sz w:val="22"/>
                <w:szCs w:val="22"/>
              </w:rPr>
              <w:t>32 030</w:t>
            </w:r>
          </w:p>
        </w:tc>
        <w:tc>
          <w:tcPr>
            <w:tcW w:w="1417" w:type="dxa"/>
            <w:tcBorders>
              <w:top w:val="nil"/>
              <w:left w:val="nil"/>
              <w:bottom w:val="single" w:sz="4" w:space="0" w:color="auto"/>
              <w:right w:val="single" w:sz="4" w:space="0" w:color="auto"/>
            </w:tcBorders>
            <w:shd w:val="clear" w:color="auto" w:fill="auto"/>
            <w:vAlign w:val="center"/>
            <w:hideMark/>
          </w:tcPr>
          <w:p w:rsidR="0021720C" w:rsidRPr="00933DF8" w:rsidRDefault="0021720C" w:rsidP="00B80E5E">
            <w:pPr>
              <w:jc w:val="center"/>
              <w:rPr>
                <w:sz w:val="22"/>
                <w:szCs w:val="22"/>
              </w:rPr>
            </w:pPr>
            <w:r w:rsidRPr="00933DF8">
              <w:rPr>
                <w:sz w:val="22"/>
                <w:szCs w:val="22"/>
              </w:rPr>
              <w:t>53 258</w:t>
            </w:r>
          </w:p>
        </w:tc>
        <w:tc>
          <w:tcPr>
            <w:tcW w:w="1418" w:type="dxa"/>
            <w:tcBorders>
              <w:top w:val="nil"/>
              <w:left w:val="nil"/>
              <w:bottom w:val="single" w:sz="4" w:space="0" w:color="auto"/>
              <w:right w:val="single" w:sz="4" w:space="0" w:color="auto"/>
            </w:tcBorders>
            <w:shd w:val="clear" w:color="auto" w:fill="auto"/>
            <w:vAlign w:val="center"/>
            <w:hideMark/>
          </w:tcPr>
          <w:p w:rsidR="0021720C" w:rsidRPr="00933DF8" w:rsidRDefault="0021720C" w:rsidP="00DC5BE7">
            <w:pPr>
              <w:jc w:val="center"/>
              <w:rPr>
                <w:sz w:val="22"/>
                <w:szCs w:val="22"/>
              </w:rPr>
            </w:pPr>
            <w:r w:rsidRPr="00933DF8">
              <w:rPr>
                <w:sz w:val="22"/>
                <w:szCs w:val="22"/>
              </w:rPr>
              <w:t>166,27</w:t>
            </w:r>
          </w:p>
        </w:tc>
      </w:tr>
      <w:tr w:rsidR="0021720C" w:rsidRPr="00933DF8" w:rsidTr="00A46D36">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21720C" w:rsidRPr="00933DF8" w:rsidRDefault="0002331A" w:rsidP="00B80E5E">
            <w:pPr>
              <w:jc w:val="center"/>
              <w:rPr>
                <w:color w:val="000000"/>
                <w:sz w:val="22"/>
                <w:szCs w:val="22"/>
              </w:rPr>
            </w:pPr>
            <w:r>
              <w:rPr>
                <w:color w:val="000000"/>
                <w:sz w:val="22"/>
                <w:szCs w:val="22"/>
              </w:rPr>
              <w:t>5</w:t>
            </w:r>
          </w:p>
        </w:tc>
        <w:tc>
          <w:tcPr>
            <w:tcW w:w="3253" w:type="dxa"/>
            <w:tcBorders>
              <w:top w:val="nil"/>
              <w:left w:val="nil"/>
              <w:bottom w:val="single" w:sz="4" w:space="0" w:color="auto"/>
              <w:right w:val="single" w:sz="4" w:space="0" w:color="auto"/>
            </w:tcBorders>
            <w:shd w:val="clear" w:color="auto" w:fill="auto"/>
            <w:vAlign w:val="center"/>
            <w:hideMark/>
          </w:tcPr>
          <w:p w:rsidR="0021720C" w:rsidRPr="00933DF8" w:rsidRDefault="0021720C" w:rsidP="00B80E5E">
            <w:pPr>
              <w:rPr>
                <w:color w:val="000000"/>
                <w:sz w:val="22"/>
                <w:szCs w:val="22"/>
              </w:rPr>
            </w:pPr>
            <w:r w:rsidRPr="00933DF8">
              <w:rPr>
                <w:color w:val="000000"/>
                <w:sz w:val="22"/>
                <w:szCs w:val="22"/>
              </w:rPr>
              <w:t>Прочие расходы</w:t>
            </w:r>
          </w:p>
        </w:tc>
        <w:tc>
          <w:tcPr>
            <w:tcW w:w="1417" w:type="dxa"/>
            <w:tcBorders>
              <w:top w:val="nil"/>
              <w:left w:val="nil"/>
              <w:bottom w:val="single" w:sz="4" w:space="0" w:color="auto"/>
              <w:right w:val="single" w:sz="4" w:space="0" w:color="auto"/>
            </w:tcBorders>
            <w:shd w:val="clear" w:color="auto" w:fill="auto"/>
            <w:vAlign w:val="center"/>
            <w:hideMark/>
          </w:tcPr>
          <w:p w:rsidR="0021720C" w:rsidRPr="00933DF8" w:rsidRDefault="0021720C" w:rsidP="00B80E5E">
            <w:pPr>
              <w:jc w:val="center"/>
              <w:rPr>
                <w:sz w:val="22"/>
                <w:szCs w:val="22"/>
              </w:rPr>
            </w:pPr>
            <w:r w:rsidRPr="00933DF8">
              <w:rPr>
                <w:sz w:val="22"/>
                <w:szCs w:val="22"/>
              </w:rPr>
              <w:t>119 156</w:t>
            </w:r>
          </w:p>
        </w:tc>
        <w:tc>
          <w:tcPr>
            <w:tcW w:w="1418" w:type="dxa"/>
            <w:tcBorders>
              <w:top w:val="nil"/>
              <w:left w:val="nil"/>
              <w:bottom w:val="single" w:sz="4" w:space="0" w:color="auto"/>
              <w:right w:val="single" w:sz="4" w:space="0" w:color="auto"/>
            </w:tcBorders>
            <w:shd w:val="clear" w:color="auto" w:fill="auto"/>
            <w:vAlign w:val="center"/>
            <w:hideMark/>
          </w:tcPr>
          <w:p w:rsidR="0021720C" w:rsidRPr="00933DF8" w:rsidRDefault="0021720C" w:rsidP="00B80E5E">
            <w:pPr>
              <w:jc w:val="center"/>
              <w:rPr>
                <w:sz w:val="22"/>
                <w:szCs w:val="22"/>
              </w:rPr>
            </w:pPr>
            <w:r w:rsidRPr="00933DF8">
              <w:rPr>
                <w:sz w:val="22"/>
                <w:szCs w:val="22"/>
              </w:rPr>
              <w:t>163 494</w:t>
            </w:r>
          </w:p>
        </w:tc>
        <w:tc>
          <w:tcPr>
            <w:tcW w:w="1417" w:type="dxa"/>
            <w:tcBorders>
              <w:top w:val="nil"/>
              <w:left w:val="nil"/>
              <w:bottom w:val="single" w:sz="4" w:space="0" w:color="auto"/>
              <w:right w:val="single" w:sz="4" w:space="0" w:color="auto"/>
            </w:tcBorders>
            <w:shd w:val="clear" w:color="auto" w:fill="auto"/>
            <w:vAlign w:val="center"/>
            <w:hideMark/>
          </w:tcPr>
          <w:p w:rsidR="0021720C" w:rsidRPr="00933DF8" w:rsidRDefault="0021720C" w:rsidP="00B80E5E">
            <w:pPr>
              <w:jc w:val="center"/>
              <w:rPr>
                <w:sz w:val="22"/>
                <w:szCs w:val="22"/>
              </w:rPr>
            </w:pPr>
            <w:r w:rsidRPr="00933DF8">
              <w:rPr>
                <w:sz w:val="22"/>
                <w:szCs w:val="22"/>
              </w:rPr>
              <w:t>127 595</w:t>
            </w:r>
          </w:p>
        </w:tc>
        <w:tc>
          <w:tcPr>
            <w:tcW w:w="1418" w:type="dxa"/>
            <w:tcBorders>
              <w:top w:val="nil"/>
              <w:left w:val="nil"/>
              <w:bottom w:val="single" w:sz="4" w:space="0" w:color="auto"/>
              <w:right w:val="single" w:sz="4" w:space="0" w:color="auto"/>
            </w:tcBorders>
            <w:shd w:val="clear" w:color="auto" w:fill="auto"/>
            <w:vAlign w:val="center"/>
            <w:hideMark/>
          </w:tcPr>
          <w:p w:rsidR="0021720C" w:rsidRPr="00933DF8" w:rsidRDefault="00DC5BE7" w:rsidP="00B80E5E">
            <w:pPr>
              <w:jc w:val="center"/>
              <w:rPr>
                <w:sz w:val="22"/>
                <w:szCs w:val="22"/>
              </w:rPr>
            </w:pPr>
            <w:r>
              <w:rPr>
                <w:sz w:val="22"/>
                <w:szCs w:val="22"/>
              </w:rPr>
              <w:t>78,04</w:t>
            </w:r>
          </w:p>
        </w:tc>
      </w:tr>
      <w:tr w:rsidR="0021720C" w:rsidRPr="00933DF8" w:rsidTr="00A46D36">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21720C" w:rsidRPr="00933DF8" w:rsidRDefault="0002331A" w:rsidP="00B80E5E">
            <w:pPr>
              <w:jc w:val="center"/>
              <w:rPr>
                <w:color w:val="000000"/>
                <w:sz w:val="22"/>
                <w:szCs w:val="22"/>
              </w:rPr>
            </w:pPr>
            <w:r>
              <w:rPr>
                <w:color w:val="000000"/>
                <w:sz w:val="22"/>
                <w:szCs w:val="22"/>
              </w:rPr>
              <w:t>6</w:t>
            </w:r>
          </w:p>
        </w:tc>
        <w:tc>
          <w:tcPr>
            <w:tcW w:w="3253" w:type="dxa"/>
            <w:tcBorders>
              <w:top w:val="nil"/>
              <w:left w:val="nil"/>
              <w:bottom w:val="single" w:sz="4" w:space="0" w:color="auto"/>
              <w:right w:val="single" w:sz="4" w:space="0" w:color="auto"/>
            </w:tcBorders>
            <w:shd w:val="clear" w:color="auto" w:fill="auto"/>
            <w:vAlign w:val="center"/>
            <w:hideMark/>
          </w:tcPr>
          <w:p w:rsidR="0021720C" w:rsidRPr="00933DF8" w:rsidRDefault="0021720C" w:rsidP="00B80E5E">
            <w:pPr>
              <w:rPr>
                <w:color w:val="000000"/>
                <w:sz w:val="22"/>
                <w:szCs w:val="22"/>
              </w:rPr>
            </w:pPr>
            <w:r w:rsidRPr="00933DF8">
              <w:rPr>
                <w:color w:val="000000"/>
                <w:sz w:val="22"/>
                <w:szCs w:val="22"/>
              </w:rPr>
              <w:t>Прибыль до налогообложения</w:t>
            </w:r>
          </w:p>
        </w:tc>
        <w:tc>
          <w:tcPr>
            <w:tcW w:w="1417" w:type="dxa"/>
            <w:tcBorders>
              <w:top w:val="nil"/>
              <w:left w:val="nil"/>
              <w:bottom w:val="single" w:sz="4" w:space="0" w:color="auto"/>
              <w:right w:val="single" w:sz="4" w:space="0" w:color="auto"/>
            </w:tcBorders>
            <w:shd w:val="clear" w:color="auto" w:fill="auto"/>
            <w:vAlign w:val="center"/>
            <w:hideMark/>
          </w:tcPr>
          <w:p w:rsidR="0021720C" w:rsidRPr="00933DF8" w:rsidRDefault="0021720C" w:rsidP="00B80E5E">
            <w:pPr>
              <w:jc w:val="center"/>
              <w:rPr>
                <w:color w:val="000000"/>
                <w:sz w:val="22"/>
                <w:szCs w:val="22"/>
              </w:rPr>
            </w:pPr>
            <w:r w:rsidRPr="00933DF8">
              <w:rPr>
                <w:color w:val="000000"/>
                <w:sz w:val="22"/>
                <w:szCs w:val="22"/>
              </w:rPr>
              <w:t>170 386</w:t>
            </w:r>
          </w:p>
        </w:tc>
        <w:tc>
          <w:tcPr>
            <w:tcW w:w="1418" w:type="dxa"/>
            <w:tcBorders>
              <w:top w:val="nil"/>
              <w:left w:val="nil"/>
              <w:bottom w:val="single" w:sz="4" w:space="0" w:color="auto"/>
              <w:right w:val="single" w:sz="4" w:space="0" w:color="auto"/>
            </w:tcBorders>
            <w:shd w:val="clear" w:color="auto" w:fill="auto"/>
            <w:vAlign w:val="center"/>
            <w:hideMark/>
          </w:tcPr>
          <w:p w:rsidR="0021720C" w:rsidRPr="00933DF8" w:rsidRDefault="0021720C" w:rsidP="00B80E5E">
            <w:pPr>
              <w:jc w:val="center"/>
              <w:rPr>
                <w:color w:val="000000"/>
                <w:sz w:val="22"/>
                <w:szCs w:val="22"/>
              </w:rPr>
            </w:pPr>
            <w:r w:rsidRPr="00933DF8">
              <w:rPr>
                <w:color w:val="000000"/>
                <w:sz w:val="22"/>
                <w:szCs w:val="22"/>
              </w:rPr>
              <w:t>45 618</w:t>
            </w:r>
          </w:p>
        </w:tc>
        <w:tc>
          <w:tcPr>
            <w:tcW w:w="1417" w:type="dxa"/>
            <w:tcBorders>
              <w:top w:val="nil"/>
              <w:left w:val="nil"/>
              <w:bottom w:val="single" w:sz="4" w:space="0" w:color="auto"/>
              <w:right w:val="single" w:sz="4" w:space="0" w:color="auto"/>
            </w:tcBorders>
            <w:shd w:val="clear" w:color="auto" w:fill="auto"/>
            <w:vAlign w:val="center"/>
            <w:hideMark/>
          </w:tcPr>
          <w:p w:rsidR="0021720C" w:rsidRPr="00933DF8" w:rsidRDefault="0021720C" w:rsidP="00B80E5E">
            <w:pPr>
              <w:jc w:val="center"/>
              <w:rPr>
                <w:color w:val="000000"/>
                <w:sz w:val="22"/>
                <w:szCs w:val="22"/>
              </w:rPr>
            </w:pPr>
            <w:r w:rsidRPr="00933DF8">
              <w:rPr>
                <w:color w:val="000000"/>
                <w:sz w:val="22"/>
                <w:szCs w:val="22"/>
              </w:rPr>
              <w:t>14 440</w:t>
            </w:r>
          </w:p>
        </w:tc>
        <w:tc>
          <w:tcPr>
            <w:tcW w:w="1418" w:type="dxa"/>
            <w:tcBorders>
              <w:top w:val="nil"/>
              <w:left w:val="nil"/>
              <w:bottom w:val="single" w:sz="4" w:space="0" w:color="auto"/>
              <w:right w:val="single" w:sz="4" w:space="0" w:color="auto"/>
            </w:tcBorders>
            <w:shd w:val="clear" w:color="auto" w:fill="auto"/>
            <w:vAlign w:val="center"/>
            <w:hideMark/>
          </w:tcPr>
          <w:p w:rsidR="0021720C" w:rsidRPr="00933DF8" w:rsidRDefault="0021720C" w:rsidP="00DC5BE7">
            <w:pPr>
              <w:jc w:val="center"/>
              <w:rPr>
                <w:sz w:val="22"/>
                <w:szCs w:val="22"/>
              </w:rPr>
            </w:pPr>
            <w:r w:rsidRPr="00933DF8">
              <w:rPr>
                <w:sz w:val="22"/>
                <w:szCs w:val="22"/>
              </w:rPr>
              <w:t>31,65</w:t>
            </w:r>
          </w:p>
        </w:tc>
      </w:tr>
      <w:tr w:rsidR="0021720C" w:rsidRPr="00933DF8" w:rsidTr="00A46D36">
        <w:trPr>
          <w:trHeight w:val="6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21720C" w:rsidRPr="00933DF8" w:rsidRDefault="0002331A" w:rsidP="00B80E5E">
            <w:pPr>
              <w:jc w:val="center"/>
              <w:rPr>
                <w:color w:val="000000"/>
                <w:sz w:val="22"/>
                <w:szCs w:val="22"/>
              </w:rPr>
            </w:pPr>
            <w:r>
              <w:rPr>
                <w:color w:val="000000"/>
                <w:sz w:val="22"/>
                <w:szCs w:val="22"/>
              </w:rPr>
              <w:t>7</w:t>
            </w:r>
          </w:p>
        </w:tc>
        <w:tc>
          <w:tcPr>
            <w:tcW w:w="3253" w:type="dxa"/>
            <w:tcBorders>
              <w:top w:val="nil"/>
              <w:left w:val="nil"/>
              <w:bottom w:val="single" w:sz="4" w:space="0" w:color="auto"/>
              <w:right w:val="single" w:sz="4" w:space="0" w:color="auto"/>
            </w:tcBorders>
            <w:shd w:val="clear" w:color="auto" w:fill="auto"/>
            <w:vAlign w:val="center"/>
            <w:hideMark/>
          </w:tcPr>
          <w:p w:rsidR="0021720C" w:rsidRPr="00933DF8" w:rsidRDefault="0021720C" w:rsidP="00B80E5E">
            <w:pPr>
              <w:rPr>
                <w:color w:val="000000"/>
                <w:sz w:val="22"/>
                <w:szCs w:val="22"/>
              </w:rPr>
            </w:pPr>
            <w:r w:rsidRPr="00933DF8">
              <w:rPr>
                <w:color w:val="000000"/>
                <w:sz w:val="22"/>
                <w:szCs w:val="22"/>
              </w:rPr>
              <w:t>Текущий налог на прибыль и иные аналогичные платежи</w:t>
            </w:r>
          </w:p>
        </w:tc>
        <w:tc>
          <w:tcPr>
            <w:tcW w:w="1417" w:type="dxa"/>
            <w:tcBorders>
              <w:top w:val="nil"/>
              <w:left w:val="nil"/>
              <w:bottom w:val="single" w:sz="4" w:space="0" w:color="auto"/>
              <w:right w:val="single" w:sz="4" w:space="0" w:color="auto"/>
            </w:tcBorders>
            <w:shd w:val="clear" w:color="auto" w:fill="auto"/>
            <w:vAlign w:val="center"/>
            <w:hideMark/>
          </w:tcPr>
          <w:p w:rsidR="0021720C" w:rsidRPr="00933DF8" w:rsidRDefault="0021720C" w:rsidP="00B80E5E">
            <w:pPr>
              <w:jc w:val="center"/>
              <w:rPr>
                <w:color w:val="000000"/>
                <w:sz w:val="22"/>
                <w:szCs w:val="22"/>
              </w:rPr>
            </w:pPr>
            <w:r w:rsidRPr="00933DF8">
              <w:rPr>
                <w:color w:val="000000"/>
                <w:sz w:val="22"/>
                <w:szCs w:val="22"/>
              </w:rPr>
              <w:t>40 284</w:t>
            </w:r>
          </w:p>
        </w:tc>
        <w:tc>
          <w:tcPr>
            <w:tcW w:w="1418" w:type="dxa"/>
            <w:tcBorders>
              <w:top w:val="nil"/>
              <w:left w:val="nil"/>
              <w:bottom w:val="single" w:sz="4" w:space="0" w:color="auto"/>
              <w:right w:val="single" w:sz="4" w:space="0" w:color="auto"/>
            </w:tcBorders>
            <w:shd w:val="clear" w:color="auto" w:fill="auto"/>
            <w:vAlign w:val="center"/>
            <w:hideMark/>
          </w:tcPr>
          <w:p w:rsidR="0021720C" w:rsidRPr="00933DF8" w:rsidRDefault="0021720C" w:rsidP="00B80E5E">
            <w:pPr>
              <w:jc w:val="center"/>
              <w:rPr>
                <w:color w:val="000000"/>
                <w:sz w:val="22"/>
                <w:szCs w:val="22"/>
              </w:rPr>
            </w:pPr>
            <w:r w:rsidRPr="00933DF8">
              <w:rPr>
                <w:color w:val="000000"/>
                <w:sz w:val="22"/>
                <w:szCs w:val="22"/>
              </w:rPr>
              <w:t>34 036</w:t>
            </w:r>
          </w:p>
        </w:tc>
        <w:tc>
          <w:tcPr>
            <w:tcW w:w="1417" w:type="dxa"/>
            <w:tcBorders>
              <w:top w:val="nil"/>
              <w:left w:val="nil"/>
              <w:bottom w:val="single" w:sz="4" w:space="0" w:color="auto"/>
              <w:right w:val="single" w:sz="4" w:space="0" w:color="auto"/>
            </w:tcBorders>
            <w:shd w:val="clear" w:color="auto" w:fill="auto"/>
            <w:vAlign w:val="center"/>
            <w:hideMark/>
          </w:tcPr>
          <w:p w:rsidR="0021720C" w:rsidRPr="00933DF8" w:rsidRDefault="0021720C" w:rsidP="00B80E5E">
            <w:pPr>
              <w:jc w:val="center"/>
              <w:rPr>
                <w:color w:val="000000"/>
                <w:sz w:val="22"/>
                <w:szCs w:val="22"/>
              </w:rPr>
            </w:pPr>
            <w:r w:rsidRPr="00933DF8">
              <w:rPr>
                <w:color w:val="000000"/>
                <w:sz w:val="22"/>
                <w:szCs w:val="22"/>
              </w:rPr>
              <w:t>12 944</w:t>
            </w:r>
          </w:p>
        </w:tc>
        <w:tc>
          <w:tcPr>
            <w:tcW w:w="1418" w:type="dxa"/>
            <w:tcBorders>
              <w:top w:val="nil"/>
              <w:left w:val="nil"/>
              <w:bottom w:val="single" w:sz="4" w:space="0" w:color="auto"/>
              <w:right w:val="single" w:sz="4" w:space="0" w:color="auto"/>
            </w:tcBorders>
            <w:shd w:val="clear" w:color="auto" w:fill="auto"/>
            <w:vAlign w:val="center"/>
            <w:hideMark/>
          </w:tcPr>
          <w:p w:rsidR="0021720C" w:rsidRPr="00933DF8" w:rsidRDefault="0021720C" w:rsidP="00DC5BE7">
            <w:pPr>
              <w:jc w:val="center"/>
              <w:rPr>
                <w:sz w:val="22"/>
                <w:szCs w:val="22"/>
              </w:rPr>
            </w:pPr>
            <w:r w:rsidRPr="00933DF8">
              <w:rPr>
                <w:sz w:val="22"/>
                <w:szCs w:val="22"/>
              </w:rPr>
              <w:t>38,03</w:t>
            </w:r>
          </w:p>
        </w:tc>
      </w:tr>
      <w:tr w:rsidR="0021720C" w:rsidRPr="00933DF8" w:rsidTr="00A46D36">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21720C" w:rsidRPr="00933DF8" w:rsidRDefault="0002331A" w:rsidP="00B80E5E">
            <w:pPr>
              <w:jc w:val="center"/>
              <w:rPr>
                <w:color w:val="000000"/>
                <w:sz w:val="22"/>
                <w:szCs w:val="22"/>
              </w:rPr>
            </w:pPr>
            <w:r>
              <w:rPr>
                <w:color w:val="000000"/>
                <w:sz w:val="22"/>
                <w:szCs w:val="22"/>
              </w:rPr>
              <w:t>8</w:t>
            </w:r>
          </w:p>
        </w:tc>
        <w:tc>
          <w:tcPr>
            <w:tcW w:w="3253" w:type="dxa"/>
            <w:tcBorders>
              <w:top w:val="nil"/>
              <w:left w:val="nil"/>
              <w:bottom w:val="single" w:sz="4" w:space="0" w:color="auto"/>
              <w:right w:val="single" w:sz="4" w:space="0" w:color="auto"/>
            </w:tcBorders>
            <w:shd w:val="clear" w:color="auto" w:fill="auto"/>
            <w:vAlign w:val="center"/>
            <w:hideMark/>
          </w:tcPr>
          <w:p w:rsidR="0021720C" w:rsidRPr="00933DF8" w:rsidRDefault="0021720C" w:rsidP="00B80E5E">
            <w:pPr>
              <w:rPr>
                <w:color w:val="000000"/>
                <w:sz w:val="22"/>
                <w:szCs w:val="22"/>
              </w:rPr>
            </w:pPr>
            <w:r w:rsidRPr="00933DF8">
              <w:rPr>
                <w:color w:val="000000"/>
                <w:sz w:val="22"/>
                <w:szCs w:val="22"/>
              </w:rPr>
              <w:t>Чистая прибыль</w:t>
            </w:r>
          </w:p>
        </w:tc>
        <w:tc>
          <w:tcPr>
            <w:tcW w:w="1417" w:type="dxa"/>
            <w:tcBorders>
              <w:top w:val="nil"/>
              <w:left w:val="nil"/>
              <w:bottom w:val="single" w:sz="4" w:space="0" w:color="auto"/>
              <w:right w:val="single" w:sz="4" w:space="0" w:color="auto"/>
            </w:tcBorders>
            <w:shd w:val="clear" w:color="auto" w:fill="auto"/>
            <w:vAlign w:val="center"/>
            <w:hideMark/>
          </w:tcPr>
          <w:p w:rsidR="0021720C" w:rsidRPr="00933DF8" w:rsidRDefault="0021720C" w:rsidP="00B80E5E">
            <w:pPr>
              <w:jc w:val="center"/>
              <w:rPr>
                <w:color w:val="000000"/>
                <w:sz w:val="22"/>
                <w:szCs w:val="22"/>
              </w:rPr>
            </w:pPr>
            <w:r w:rsidRPr="00933DF8">
              <w:rPr>
                <w:color w:val="000000"/>
                <w:sz w:val="22"/>
                <w:szCs w:val="22"/>
              </w:rPr>
              <w:t>130 102</w:t>
            </w:r>
          </w:p>
        </w:tc>
        <w:tc>
          <w:tcPr>
            <w:tcW w:w="1418" w:type="dxa"/>
            <w:tcBorders>
              <w:top w:val="nil"/>
              <w:left w:val="nil"/>
              <w:bottom w:val="single" w:sz="4" w:space="0" w:color="auto"/>
              <w:right w:val="single" w:sz="4" w:space="0" w:color="auto"/>
            </w:tcBorders>
            <w:shd w:val="clear" w:color="auto" w:fill="auto"/>
            <w:vAlign w:val="center"/>
            <w:hideMark/>
          </w:tcPr>
          <w:p w:rsidR="0021720C" w:rsidRPr="00933DF8" w:rsidRDefault="0021720C" w:rsidP="00B80E5E">
            <w:pPr>
              <w:jc w:val="center"/>
              <w:rPr>
                <w:color w:val="000000"/>
                <w:sz w:val="22"/>
                <w:szCs w:val="22"/>
              </w:rPr>
            </w:pPr>
            <w:r w:rsidRPr="00933DF8">
              <w:rPr>
                <w:color w:val="000000"/>
                <w:sz w:val="22"/>
                <w:szCs w:val="22"/>
              </w:rPr>
              <w:t>11 582</w:t>
            </w:r>
          </w:p>
        </w:tc>
        <w:tc>
          <w:tcPr>
            <w:tcW w:w="1417" w:type="dxa"/>
            <w:tcBorders>
              <w:top w:val="nil"/>
              <w:left w:val="nil"/>
              <w:bottom w:val="single" w:sz="4" w:space="0" w:color="auto"/>
              <w:right w:val="single" w:sz="4" w:space="0" w:color="auto"/>
            </w:tcBorders>
            <w:shd w:val="clear" w:color="auto" w:fill="auto"/>
            <w:vAlign w:val="center"/>
            <w:hideMark/>
          </w:tcPr>
          <w:p w:rsidR="0021720C" w:rsidRPr="00933DF8" w:rsidRDefault="0021720C" w:rsidP="00B80E5E">
            <w:pPr>
              <w:jc w:val="center"/>
              <w:rPr>
                <w:color w:val="000000"/>
                <w:sz w:val="22"/>
                <w:szCs w:val="22"/>
              </w:rPr>
            </w:pPr>
            <w:r w:rsidRPr="00933DF8">
              <w:rPr>
                <w:color w:val="000000"/>
                <w:sz w:val="22"/>
                <w:szCs w:val="22"/>
              </w:rPr>
              <w:t>1 496</w:t>
            </w:r>
          </w:p>
        </w:tc>
        <w:tc>
          <w:tcPr>
            <w:tcW w:w="1418" w:type="dxa"/>
            <w:tcBorders>
              <w:top w:val="nil"/>
              <w:left w:val="nil"/>
              <w:bottom w:val="single" w:sz="4" w:space="0" w:color="auto"/>
              <w:right w:val="single" w:sz="4" w:space="0" w:color="auto"/>
            </w:tcBorders>
            <w:shd w:val="clear" w:color="auto" w:fill="auto"/>
            <w:vAlign w:val="center"/>
            <w:hideMark/>
          </w:tcPr>
          <w:p w:rsidR="0021720C" w:rsidRPr="00933DF8" w:rsidRDefault="0021720C" w:rsidP="00DC5BE7">
            <w:pPr>
              <w:jc w:val="center"/>
              <w:rPr>
                <w:sz w:val="22"/>
                <w:szCs w:val="22"/>
              </w:rPr>
            </w:pPr>
            <w:r w:rsidRPr="00933DF8">
              <w:rPr>
                <w:sz w:val="22"/>
                <w:szCs w:val="22"/>
              </w:rPr>
              <w:t>12,92</w:t>
            </w:r>
          </w:p>
        </w:tc>
      </w:tr>
    </w:tbl>
    <w:p w:rsidR="0021720C" w:rsidRPr="003D55DD" w:rsidRDefault="0021720C" w:rsidP="0021720C">
      <w:pPr>
        <w:ind w:firstLine="540"/>
        <w:jc w:val="both"/>
        <w:rPr>
          <w:sz w:val="22"/>
          <w:szCs w:val="22"/>
        </w:rPr>
      </w:pPr>
    </w:p>
    <w:p w:rsidR="0021720C" w:rsidRPr="00FC77F5" w:rsidRDefault="0021720C" w:rsidP="00FC77F5">
      <w:pPr>
        <w:ind w:firstLine="709"/>
        <w:jc w:val="both"/>
        <w:rPr>
          <w:sz w:val="22"/>
          <w:szCs w:val="22"/>
        </w:rPr>
      </w:pPr>
      <w:r w:rsidRPr="00FC77F5">
        <w:rPr>
          <w:sz w:val="22"/>
          <w:szCs w:val="22"/>
        </w:rPr>
        <w:t xml:space="preserve">Фактический объем реализованной продукции в 2013 году составил  7 858 046 тыс. руб.  </w:t>
      </w:r>
    </w:p>
    <w:p w:rsidR="0021720C" w:rsidRPr="00FC77F5" w:rsidRDefault="0021720C" w:rsidP="00FC77F5">
      <w:pPr>
        <w:ind w:firstLine="709"/>
        <w:jc w:val="both"/>
        <w:rPr>
          <w:sz w:val="22"/>
          <w:szCs w:val="22"/>
        </w:rPr>
      </w:pPr>
      <w:r w:rsidRPr="00FC77F5">
        <w:rPr>
          <w:sz w:val="22"/>
          <w:szCs w:val="22"/>
        </w:rPr>
        <w:t>Увеличение выручки от реализации электроэнергии на 1 091 032 тыс. руб. (16,12%) связано с:</w:t>
      </w:r>
    </w:p>
    <w:p w:rsidR="0021720C" w:rsidRPr="00FC77F5" w:rsidRDefault="0021720C" w:rsidP="00FC77F5">
      <w:pPr>
        <w:pStyle w:val="afc"/>
        <w:numPr>
          <w:ilvl w:val="0"/>
          <w:numId w:val="34"/>
        </w:numPr>
        <w:tabs>
          <w:tab w:val="left" w:pos="993"/>
        </w:tabs>
        <w:spacing w:after="0"/>
        <w:ind w:left="0" w:firstLine="709"/>
        <w:jc w:val="both"/>
        <w:rPr>
          <w:rFonts w:ascii="Times New Roman" w:hAnsi="Times New Roman"/>
        </w:rPr>
      </w:pPr>
      <w:r w:rsidRPr="00FC77F5">
        <w:rPr>
          <w:rFonts w:ascii="Times New Roman" w:hAnsi="Times New Roman"/>
        </w:rPr>
        <w:t>увеличением полезного отпуска электроэнергии и средневзвешенного тарифа продажи электроэнергии на розничном рынке в 2013 году по сравнению с аналогичным периодом 2012 года;</w:t>
      </w:r>
    </w:p>
    <w:p w:rsidR="0021720C" w:rsidRPr="00FC77F5" w:rsidRDefault="0021720C" w:rsidP="00FC77F5">
      <w:pPr>
        <w:pStyle w:val="afc"/>
        <w:numPr>
          <w:ilvl w:val="0"/>
          <w:numId w:val="34"/>
        </w:numPr>
        <w:tabs>
          <w:tab w:val="left" w:pos="993"/>
        </w:tabs>
        <w:spacing w:after="0"/>
        <w:ind w:left="0" w:firstLine="709"/>
        <w:jc w:val="both"/>
        <w:rPr>
          <w:rFonts w:ascii="Times New Roman" w:hAnsi="Times New Roman"/>
        </w:rPr>
      </w:pPr>
      <w:r w:rsidRPr="00FC77F5">
        <w:rPr>
          <w:rFonts w:ascii="Times New Roman" w:hAnsi="Times New Roman"/>
        </w:rPr>
        <w:t xml:space="preserve">заключением СДД в 2013 году. В 2012 году СДД не заключались.    </w:t>
      </w:r>
    </w:p>
    <w:p w:rsidR="0021720C" w:rsidRPr="00FC77F5" w:rsidRDefault="0021720C" w:rsidP="00FC77F5">
      <w:pPr>
        <w:ind w:firstLine="709"/>
        <w:jc w:val="both"/>
        <w:rPr>
          <w:sz w:val="22"/>
          <w:szCs w:val="22"/>
        </w:rPr>
      </w:pPr>
      <w:r w:rsidRPr="00FC77F5">
        <w:rPr>
          <w:sz w:val="22"/>
          <w:szCs w:val="22"/>
        </w:rPr>
        <w:t>Себестоимость реализованной продукции составила 7 769 2</w:t>
      </w:r>
      <w:r w:rsidR="00DD4C91">
        <w:rPr>
          <w:sz w:val="22"/>
          <w:szCs w:val="22"/>
        </w:rPr>
        <w:t>69</w:t>
      </w:r>
      <w:r w:rsidRPr="00FC77F5">
        <w:rPr>
          <w:sz w:val="22"/>
          <w:szCs w:val="22"/>
        </w:rPr>
        <w:t xml:space="preserve"> тыс. руб.</w:t>
      </w:r>
    </w:p>
    <w:p w:rsidR="0021720C" w:rsidRPr="00FC77F5" w:rsidRDefault="0021720C" w:rsidP="00FC77F5">
      <w:pPr>
        <w:pStyle w:val="ab"/>
        <w:widowControl w:val="0"/>
        <w:spacing w:after="0"/>
        <w:ind w:left="0" w:firstLine="709"/>
        <w:jc w:val="both"/>
        <w:rPr>
          <w:sz w:val="22"/>
          <w:szCs w:val="22"/>
        </w:rPr>
      </w:pPr>
      <w:r w:rsidRPr="00FC77F5">
        <w:rPr>
          <w:sz w:val="22"/>
          <w:szCs w:val="22"/>
        </w:rPr>
        <w:t>Прочие доходы в 2013 году составили 53 258 тыс. руб., что выше  доходов 2012 г. на 21 228 тыс. руб. за счет восстановления резерва по оценочным обязательствам по передаче электрической энергии ОАО «МРСК Волги» в сумме 21 740,4 тыс. руб., на основании Решения Арбитражного суда Чувашской Республики от 05.04.2013 г. по делу № А79-11542/2012 и вступлением в законную силу Постановления Первого Арбитражного суда г. Владимир от 01.08.2013 г. Дело № А79-11542/2012.</w:t>
      </w:r>
    </w:p>
    <w:p w:rsidR="0021720C" w:rsidRPr="00FC77F5" w:rsidRDefault="0021720C" w:rsidP="00FC77F5">
      <w:pPr>
        <w:ind w:firstLine="709"/>
        <w:jc w:val="both"/>
        <w:rPr>
          <w:sz w:val="22"/>
          <w:szCs w:val="22"/>
        </w:rPr>
      </w:pPr>
      <w:r w:rsidRPr="00FC77F5">
        <w:rPr>
          <w:sz w:val="22"/>
          <w:szCs w:val="22"/>
        </w:rPr>
        <w:t xml:space="preserve">Прочие расходы составили 127 595 тыс. рублей, что на  21,96% ниже расходов 2012 года. Данное отклонение связано с созданием в меньших объемах оценочных обязательств. </w:t>
      </w:r>
    </w:p>
    <w:p w:rsidR="0021720C" w:rsidRPr="00FC77F5" w:rsidRDefault="0021720C" w:rsidP="00FC77F5">
      <w:pPr>
        <w:ind w:firstLine="709"/>
        <w:jc w:val="both"/>
        <w:rPr>
          <w:sz w:val="22"/>
          <w:szCs w:val="22"/>
        </w:rPr>
      </w:pPr>
      <w:r w:rsidRPr="00FC77F5">
        <w:rPr>
          <w:sz w:val="22"/>
          <w:szCs w:val="22"/>
        </w:rPr>
        <w:t xml:space="preserve">За 2013 год Обществом получена чистая прибыль в размере 1 496 тыс. рублей, что ниже 2012 на 10 086 тыс.рублей или на 87,08%. </w:t>
      </w:r>
    </w:p>
    <w:p w:rsidR="0021720C" w:rsidRPr="00FC77F5" w:rsidRDefault="0021720C" w:rsidP="00FC77F5">
      <w:pPr>
        <w:ind w:firstLine="709"/>
        <w:jc w:val="both"/>
        <w:rPr>
          <w:sz w:val="22"/>
          <w:szCs w:val="22"/>
        </w:rPr>
      </w:pPr>
      <w:r w:rsidRPr="00FC77F5">
        <w:rPr>
          <w:sz w:val="22"/>
          <w:szCs w:val="22"/>
        </w:rPr>
        <w:t>Уменьшение  чистой прибыли в 2013 году по сравнению с фактом 2012 года связано с отменой механизма трансляции стоимости мощности по диапазонам ЧЧИМ с 1 апреля 2012 года (Постановление Правительства РФ №877 от 4 ноября 2011 г.).</w:t>
      </w:r>
    </w:p>
    <w:p w:rsidR="00883780" w:rsidRPr="00883780" w:rsidRDefault="00883780" w:rsidP="00883780">
      <w:pPr>
        <w:ind w:firstLine="709"/>
        <w:jc w:val="both"/>
        <w:rPr>
          <w:sz w:val="22"/>
          <w:szCs w:val="22"/>
        </w:rPr>
      </w:pPr>
    </w:p>
    <w:p w:rsidR="000B38EC" w:rsidRPr="003F34B1" w:rsidRDefault="000B38EC" w:rsidP="00F80965">
      <w:pPr>
        <w:pStyle w:val="2"/>
        <w:numPr>
          <w:ilvl w:val="0"/>
          <w:numId w:val="16"/>
        </w:numPr>
        <w:spacing w:before="0"/>
        <w:ind w:left="1208" w:hanging="357"/>
        <w:jc w:val="center"/>
        <w:rPr>
          <w:rFonts w:ascii="Times New Roman" w:hAnsi="Times New Roman" w:cs="Times New Roman"/>
          <w:color w:val="17365D"/>
          <w:sz w:val="24"/>
          <w:szCs w:val="24"/>
        </w:rPr>
      </w:pPr>
      <w:bookmarkStart w:id="85" w:name="_Toc320696101"/>
      <w:bookmarkStart w:id="86" w:name="_Toc320696129"/>
      <w:bookmarkStart w:id="87" w:name="_Toc394391354"/>
      <w:r w:rsidRPr="003F34B1">
        <w:rPr>
          <w:rFonts w:ascii="Times New Roman" w:hAnsi="Times New Roman" w:cs="Times New Roman"/>
          <w:color w:val="17365D"/>
          <w:sz w:val="24"/>
          <w:szCs w:val="24"/>
        </w:rPr>
        <w:t>Финансовая отчетность Общества за 201</w:t>
      </w:r>
      <w:r w:rsidR="009F629E" w:rsidRPr="009F629E">
        <w:rPr>
          <w:rFonts w:ascii="Times New Roman" w:hAnsi="Times New Roman" w:cs="Times New Roman"/>
          <w:color w:val="17365D"/>
          <w:sz w:val="24"/>
          <w:szCs w:val="24"/>
        </w:rPr>
        <w:t>3</w:t>
      </w:r>
      <w:r w:rsidRPr="003F34B1">
        <w:rPr>
          <w:rFonts w:ascii="Times New Roman" w:hAnsi="Times New Roman" w:cs="Times New Roman"/>
          <w:color w:val="17365D"/>
          <w:sz w:val="24"/>
          <w:szCs w:val="24"/>
        </w:rPr>
        <w:t xml:space="preserve"> год. Аналитический баланс. Анализ структуры активов и пассивов. Расчет чистых активов Общества.</w:t>
      </w:r>
      <w:bookmarkEnd w:id="85"/>
      <w:bookmarkEnd w:id="86"/>
      <w:bookmarkEnd w:id="87"/>
    </w:p>
    <w:p w:rsidR="00FC77F5" w:rsidRDefault="0021720C" w:rsidP="00740C72">
      <w:pPr>
        <w:ind w:firstLine="709"/>
        <w:jc w:val="both"/>
        <w:rPr>
          <w:sz w:val="22"/>
          <w:szCs w:val="22"/>
        </w:rPr>
      </w:pPr>
      <w:bookmarkStart w:id="88" w:name="_Toc320696102"/>
      <w:bookmarkStart w:id="89" w:name="_Toc320696130"/>
      <w:r w:rsidRPr="003D55DD">
        <w:rPr>
          <w:sz w:val="22"/>
          <w:szCs w:val="22"/>
        </w:rPr>
        <w:t>Годовая финансовая отчетность Общества за отчетный период (краткая форма бухгалтерского баланса и отчета о прибылях и убытках) представлена в Приложении № 1.</w:t>
      </w:r>
    </w:p>
    <w:p w:rsidR="00C15106" w:rsidRDefault="0021720C" w:rsidP="00740C72">
      <w:pPr>
        <w:ind w:firstLine="709"/>
        <w:jc w:val="both"/>
        <w:rPr>
          <w:sz w:val="22"/>
          <w:szCs w:val="22"/>
        </w:rPr>
      </w:pPr>
      <w:r w:rsidRPr="003D55DD">
        <w:rPr>
          <w:sz w:val="22"/>
          <w:szCs w:val="22"/>
        </w:rPr>
        <w:t>Для проведения анализа баланса Общества был составлен аналитический баланс, в котором все статьи актива и пассива группируются по экономическому признаку.</w:t>
      </w:r>
    </w:p>
    <w:p w:rsidR="00F80965" w:rsidRDefault="00F80965" w:rsidP="00C15106">
      <w:pPr>
        <w:ind w:firstLine="567"/>
        <w:rPr>
          <w:sz w:val="22"/>
          <w:szCs w:val="22"/>
        </w:rPr>
      </w:pPr>
    </w:p>
    <w:p w:rsidR="00C15106" w:rsidRPr="001323E5" w:rsidRDefault="00C1376B" w:rsidP="00C15106">
      <w:pPr>
        <w:ind w:firstLine="567"/>
        <w:rPr>
          <w:sz w:val="22"/>
          <w:szCs w:val="22"/>
        </w:rPr>
      </w:pPr>
      <w:r>
        <w:rPr>
          <w:sz w:val="22"/>
          <w:szCs w:val="22"/>
        </w:rPr>
        <w:t xml:space="preserve">Таблица </w:t>
      </w:r>
      <w:r w:rsidR="0064026B">
        <w:rPr>
          <w:rFonts w:ascii="Arial Narrow" w:hAnsi="Arial Narrow"/>
          <w:i/>
          <w:sz w:val="22"/>
          <w:szCs w:val="22"/>
        </w:rPr>
        <w:fldChar w:fldCharType="begin"/>
      </w:r>
      <w:r w:rsidR="0064026B">
        <w:rPr>
          <w:rFonts w:ascii="Arial Narrow" w:hAnsi="Arial Narrow"/>
          <w:i/>
          <w:sz w:val="22"/>
          <w:szCs w:val="22"/>
        </w:rPr>
        <w:instrText xml:space="preserve"> AUTONUM  \* Arabic </w:instrText>
      </w:r>
      <w:r w:rsidR="0064026B">
        <w:rPr>
          <w:rFonts w:ascii="Arial Narrow" w:hAnsi="Arial Narrow"/>
          <w:i/>
          <w:sz w:val="22"/>
          <w:szCs w:val="22"/>
        </w:rPr>
        <w:fldChar w:fldCharType="end"/>
      </w:r>
    </w:p>
    <w:tbl>
      <w:tblPr>
        <w:tblW w:w="9298" w:type="dxa"/>
        <w:tblInd w:w="30" w:type="dxa"/>
        <w:tblLayout w:type="fixed"/>
        <w:tblCellMar>
          <w:left w:w="30" w:type="dxa"/>
          <w:right w:w="30" w:type="dxa"/>
        </w:tblCellMar>
        <w:tblLook w:val="0000"/>
      </w:tblPr>
      <w:tblGrid>
        <w:gridCol w:w="5040"/>
        <w:gridCol w:w="1080"/>
        <w:gridCol w:w="1080"/>
        <w:gridCol w:w="1164"/>
        <w:gridCol w:w="934"/>
      </w:tblGrid>
      <w:tr w:rsidR="009931A6" w:rsidRPr="00784BF4" w:rsidTr="00B80E5E">
        <w:trPr>
          <w:cantSplit/>
          <w:trHeight w:val="250"/>
        </w:trPr>
        <w:tc>
          <w:tcPr>
            <w:tcW w:w="9298" w:type="dxa"/>
            <w:gridSpan w:val="5"/>
            <w:tcBorders>
              <w:top w:val="single" w:sz="6" w:space="0" w:color="auto"/>
              <w:left w:val="single" w:sz="6" w:space="0" w:color="auto"/>
              <w:right w:val="single" w:sz="6" w:space="0" w:color="auto"/>
            </w:tcBorders>
            <w:shd w:val="clear" w:color="auto" w:fill="003366"/>
          </w:tcPr>
          <w:p w:rsidR="009931A6" w:rsidRPr="00784BF4" w:rsidRDefault="009931A6" w:rsidP="00B80E5E">
            <w:pPr>
              <w:spacing w:before="120" w:after="120"/>
              <w:jc w:val="center"/>
              <w:rPr>
                <w:b/>
                <w:bCs/>
                <w:snapToGrid w:val="0"/>
                <w:color w:val="FFFFFF"/>
                <w:sz w:val="21"/>
                <w:szCs w:val="21"/>
              </w:rPr>
            </w:pPr>
            <w:r w:rsidRPr="00784BF4">
              <w:rPr>
                <w:b/>
                <w:sz w:val="21"/>
                <w:szCs w:val="21"/>
              </w:rPr>
              <w:t xml:space="preserve">Аналитический баланс ОАО </w:t>
            </w:r>
            <w:r w:rsidRPr="00784BF4">
              <w:rPr>
                <w:b/>
                <w:iCs/>
                <w:sz w:val="21"/>
                <w:szCs w:val="21"/>
              </w:rPr>
              <w:t>«Чувашская энергосбытовая компания»</w:t>
            </w:r>
            <w:r w:rsidRPr="00784BF4">
              <w:rPr>
                <w:b/>
                <w:sz w:val="21"/>
                <w:szCs w:val="21"/>
              </w:rPr>
              <w:t xml:space="preserve"> за 2013 год, тыс. руб.</w:t>
            </w:r>
          </w:p>
        </w:tc>
      </w:tr>
      <w:tr w:rsidR="009931A6" w:rsidRPr="00784BF4" w:rsidTr="00B80E5E">
        <w:trPr>
          <w:cantSplit/>
          <w:trHeight w:val="189"/>
        </w:trPr>
        <w:tc>
          <w:tcPr>
            <w:tcW w:w="5040" w:type="dxa"/>
            <w:vMerge w:val="restart"/>
            <w:tcBorders>
              <w:top w:val="single" w:sz="6" w:space="0" w:color="auto"/>
              <w:left w:val="single" w:sz="6" w:space="0" w:color="auto"/>
              <w:right w:val="single" w:sz="6" w:space="0" w:color="auto"/>
            </w:tcBorders>
            <w:shd w:val="clear" w:color="auto" w:fill="003366"/>
            <w:vAlign w:val="center"/>
          </w:tcPr>
          <w:p w:rsidR="009931A6" w:rsidRPr="00784BF4" w:rsidRDefault="009931A6" w:rsidP="00B80E5E">
            <w:pPr>
              <w:spacing w:before="120" w:after="120"/>
              <w:jc w:val="center"/>
              <w:rPr>
                <w:b/>
                <w:bCs/>
                <w:snapToGrid w:val="0"/>
                <w:color w:val="FFFFFF"/>
                <w:sz w:val="21"/>
                <w:szCs w:val="21"/>
              </w:rPr>
            </w:pPr>
            <w:r w:rsidRPr="00784BF4">
              <w:rPr>
                <w:b/>
                <w:bCs/>
                <w:snapToGrid w:val="0"/>
                <w:color w:val="FFFFFF"/>
                <w:sz w:val="21"/>
                <w:szCs w:val="21"/>
              </w:rPr>
              <w:t>Показатели</w:t>
            </w:r>
          </w:p>
        </w:tc>
        <w:tc>
          <w:tcPr>
            <w:tcW w:w="1080" w:type="dxa"/>
            <w:vMerge w:val="restart"/>
            <w:tcBorders>
              <w:top w:val="single" w:sz="6" w:space="0" w:color="auto"/>
              <w:left w:val="single" w:sz="6" w:space="0" w:color="auto"/>
              <w:right w:val="single" w:sz="6" w:space="0" w:color="auto"/>
            </w:tcBorders>
            <w:shd w:val="clear" w:color="auto" w:fill="003366"/>
            <w:vAlign w:val="center"/>
          </w:tcPr>
          <w:p w:rsidR="009931A6" w:rsidRPr="00784BF4" w:rsidRDefault="009931A6" w:rsidP="00B80E5E">
            <w:pPr>
              <w:jc w:val="center"/>
              <w:rPr>
                <w:b/>
                <w:color w:val="FFFFFF"/>
                <w:sz w:val="21"/>
                <w:szCs w:val="21"/>
              </w:rPr>
            </w:pPr>
            <w:r w:rsidRPr="00784BF4">
              <w:rPr>
                <w:b/>
                <w:color w:val="FFFFFF"/>
                <w:sz w:val="21"/>
                <w:szCs w:val="21"/>
              </w:rPr>
              <w:t>На</w:t>
            </w:r>
          </w:p>
          <w:p w:rsidR="009931A6" w:rsidRPr="00784BF4" w:rsidRDefault="009931A6" w:rsidP="00B80E5E">
            <w:pPr>
              <w:jc w:val="center"/>
              <w:rPr>
                <w:b/>
                <w:color w:val="FFFFFF"/>
                <w:sz w:val="21"/>
                <w:szCs w:val="21"/>
              </w:rPr>
            </w:pPr>
            <w:r w:rsidRPr="00784BF4">
              <w:rPr>
                <w:b/>
                <w:color w:val="FFFFFF"/>
                <w:sz w:val="21"/>
                <w:szCs w:val="21"/>
              </w:rPr>
              <w:t>31.12.20</w:t>
            </w:r>
            <w:r w:rsidRPr="00784BF4">
              <w:rPr>
                <w:b/>
                <w:color w:val="FFFFFF"/>
                <w:sz w:val="21"/>
                <w:szCs w:val="21"/>
                <w:lang w:val="en-US"/>
              </w:rPr>
              <w:t>1</w:t>
            </w:r>
            <w:r w:rsidRPr="00784BF4">
              <w:rPr>
                <w:b/>
                <w:color w:val="FFFFFF"/>
                <w:sz w:val="21"/>
                <w:szCs w:val="21"/>
              </w:rPr>
              <w:t xml:space="preserve">2 </w:t>
            </w:r>
          </w:p>
        </w:tc>
        <w:tc>
          <w:tcPr>
            <w:tcW w:w="1080" w:type="dxa"/>
            <w:vMerge w:val="restart"/>
            <w:tcBorders>
              <w:top w:val="single" w:sz="6" w:space="0" w:color="auto"/>
              <w:left w:val="single" w:sz="6" w:space="0" w:color="auto"/>
              <w:right w:val="single" w:sz="6" w:space="0" w:color="auto"/>
            </w:tcBorders>
            <w:shd w:val="clear" w:color="auto" w:fill="003366"/>
            <w:vAlign w:val="center"/>
          </w:tcPr>
          <w:p w:rsidR="009931A6" w:rsidRPr="00784BF4" w:rsidRDefault="009931A6" w:rsidP="00B80E5E">
            <w:pPr>
              <w:jc w:val="center"/>
              <w:rPr>
                <w:b/>
                <w:color w:val="FFFFFF"/>
                <w:sz w:val="21"/>
                <w:szCs w:val="21"/>
              </w:rPr>
            </w:pPr>
            <w:r w:rsidRPr="00784BF4">
              <w:rPr>
                <w:b/>
                <w:color w:val="FFFFFF"/>
                <w:sz w:val="21"/>
                <w:szCs w:val="21"/>
              </w:rPr>
              <w:t>На</w:t>
            </w:r>
          </w:p>
          <w:p w:rsidR="009931A6" w:rsidRPr="00784BF4" w:rsidRDefault="009931A6" w:rsidP="00B80E5E">
            <w:pPr>
              <w:jc w:val="center"/>
              <w:rPr>
                <w:b/>
                <w:color w:val="FFFFFF"/>
                <w:sz w:val="21"/>
                <w:szCs w:val="21"/>
              </w:rPr>
            </w:pPr>
            <w:r w:rsidRPr="00784BF4">
              <w:rPr>
                <w:b/>
                <w:color w:val="FFFFFF"/>
                <w:sz w:val="21"/>
                <w:szCs w:val="21"/>
              </w:rPr>
              <w:t>31.12.20</w:t>
            </w:r>
            <w:r w:rsidRPr="00784BF4">
              <w:rPr>
                <w:b/>
                <w:color w:val="FFFFFF"/>
                <w:sz w:val="21"/>
                <w:szCs w:val="21"/>
                <w:lang w:val="en-US"/>
              </w:rPr>
              <w:t>1</w:t>
            </w:r>
            <w:r w:rsidRPr="00784BF4">
              <w:rPr>
                <w:b/>
                <w:color w:val="FFFFFF"/>
                <w:sz w:val="21"/>
                <w:szCs w:val="21"/>
              </w:rPr>
              <w:t xml:space="preserve">3 </w:t>
            </w:r>
          </w:p>
        </w:tc>
        <w:tc>
          <w:tcPr>
            <w:tcW w:w="2098" w:type="dxa"/>
            <w:gridSpan w:val="2"/>
            <w:tcBorders>
              <w:top w:val="single" w:sz="6" w:space="0" w:color="auto"/>
              <w:left w:val="single" w:sz="6" w:space="0" w:color="auto"/>
              <w:right w:val="single" w:sz="6" w:space="0" w:color="auto"/>
            </w:tcBorders>
            <w:shd w:val="clear" w:color="auto" w:fill="003366"/>
          </w:tcPr>
          <w:p w:rsidR="009931A6" w:rsidRPr="00784BF4" w:rsidRDefault="009931A6" w:rsidP="00B80E5E">
            <w:pPr>
              <w:spacing w:before="120" w:after="120"/>
              <w:jc w:val="center"/>
              <w:rPr>
                <w:b/>
                <w:color w:val="FFFFFF"/>
                <w:sz w:val="21"/>
                <w:szCs w:val="21"/>
              </w:rPr>
            </w:pPr>
            <w:r w:rsidRPr="00784BF4">
              <w:rPr>
                <w:b/>
                <w:color w:val="FFFFFF"/>
                <w:sz w:val="21"/>
                <w:szCs w:val="21"/>
              </w:rPr>
              <w:t>Отклонения</w:t>
            </w:r>
          </w:p>
        </w:tc>
      </w:tr>
      <w:tr w:rsidR="009931A6" w:rsidRPr="00784BF4" w:rsidTr="00B80E5E">
        <w:trPr>
          <w:cantSplit/>
          <w:trHeight w:val="126"/>
        </w:trPr>
        <w:tc>
          <w:tcPr>
            <w:tcW w:w="5040" w:type="dxa"/>
            <w:vMerge/>
            <w:tcBorders>
              <w:left w:val="single" w:sz="6" w:space="0" w:color="auto"/>
              <w:bottom w:val="single" w:sz="6" w:space="0" w:color="auto"/>
              <w:right w:val="single" w:sz="6" w:space="0" w:color="auto"/>
            </w:tcBorders>
          </w:tcPr>
          <w:p w:rsidR="009931A6" w:rsidRPr="00784BF4" w:rsidRDefault="009931A6" w:rsidP="00B80E5E">
            <w:pPr>
              <w:spacing w:before="4" w:after="4"/>
              <w:rPr>
                <w:b/>
                <w:bCs/>
                <w:snapToGrid w:val="0"/>
                <w:sz w:val="21"/>
                <w:szCs w:val="21"/>
              </w:rPr>
            </w:pPr>
          </w:p>
        </w:tc>
        <w:tc>
          <w:tcPr>
            <w:tcW w:w="1080" w:type="dxa"/>
            <w:vMerge/>
            <w:tcBorders>
              <w:left w:val="single" w:sz="6" w:space="0" w:color="auto"/>
              <w:bottom w:val="single" w:sz="6" w:space="0" w:color="auto"/>
              <w:right w:val="single" w:sz="6" w:space="0" w:color="auto"/>
            </w:tcBorders>
          </w:tcPr>
          <w:p w:rsidR="009931A6" w:rsidRPr="00784BF4" w:rsidRDefault="009931A6" w:rsidP="00B80E5E">
            <w:pPr>
              <w:spacing w:before="4" w:after="4"/>
              <w:jc w:val="right"/>
              <w:rPr>
                <w:b/>
                <w:bCs/>
                <w:snapToGrid w:val="0"/>
                <w:sz w:val="21"/>
                <w:szCs w:val="21"/>
              </w:rPr>
            </w:pPr>
          </w:p>
        </w:tc>
        <w:tc>
          <w:tcPr>
            <w:tcW w:w="1080" w:type="dxa"/>
            <w:vMerge/>
            <w:tcBorders>
              <w:left w:val="single" w:sz="6" w:space="0" w:color="auto"/>
              <w:bottom w:val="single" w:sz="6" w:space="0" w:color="auto"/>
              <w:right w:val="single" w:sz="6" w:space="0" w:color="auto"/>
            </w:tcBorders>
          </w:tcPr>
          <w:p w:rsidR="009931A6" w:rsidRPr="00784BF4" w:rsidRDefault="009931A6" w:rsidP="00B80E5E">
            <w:pPr>
              <w:jc w:val="center"/>
              <w:rPr>
                <w:b/>
                <w:color w:val="FFFFFF"/>
                <w:sz w:val="21"/>
                <w:szCs w:val="21"/>
              </w:rPr>
            </w:pPr>
          </w:p>
        </w:tc>
        <w:tc>
          <w:tcPr>
            <w:tcW w:w="1164" w:type="dxa"/>
            <w:tcBorders>
              <w:left w:val="single" w:sz="6" w:space="0" w:color="auto"/>
              <w:bottom w:val="single" w:sz="6" w:space="0" w:color="auto"/>
              <w:right w:val="single" w:sz="6" w:space="0" w:color="auto"/>
            </w:tcBorders>
            <w:shd w:val="clear" w:color="auto" w:fill="003366"/>
            <w:vAlign w:val="center"/>
          </w:tcPr>
          <w:p w:rsidR="009931A6" w:rsidRPr="00784BF4" w:rsidRDefault="009931A6" w:rsidP="00B80E5E">
            <w:pPr>
              <w:jc w:val="center"/>
              <w:rPr>
                <w:b/>
                <w:color w:val="FFFFFF"/>
                <w:sz w:val="21"/>
                <w:szCs w:val="21"/>
              </w:rPr>
            </w:pPr>
            <w:r w:rsidRPr="00784BF4">
              <w:rPr>
                <w:b/>
                <w:color w:val="FFFFFF"/>
                <w:sz w:val="21"/>
                <w:szCs w:val="21"/>
              </w:rPr>
              <w:t>тыс.руб.</w:t>
            </w:r>
          </w:p>
        </w:tc>
        <w:tc>
          <w:tcPr>
            <w:tcW w:w="934" w:type="dxa"/>
            <w:tcBorders>
              <w:left w:val="single" w:sz="6" w:space="0" w:color="auto"/>
              <w:bottom w:val="single" w:sz="6" w:space="0" w:color="auto"/>
              <w:right w:val="single" w:sz="6" w:space="0" w:color="auto"/>
            </w:tcBorders>
            <w:shd w:val="clear" w:color="auto" w:fill="003366"/>
            <w:vAlign w:val="center"/>
          </w:tcPr>
          <w:p w:rsidR="009931A6" w:rsidRPr="00784BF4" w:rsidRDefault="009931A6" w:rsidP="00B80E5E">
            <w:pPr>
              <w:jc w:val="center"/>
              <w:rPr>
                <w:b/>
                <w:color w:val="FFFFFF"/>
                <w:sz w:val="21"/>
                <w:szCs w:val="21"/>
              </w:rPr>
            </w:pPr>
            <w:r w:rsidRPr="00784BF4">
              <w:rPr>
                <w:b/>
                <w:color w:val="FFFFFF"/>
                <w:sz w:val="21"/>
                <w:szCs w:val="21"/>
              </w:rPr>
              <w:t>%</w:t>
            </w:r>
          </w:p>
        </w:tc>
      </w:tr>
      <w:tr w:rsidR="009931A6" w:rsidRPr="00784BF4" w:rsidTr="00B80E5E">
        <w:trPr>
          <w:trHeight w:val="250"/>
        </w:trPr>
        <w:tc>
          <w:tcPr>
            <w:tcW w:w="5040" w:type="dxa"/>
            <w:tcBorders>
              <w:top w:val="single" w:sz="6" w:space="0" w:color="auto"/>
              <w:left w:val="single" w:sz="6" w:space="0" w:color="auto"/>
              <w:bottom w:val="single" w:sz="6" w:space="0" w:color="auto"/>
              <w:right w:val="single" w:sz="6" w:space="0" w:color="auto"/>
            </w:tcBorders>
          </w:tcPr>
          <w:p w:rsidR="009931A6" w:rsidRPr="00784BF4" w:rsidRDefault="009931A6" w:rsidP="00B80E5E">
            <w:pPr>
              <w:spacing w:before="4" w:after="4"/>
              <w:rPr>
                <w:b/>
                <w:bCs/>
                <w:snapToGrid w:val="0"/>
                <w:sz w:val="21"/>
                <w:szCs w:val="21"/>
              </w:rPr>
            </w:pPr>
            <w:r w:rsidRPr="00784BF4">
              <w:rPr>
                <w:b/>
                <w:bCs/>
                <w:snapToGrid w:val="0"/>
                <w:sz w:val="21"/>
                <w:szCs w:val="21"/>
              </w:rPr>
              <w:t>Активы</w:t>
            </w:r>
          </w:p>
        </w:tc>
        <w:tc>
          <w:tcPr>
            <w:tcW w:w="1080" w:type="dxa"/>
            <w:tcBorders>
              <w:top w:val="single" w:sz="6" w:space="0" w:color="auto"/>
              <w:left w:val="single" w:sz="6" w:space="0" w:color="auto"/>
              <w:bottom w:val="single" w:sz="6" w:space="0" w:color="auto"/>
              <w:right w:val="single" w:sz="6" w:space="0" w:color="auto"/>
            </w:tcBorders>
          </w:tcPr>
          <w:p w:rsidR="009931A6" w:rsidRPr="00784BF4" w:rsidRDefault="009931A6" w:rsidP="00B80E5E">
            <w:pPr>
              <w:jc w:val="right"/>
              <w:rPr>
                <w:b/>
                <w:bCs/>
                <w:sz w:val="21"/>
                <w:szCs w:val="21"/>
              </w:rPr>
            </w:pPr>
            <w:r w:rsidRPr="00784BF4">
              <w:rPr>
                <w:b/>
                <w:bCs/>
                <w:snapToGrid w:val="0"/>
                <w:sz w:val="21"/>
                <w:szCs w:val="21"/>
              </w:rPr>
              <w:t> </w:t>
            </w:r>
          </w:p>
        </w:tc>
        <w:tc>
          <w:tcPr>
            <w:tcW w:w="1080" w:type="dxa"/>
            <w:tcBorders>
              <w:top w:val="single" w:sz="6" w:space="0" w:color="auto"/>
              <w:left w:val="single" w:sz="6" w:space="0" w:color="auto"/>
              <w:bottom w:val="single" w:sz="6" w:space="0" w:color="auto"/>
              <w:right w:val="single" w:sz="6" w:space="0" w:color="auto"/>
            </w:tcBorders>
          </w:tcPr>
          <w:p w:rsidR="009931A6" w:rsidRPr="00784BF4" w:rsidRDefault="009931A6" w:rsidP="00B80E5E">
            <w:pPr>
              <w:jc w:val="right"/>
              <w:rPr>
                <w:b/>
                <w:bCs/>
                <w:sz w:val="21"/>
                <w:szCs w:val="21"/>
              </w:rPr>
            </w:pPr>
            <w:r w:rsidRPr="00784BF4">
              <w:rPr>
                <w:b/>
                <w:bCs/>
                <w:snapToGrid w:val="0"/>
                <w:sz w:val="21"/>
                <w:szCs w:val="21"/>
              </w:rPr>
              <w:t> </w:t>
            </w:r>
          </w:p>
        </w:tc>
        <w:tc>
          <w:tcPr>
            <w:tcW w:w="1164" w:type="dxa"/>
            <w:tcBorders>
              <w:top w:val="single" w:sz="6" w:space="0" w:color="auto"/>
              <w:left w:val="single" w:sz="6" w:space="0" w:color="auto"/>
              <w:bottom w:val="single" w:sz="6" w:space="0" w:color="auto"/>
              <w:right w:val="single" w:sz="6" w:space="0" w:color="auto"/>
            </w:tcBorders>
          </w:tcPr>
          <w:p w:rsidR="009931A6" w:rsidRPr="00784BF4" w:rsidRDefault="009931A6" w:rsidP="00B80E5E">
            <w:pPr>
              <w:jc w:val="right"/>
              <w:rPr>
                <w:b/>
                <w:bCs/>
                <w:sz w:val="21"/>
                <w:szCs w:val="21"/>
              </w:rPr>
            </w:pPr>
            <w:r w:rsidRPr="00784BF4">
              <w:rPr>
                <w:b/>
                <w:bCs/>
                <w:snapToGrid w:val="0"/>
                <w:sz w:val="21"/>
                <w:szCs w:val="21"/>
              </w:rPr>
              <w:t> </w:t>
            </w:r>
          </w:p>
        </w:tc>
        <w:tc>
          <w:tcPr>
            <w:tcW w:w="934" w:type="dxa"/>
            <w:tcBorders>
              <w:top w:val="single" w:sz="6" w:space="0" w:color="auto"/>
              <w:left w:val="single" w:sz="6" w:space="0" w:color="auto"/>
              <w:bottom w:val="single" w:sz="6" w:space="0" w:color="auto"/>
              <w:right w:val="single" w:sz="6" w:space="0" w:color="auto"/>
            </w:tcBorders>
          </w:tcPr>
          <w:p w:rsidR="009931A6" w:rsidRPr="00784BF4" w:rsidRDefault="009931A6" w:rsidP="00B80E5E">
            <w:pPr>
              <w:jc w:val="right"/>
              <w:rPr>
                <w:b/>
                <w:bCs/>
                <w:sz w:val="21"/>
                <w:szCs w:val="21"/>
              </w:rPr>
            </w:pPr>
            <w:r w:rsidRPr="00784BF4">
              <w:rPr>
                <w:b/>
                <w:bCs/>
                <w:snapToGrid w:val="0"/>
                <w:sz w:val="21"/>
                <w:szCs w:val="21"/>
              </w:rPr>
              <w:t> </w:t>
            </w:r>
          </w:p>
        </w:tc>
      </w:tr>
      <w:tr w:rsidR="009931A6" w:rsidRPr="00784BF4" w:rsidTr="00B80E5E">
        <w:trPr>
          <w:trHeight w:val="250"/>
        </w:trPr>
        <w:tc>
          <w:tcPr>
            <w:tcW w:w="5040" w:type="dxa"/>
            <w:tcBorders>
              <w:top w:val="single" w:sz="6" w:space="0" w:color="auto"/>
              <w:left w:val="single" w:sz="6" w:space="0" w:color="auto"/>
              <w:bottom w:val="single" w:sz="6" w:space="0" w:color="auto"/>
              <w:right w:val="single" w:sz="6" w:space="0" w:color="auto"/>
            </w:tcBorders>
          </w:tcPr>
          <w:p w:rsidR="009931A6" w:rsidRPr="00784BF4" w:rsidRDefault="009931A6" w:rsidP="00B80E5E">
            <w:pPr>
              <w:spacing w:before="4" w:after="4"/>
              <w:rPr>
                <w:bCs/>
                <w:i/>
                <w:snapToGrid w:val="0"/>
                <w:sz w:val="21"/>
                <w:szCs w:val="21"/>
              </w:rPr>
            </w:pPr>
            <w:r w:rsidRPr="00784BF4">
              <w:rPr>
                <w:bCs/>
                <w:i/>
                <w:snapToGrid w:val="0"/>
                <w:sz w:val="21"/>
                <w:szCs w:val="21"/>
                <w:lang w:val="en-US"/>
              </w:rPr>
              <w:t>I</w:t>
            </w:r>
            <w:r w:rsidRPr="00784BF4">
              <w:rPr>
                <w:bCs/>
                <w:i/>
                <w:snapToGrid w:val="0"/>
                <w:sz w:val="21"/>
                <w:szCs w:val="21"/>
              </w:rPr>
              <w:t>.Внеоборотные активы</w:t>
            </w:r>
          </w:p>
        </w:tc>
        <w:tc>
          <w:tcPr>
            <w:tcW w:w="1080" w:type="dxa"/>
            <w:tcBorders>
              <w:top w:val="single" w:sz="6" w:space="0" w:color="auto"/>
              <w:left w:val="single" w:sz="6" w:space="0" w:color="auto"/>
              <w:bottom w:val="single" w:sz="6" w:space="0" w:color="auto"/>
              <w:right w:val="single" w:sz="6" w:space="0" w:color="auto"/>
            </w:tcBorders>
          </w:tcPr>
          <w:p w:rsidR="009931A6" w:rsidRPr="00784BF4" w:rsidRDefault="009931A6" w:rsidP="00B80E5E">
            <w:pPr>
              <w:jc w:val="right"/>
              <w:rPr>
                <w:b/>
                <w:bCs/>
                <w:sz w:val="21"/>
                <w:szCs w:val="21"/>
              </w:rPr>
            </w:pPr>
            <w:r w:rsidRPr="00784BF4">
              <w:rPr>
                <w:b/>
                <w:bCs/>
                <w:snapToGrid w:val="0"/>
                <w:sz w:val="21"/>
                <w:szCs w:val="21"/>
              </w:rPr>
              <w:t> </w:t>
            </w:r>
          </w:p>
        </w:tc>
        <w:tc>
          <w:tcPr>
            <w:tcW w:w="1080" w:type="dxa"/>
            <w:tcBorders>
              <w:top w:val="single" w:sz="6" w:space="0" w:color="auto"/>
              <w:left w:val="single" w:sz="6" w:space="0" w:color="auto"/>
              <w:bottom w:val="single" w:sz="6" w:space="0" w:color="auto"/>
              <w:right w:val="single" w:sz="6" w:space="0" w:color="auto"/>
            </w:tcBorders>
          </w:tcPr>
          <w:p w:rsidR="009931A6" w:rsidRPr="00784BF4" w:rsidRDefault="009931A6" w:rsidP="00B80E5E">
            <w:pPr>
              <w:jc w:val="right"/>
              <w:rPr>
                <w:b/>
                <w:bCs/>
                <w:sz w:val="21"/>
                <w:szCs w:val="21"/>
              </w:rPr>
            </w:pPr>
            <w:r w:rsidRPr="00784BF4">
              <w:rPr>
                <w:b/>
                <w:bCs/>
                <w:snapToGrid w:val="0"/>
                <w:sz w:val="21"/>
                <w:szCs w:val="21"/>
              </w:rPr>
              <w:t> </w:t>
            </w:r>
          </w:p>
        </w:tc>
        <w:tc>
          <w:tcPr>
            <w:tcW w:w="1164" w:type="dxa"/>
            <w:tcBorders>
              <w:top w:val="single" w:sz="6" w:space="0" w:color="auto"/>
              <w:left w:val="single" w:sz="6" w:space="0" w:color="auto"/>
              <w:bottom w:val="single" w:sz="6" w:space="0" w:color="auto"/>
              <w:right w:val="single" w:sz="6" w:space="0" w:color="auto"/>
            </w:tcBorders>
          </w:tcPr>
          <w:p w:rsidR="009931A6" w:rsidRPr="00784BF4" w:rsidRDefault="009931A6" w:rsidP="00B80E5E">
            <w:pPr>
              <w:jc w:val="right"/>
              <w:rPr>
                <w:b/>
                <w:bCs/>
                <w:sz w:val="21"/>
                <w:szCs w:val="21"/>
              </w:rPr>
            </w:pPr>
            <w:r w:rsidRPr="00784BF4">
              <w:rPr>
                <w:b/>
                <w:bCs/>
                <w:snapToGrid w:val="0"/>
                <w:sz w:val="21"/>
                <w:szCs w:val="21"/>
              </w:rPr>
              <w:t> </w:t>
            </w:r>
          </w:p>
        </w:tc>
        <w:tc>
          <w:tcPr>
            <w:tcW w:w="934" w:type="dxa"/>
            <w:tcBorders>
              <w:top w:val="single" w:sz="6" w:space="0" w:color="auto"/>
              <w:left w:val="single" w:sz="6" w:space="0" w:color="auto"/>
              <w:bottom w:val="single" w:sz="6" w:space="0" w:color="auto"/>
              <w:right w:val="single" w:sz="6" w:space="0" w:color="auto"/>
            </w:tcBorders>
          </w:tcPr>
          <w:p w:rsidR="009931A6" w:rsidRPr="00784BF4" w:rsidRDefault="009931A6" w:rsidP="00B80E5E">
            <w:pPr>
              <w:jc w:val="right"/>
              <w:rPr>
                <w:b/>
                <w:bCs/>
                <w:sz w:val="21"/>
                <w:szCs w:val="21"/>
              </w:rPr>
            </w:pPr>
            <w:r w:rsidRPr="00784BF4">
              <w:rPr>
                <w:b/>
                <w:bCs/>
                <w:snapToGrid w:val="0"/>
                <w:sz w:val="21"/>
                <w:szCs w:val="21"/>
              </w:rPr>
              <w:t> </w:t>
            </w:r>
          </w:p>
        </w:tc>
      </w:tr>
      <w:tr w:rsidR="009931A6" w:rsidRPr="00784BF4" w:rsidTr="00B80E5E">
        <w:trPr>
          <w:trHeight w:val="250"/>
        </w:trPr>
        <w:tc>
          <w:tcPr>
            <w:tcW w:w="5040" w:type="dxa"/>
            <w:tcBorders>
              <w:top w:val="single" w:sz="6" w:space="0" w:color="auto"/>
              <w:left w:val="single" w:sz="6" w:space="0" w:color="auto"/>
              <w:bottom w:val="single" w:sz="6" w:space="0" w:color="auto"/>
              <w:right w:val="single" w:sz="6" w:space="0" w:color="auto"/>
            </w:tcBorders>
          </w:tcPr>
          <w:p w:rsidR="009931A6" w:rsidRPr="00784BF4" w:rsidRDefault="009931A6" w:rsidP="00B80E5E">
            <w:pPr>
              <w:spacing w:before="4" w:after="4"/>
              <w:ind w:left="150"/>
              <w:rPr>
                <w:snapToGrid w:val="0"/>
                <w:sz w:val="21"/>
                <w:szCs w:val="21"/>
              </w:rPr>
            </w:pPr>
            <w:r w:rsidRPr="00784BF4">
              <w:rPr>
                <w:snapToGrid w:val="0"/>
                <w:sz w:val="21"/>
                <w:szCs w:val="21"/>
              </w:rPr>
              <w:t>Нематериальные активы</w:t>
            </w:r>
          </w:p>
        </w:tc>
        <w:tc>
          <w:tcPr>
            <w:tcW w:w="1080" w:type="dxa"/>
            <w:tcBorders>
              <w:top w:val="single" w:sz="6" w:space="0" w:color="auto"/>
              <w:left w:val="single" w:sz="6" w:space="0" w:color="auto"/>
              <w:bottom w:val="single" w:sz="6" w:space="0" w:color="auto"/>
              <w:right w:val="single" w:sz="6" w:space="0" w:color="auto"/>
            </w:tcBorders>
          </w:tcPr>
          <w:p w:rsidR="009931A6" w:rsidRPr="00784BF4" w:rsidRDefault="009931A6" w:rsidP="00B80E5E">
            <w:pPr>
              <w:jc w:val="center"/>
              <w:rPr>
                <w:sz w:val="21"/>
                <w:szCs w:val="21"/>
              </w:rPr>
            </w:pPr>
            <w:r w:rsidRPr="00784BF4">
              <w:rPr>
                <w:rFonts w:eastAsia="Arial Unicode MS"/>
                <w:sz w:val="21"/>
                <w:szCs w:val="21"/>
              </w:rPr>
              <w:t> </w:t>
            </w:r>
          </w:p>
        </w:tc>
        <w:tc>
          <w:tcPr>
            <w:tcW w:w="1080" w:type="dxa"/>
            <w:tcBorders>
              <w:top w:val="single" w:sz="6" w:space="0" w:color="auto"/>
              <w:left w:val="single" w:sz="6" w:space="0" w:color="auto"/>
              <w:bottom w:val="single" w:sz="6" w:space="0" w:color="auto"/>
              <w:right w:val="single" w:sz="6" w:space="0" w:color="auto"/>
            </w:tcBorders>
          </w:tcPr>
          <w:p w:rsidR="009931A6" w:rsidRPr="00784BF4" w:rsidRDefault="009931A6" w:rsidP="00B80E5E">
            <w:pPr>
              <w:jc w:val="center"/>
              <w:rPr>
                <w:sz w:val="21"/>
                <w:szCs w:val="21"/>
              </w:rPr>
            </w:pPr>
            <w:r w:rsidRPr="00784BF4">
              <w:rPr>
                <w:rFonts w:eastAsia="Arial Unicode MS"/>
                <w:sz w:val="21"/>
                <w:szCs w:val="21"/>
              </w:rPr>
              <w:t> </w:t>
            </w:r>
          </w:p>
        </w:tc>
        <w:tc>
          <w:tcPr>
            <w:tcW w:w="1164" w:type="dxa"/>
            <w:tcBorders>
              <w:top w:val="single" w:sz="6" w:space="0" w:color="auto"/>
              <w:left w:val="single" w:sz="6" w:space="0" w:color="auto"/>
              <w:bottom w:val="single" w:sz="6" w:space="0" w:color="auto"/>
              <w:right w:val="single" w:sz="6" w:space="0" w:color="auto"/>
            </w:tcBorders>
          </w:tcPr>
          <w:p w:rsidR="009931A6" w:rsidRPr="00784BF4" w:rsidRDefault="009931A6" w:rsidP="00B80E5E">
            <w:pPr>
              <w:jc w:val="center"/>
              <w:rPr>
                <w:sz w:val="21"/>
                <w:szCs w:val="21"/>
              </w:rPr>
            </w:pPr>
            <w:r w:rsidRPr="00784BF4">
              <w:rPr>
                <w:sz w:val="21"/>
                <w:szCs w:val="21"/>
                <w:lang w:val="en-US"/>
              </w:rPr>
              <w:t> </w:t>
            </w:r>
          </w:p>
        </w:tc>
        <w:tc>
          <w:tcPr>
            <w:tcW w:w="934" w:type="dxa"/>
            <w:tcBorders>
              <w:top w:val="single" w:sz="6" w:space="0" w:color="auto"/>
              <w:left w:val="single" w:sz="6" w:space="0" w:color="auto"/>
              <w:bottom w:val="single" w:sz="6" w:space="0" w:color="auto"/>
              <w:right w:val="single" w:sz="6" w:space="0" w:color="auto"/>
            </w:tcBorders>
          </w:tcPr>
          <w:p w:rsidR="009931A6" w:rsidRPr="00784BF4" w:rsidRDefault="009931A6" w:rsidP="00B80E5E">
            <w:pPr>
              <w:jc w:val="center"/>
              <w:rPr>
                <w:sz w:val="21"/>
                <w:szCs w:val="21"/>
              </w:rPr>
            </w:pPr>
            <w:r w:rsidRPr="00784BF4">
              <w:rPr>
                <w:rFonts w:eastAsia="Arial Unicode MS"/>
                <w:sz w:val="21"/>
                <w:szCs w:val="21"/>
              </w:rPr>
              <w:t> </w:t>
            </w:r>
          </w:p>
        </w:tc>
      </w:tr>
      <w:tr w:rsidR="009931A6" w:rsidRPr="00784BF4" w:rsidTr="00B80E5E">
        <w:trPr>
          <w:trHeight w:val="250"/>
        </w:trPr>
        <w:tc>
          <w:tcPr>
            <w:tcW w:w="5040" w:type="dxa"/>
            <w:tcBorders>
              <w:top w:val="single" w:sz="6" w:space="0" w:color="auto"/>
              <w:left w:val="single" w:sz="6" w:space="0" w:color="auto"/>
              <w:bottom w:val="single" w:sz="6" w:space="0" w:color="auto"/>
              <w:right w:val="single" w:sz="6" w:space="0" w:color="auto"/>
            </w:tcBorders>
          </w:tcPr>
          <w:p w:rsidR="009931A6" w:rsidRPr="00784BF4" w:rsidRDefault="009931A6" w:rsidP="00B80E5E">
            <w:pPr>
              <w:spacing w:before="4" w:after="4"/>
              <w:ind w:left="150"/>
              <w:rPr>
                <w:snapToGrid w:val="0"/>
                <w:sz w:val="21"/>
                <w:szCs w:val="21"/>
              </w:rPr>
            </w:pPr>
            <w:r w:rsidRPr="00784BF4">
              <w:rPr>
                <w:snapToGrid w:val="0"/>
                <w:sz w:val="21"/>
                <w:szCs w:val="21"/>
              </w:rPr>
              <w:t>Основные средства</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358 585</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415 001</w:t>
            </w:r>
          </w:p>
        </w:tc>
        <w:tc>
          <w:tcPr>
            <w:tcW w:w="116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56 416</w:t>
            </w:r>
          </w:p>
        </w:tc>
        <w:tc>
          <w:tcPr>
            <w:tcW w:w="93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color w:val="000000"/>
                <w:sz w:val="21"/>
                <w:szCs w:val="21"/>
              </w:rPr>
            </w:pPr>
            <w:r w:rsidRPr="00784BF4">
              <w:rPr>
                <w:color w:val="000000"/>
                <w:sz w:val="21"/>
                <w:szCs w:val="21"/>
              </w:rPr>
              <w:t>116%</w:t>
            </w:r>
          </w:p>
        </w:tc>
      </w:tr>
      <w:tr w:rsidR="009931A6" w:rsidRPr="00784BF4" w:rsidTr="00B80E5E">
        <w:trPr>
          <w:trHeight w:val="250"/>
        </w:trPr>
        <w:tc>
          <w:tcPr>
            <w:tcW w:w="5040" w:type="dxa"/>
            <w:tcBorders>
              <w:top w:val="single" w:sz="6" w:space="0" w:color="auto"/>
              <w:left w:val="single" w:sz="6" w:space="0" w:color="auto"/>
              <w:bottom w:val="single" w:sz="6" w:space="0" w:color="auto"/>
              <w:right w:val="single" w:sz="6" w:space="0" w:color="auto"/>
            </w:tcBorders>
          </w:tcPr>
          <w:p w:rsidR="009931A6" w:rsidRPr="00784BF4" w:rsidRDefault="009931A6" w:rsidP="00B80E5E">
            <w:pPr>
              <w:spacing w:before="4" w:after="4"/>
              <w:ind w:left="150"/>
              <w:rPr>
                <w:snapToGrid w:val="0"/>
                <w:sz w:val="21"/>
                <w:szCs w:val="21"/>
              </w:rPr>
            </w:pPr>
            <w:r w:rsidRPr="00784BF4">
              <w:rPr>
                <w:snapToGrid w:val="0"/>
                <w:sz w:val="21"/>
                <w:szCs w:val="21"/>
              </w:rPr>
              <w:t>Незавершенное строительство</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58 850</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8 561</w:t>
            </w:r>
          </w:p>
        </w:tc>
        <w:tc>
          <w:tcPr>
            <w:tcW w:w="116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-50 289</w:t>
            </w:r>
          </w:p>
        </w:tc>
        <w:tc>
          <w:tcPr>
            <w:tcW w:w="93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color w:val="000000"/>
                <w:sz w:val="21"/>
                <w:szCs w:val="21"/>
              </w:rPr>
            </w:pPr>
            <w:r w:rsidRPr="00784BF4">
              <w:rPr>
                <w:color w:val="000000"/>
                <w:sz w:val="21"/>
                <w:szCs w:val="21"/>
              </w:rPr>
              <w:t>15%</w:t>
            </w:r>
          </w:p>
        </w:tc>
      </w:tr>
      <w:tr w:rsidR="009931A6" w:rsidRPr="00784BF4" w:rsidTr="00B80E5E">
        <w:trPr>
          <w:trHeight w:val="250"/>
        </w:trPr>
        <w:tc>
          <w:tcPr>
            <w:tcW w:w="5040" w:type="dxa"/>
            <w:tcBorders>
              <w:top w:val="single" w:sz="6" w:space="0" w:color="auto"/>
              <w:left w:val="single" w:sz="6" w:space="0" w:color="auto"/>
              <w:bottom w:val="single" w:sz="6" w:space="0" w:color="auto"/>
              <w:right w:val="single" w:sz="6" w:space="0" w:color="auto"/>
            </w:tcBorders>
          </w:tcPr>
          <w:p w:rsidR="009931A6" w:rsidRPr="00784BF4" w:rsidRDefault="009931A6" w:rsidP="00B80E5E">
            <w:pPr>
              <w:spacing w:before="4" w:after="4"/>
              <w:ind w:left="150"/>
              <w:rPr>
                <w:snapToGrid w:val="0"/>
                <w:sz w:val="21"/>
                <w:szCs w:val="21"/>
              </w:rPr>
            </w:pPr>
            <w:r w:rsidRPr="00784BF4">
              <w:rPr>
                <w:snapToGrid w:val="0"/>
                <w:sz w:val="21"/>
                <w:szCs w:val="21"/>
              </w:rPr>
              <w:t>Долгосрочные финансовые вложения</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 </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 </w:t>
            </w:r>
          </w:p>
        </w:tc>
        <w:tc>
          <w:tcPr>
            <w:tcW w:w="116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w:t>
            </w:r>
          </w:p>
        </w:tc>
        <w:tc>
          <w:tcPr>
            <w:tcW w:w="93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w:t>
            </w:r>
          </w:p>
        </w:tc>
      </w:tr>
      <w:tr w:rsidR="009931A6" w:rsidRPr="00784BF4" w:rsidTr="00B80E5E">
        <w:trPr>
          <w:trHeight w:val="250"/>
        </w:trPr>
        <w:tc>
          <w:tcPr>
            <w:tcW w:w="5040" w:type="dxa"/>
            <w:tcBorders>
              <w:top w:val="single" w:sz="6" w:space="0" w:color="auto"/>
              <w:left w:val="single" w:sz="6" w:space="0" w:color="auto"/>
              <w:bottom w:val="single" w:sz="6" w:space="0" w:color="auto"/>
              <w:right w:val="single" w:sz="6" w:space="0" w:color="auto"/>
            </w:tcBorders>
          </w:tcPr>
          <w:p w:rsidR="009931A6" w:rsidRPr="00784BF4" w:rsidRDefault="009931A6" w:rsidP="00B80E5E">
            <w:pPr>
              <w:spacing w:before="4" w:after="4"/>
              <w:ind w:left="150"/>
              <w:rPr>
                <w:snapToGrid w:val="0"/>
                <w:sz w:val="21"/>
                <w:szCs w:val="21"/>
              </w:rPr>
            </w:pPr>
            <w:r w:rsidRPr="00784BF4">
              <w:rPr>
                <w:snapToGrid w:val="0"/>
                <w:sz w:val="21"/>
                <w:szCs w:val="21"/>
              </w:rPr>
              <w:t>Отложенные налоговые активы</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 </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 </w:t>
            </w:r>
          </w:p>
        </w:tc>
        <w:tc>
          <w:tcPr>
            <w:tcW w:w="116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w:t>
            </w:r>
          </w:p>
        </w:tc>
        <w:tc>
          <w:tcPr>
            <w:tcW w:w="93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w:t>
            </w:r>
          </w:p>
        </w:tc>
      </w:tr>
      <w:tr w:rsidR="009931A6" w:rsidRPr="00784BF4" w:rsidTr="00B80E5E">
        <w:trPr>
          <w:trHeight w:val="250"/>
        </w:trPr>
        <w:tc>
          <w:tcPr>
            <w:tcW w:w="5040" w:type="dxa"/>
            <w:tcBorders>
              <w:top w:val="single" w:sz="6" w:space="0" w:color="auto"/>
              <w:left w:val="single" w:sz="6" w:space="0" w:color="auto"/>
              <w:bottom w:val="single" w:sz="6" w:space="0" w:color="auto"/>
              <w:right w:val="single" w:sz="6" w:space="0" w:color="auto"/>
            </w:tcBorders>
          </w:tcPr>
          <w:p w:rsidR="009931A6" w:rsidRPr="00784BF4" w:rsidRDefault="009931A6" w:rsidP="00B80E5E">
            <w:pPr>
              <w:spacing w:before="4" w:after="4"/>
              <w:ind w:left="150"/>
              <w:rPr>
                <w:snapToGrid w:val="0"/>
                <w:sz w:val="21"/>
                <w:szCs w:val="21"/>
              </w:rPr>
            </w:pPr>
            <w:r w:rsidRPr="00784BF4">
              <w:rPr>
                <w:snapToGrid w:val="0"/>
                <w:sz w:val="21"/>
                <w:szCs w:val="21"/>
              </w:rPr>
              <w:t>Прочие внеоборотные активы</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0,00</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DD4C91">
            <w:pPr>
              <w:jc w:val="center"/>
              <w:rPr>
                <w:sz w:val="21"/>
                <w:szCs w:val="21"/>
              </w:rPr>
            </w:pPr>
            <w:r w:rsidRPr="00784BF4">
              <w:rPr>
                <w:sz w:val="21"/>
                <w:szCs w:val="21"/>
              </w:rPr>
              <w:t>445</w:t>
            </w:r>
          </w:p>
        </w:tc>
        <w:tc>
          <w:tcPr>
            <w:tcW w:w="116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DD4C91">
            <w:pPr>
              <w:jc w:val="center"/>
              <w:rPr>
                <w:sz w:val="21"/>
                <w:szCs w:val="21"/>
              </w:rPr>
            </w:pPr>
            <w:r w:rsidRPr="00784BF4">
              <w:rPr>
                <w:sz w:val="21"/>
                <w:szCs w:val="21"/>
              </w:rPr>
              <w:t>445</w:t>
            </w:r>
          </w:p>
        </w:tc>
        <w:tc>
          <w:tcPr>
            <w:tcW w:w="93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color w:val="000000"/>
                <w:sz w:val="21"/>
                <w:szCs w:val="21"/>
              </w:rPr>
            </w:pPr>
            <w:r w:rsidRPr="00784BF4">
              <w:rPr>
                <w:color w:val="000000"/>
                <w:sz w:val="21"/>
                <w:szCs w:val="21"/>
              </w:rPr>
              <w:t>x</w:t>
            </w:r>
          </w:p>
        </w:tc>
      </w:tr>
      <w:tr w:rsidR="009931A6" w:rsidRPr="00784BF4" w:rsidTr="00B80E5E">
        <w:trPr>
          <w:trHeight w:val="250"/>
        </w:trPr>
        <w:tc>
          <w:tcPr>
            <w:tcW w:w="5040" w:type="dxa"/>
            <w:tcBorders>
              <w:top w:val="single" w:sz="6" w:space="0" w:color="auto"/>
              <w:left w:val="single" w:sz="6" w:space="0" w:color="auto"/>
              <w:bottom w:val="single" w:sz="6" w:space="0" w:color="auto"/>
              <w:right w:val="single" w:sz="6" w:space="0" w:color="auto"/>
            </w:tcBorders>
            <w:shd w:val="clear" w:color="auto" w:fill="8C8C8C"/>
          </w:tcPr>
          <w:p w:rsidR="009931A6" w:rsidRPr="00784BF4" w:rsidRDefault="009931A6" w:rsidP="00B80E5E">
            <w:pPr>
              <w:spacing w:before="4" w:after="4"/>
              <w:rPr>
                <w:i/>
                <w:snapToGrid w:val="0"/>
                <w:sz w:val="21"/>
                <w:szCs w:val="21"/>
              </w:rPr>
            </w:pPr>
            <w:r w:rsidRPr="00784BF4">
              <w:rPr>
                <w:i/>
                <w:snapToGrid w:val="0"/>
                <w:sz w:val="21"/>
                <w:szCs w:val="21"/>
              </w:rPr>
              <w:t xml:space="preserve">ИТОГО по разделу </w:t>
            </w:r>
            <w:r w:rsidRPr="00784BF4">
              <w:rPr>
                <w:i/>
                <w:snapToGrid w:val="0"/>
                <w:sz w:val="21"/>
                <w:szCs w:val="21"/>
                <w:lang w:val="en-US"/>
              </w:rPr>
              <w:t>I</w:t>
            </w:r>
          </w:p>
        </w:tc>
        <w:tc>
          <w:tcPr>
            <w:tcW w:w="1080" w:type="dxa"/>
            <w:tcBorders>
              <w:top w:val="single" w:sz="6" w:space="0" w:color="auto"/>
              <w:left w:val="single" w:sz="6" w:space="0" w:color="auto"/>
              <w:bottom w:val="single" w:sz="6" w:space="0" w:color="auto"/>
              <w:right w:val="single" w:sz="6" w:space="0" w:color="auto"/>
            </w:tcBorders>
            <w:shd w:val="clear" w:color="auto" w:fill="8C8C8C"/>
            <w:vAlign w:val="bottom"/>
          </w:tcPr>
          <w:p w:rsidR="009931A6" w:rsidRPr="00784BF4" w:rsidRDefault="009931A6" w:rsidP="00B80E5E">
            <w:pPr>
              <w:jc w:val="center"/>
              <w:rPr>
                <w:sz w:val="21"/>
                <w:szCs w:val="21"/>
              </w:rPr>
            </w:pPr>
            <w:r w:rsidRPr="00784BF4">
              <w:rPr>
                <w:sz w:val="21"/>
                <w:szCs w:val="21"/>
              </w:rPr>
              <w:t>417 436</w:t>
            </w:r>
          </w:p>
        </w:tc>
        <w:tc>
          <w:tcPr>
            <w:tcW w:w="1080" w:type="dxa"/>
            <w:tcBorders>
              <w:top w:val="single" w:sz="6" w:space="0" w:color="auto"/>
              <w:left w:val="single" w:sz="6" w:space="0" w:color="auto"/>
              <w:bottom w:val="single" w:sz="6" w:space="0" w:color="auto"/>
              <w:right w:val="single" w:sz="6" w:space="0" w:color="auto"/>
            </w:tcBorders>
            <w:shd w:val="clear" w:color="auto" w:fill="8C8C8C"/>
            <w:vAlign w:val="bottom"/>
          </w:tcPr>
          <w:p w:rsidR="009931A6" w:rsidRPr="00784BF4" w:rsidRDefault="009931A6" w:rsidP="00B80E5E">
            <w:pPr>
              <w:jc w:val="center"/>
              <w:rPr>
                <w:sz w:val="21"/>
                <w:szCs w:val="21"/>
              </w:rPr>
            </w:pPr>
            <w:r w:rsidRPr="00784BF4">
              <w:rPr>
                <w:sz w:val="21"/>
                <w:szCs w:val="21"/>
              </w:rPr>
              <w:t>424 007</w:t>
            </w:r>
          </w:p>
        </w:tc>
        <w:tc>
          <w:tcPr>
            <w:tcW w:w="1164" w:type="dxa"/>
            <w:tcBorders>
              <w:top w:val="single" w:sz="6" w:space="0" w:color="auto"/>
              <w:left w:val="single" w:sz="6" w:space="0" w:color="auto"/>
              <w:bottom w:val="single" w:sz="6" w:space="0" w:color="auto"/>
              <w:right w:val="single" w:sz="6" w:space="0" w:color="auto"/>
            </w:tcBorders>
            <w:shd w:val="clear" w:color="auto" w:fill="8C8C8C"/>
            <w:vAlign w:val="bottom"/>
          </w:tcPr>
          <w:p w:rsidR="009931A6" w:rsidRPr="00784BF4" w:rsidRDefault="009931A6" w:rsidP="00B80E5E">
            <w:pPr>
              <w:jc w:val="center"/>
              <w:rPr>
                <w:sz w:val="21"/>
                <w:szCs w:val="21"/>
              </w:rPr>
            </w:pPr>
            <w:r w:rsidRPr="00784BF4">
              <w:rPr>
                <w:sz w:val="21"/>
                <w:szCs w:val="21"/>
              </w:rPr>
              <w:t>6 571</w:t>
            </w:r>
          </w:p>
        </w:tc>
        <w:tc>
          <w:tcPr>
            <w:tcW w:w="934" w:type="dxa"/>
            <w:tcBorders>
              <w:top w:val="single" w:sz="6" w:space="0" w:color="auto"/>
              <w:left w:val="single" w:sz="6" w:space="0" w:color="auto"/>
              <w:bottom w:val="single" w:sz="6" w:space="0" w:color="auto"/>
              <w:right w:val="single" w:sz="6" w:space="0" w:color="auto"/>
            </w:tcBorders>
            <w:shd w:val="clear" w:color="auto" w:fill="8C8C8C"/>
            <w:vAlign w:val="bottom"/>
          </w:tcPr>
          <w:p w:rsidR="009931A6" w:rsidRPr="00784BF4" w:rsidRDefault="009931A6" w:rsidP="00B80E5E">
            <w:pPr>
              <w:jc w:val="center"/>
              <w:rPr>
                <w:color w:val="000000"/>
                <w:sz w:val="21"/>
                <w:szCs w:val="21"/>
              </w:rPr>
            </w:pPr>
            <w:r w:rsidRPr="00784BF4">
              <w:rPr>
                <w:color w:val="000000"/>
                <w:sz w:val="21"/>
                <w:szCs w:val="21"/>
              </w:rPr>
              <w:t>102%</w:t>
            </w:r>
          </w:p>
        </w:tc>
      </w:tr>
      <w:tr w:rsidR="009931A6" w:rsidRPr="00784BF4" w:rsidTr="00B80E5E">
        <w:trPr>
          <w:trHeight w:val="250"/>
        </w:trPr>
        <w:tc>
          <w:tcPr>
            <w:tcW w:w="5040" w:type="dxa"/>
            <w:tcBorders>
              <w:top w:val="single" w:sz="6" w:space="0" w:color="auto"/>
              <w:left w:val="single" w:sz="6" w:space="0" w:color="auto"/>
              <w:bottom w:val="single" w:sz="6" w:space="0" w:color="auto"/>
              <w:right w:val="single" w:sz="6" w:space="0" w:color="auto"/>
            </w:tcBorders>
          </w:tcPr>
          <w:p w:rsidR="009931A6" w:rsidRPr="00784BF4" w:rsidRDefault="009931A6" w:rsidP="00B80E5E">
            <w:pPr>
              <w:spacing w:before="4" w:after="4"/>
              <w:rPr>
                <w:i/>
                <w:snapToGrid w:val="0"/>
                <w:sz w:val="21"/>
                <w:szCs w:val="21"/>
              </w:rPr>
            </w:pPr>
            <w:r w:rsidRPr="00784BF4">
              <w:rPr>
                <w:i/>
                <w:snapToGrid w:val="0"/>
                <w:sz w:val="21"/>
                <w:szCs w:val="21"/>
                <w:lang w:val="en-US"/>
              </w:rPr>
              <w:t>II</w:t>
            </w:r>
            <w:r w:rsidRPr="00784BF4">
              <w:rPr>
                <w:i/>
                <w:snapToGrid w:val="0"/>
                <w:sz w:val="21"/>
                <w:szCs w:val="21"/>
              </w:rPr>
              <w:t>.Оборотные активы</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 </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 </w:t>
            </w:r>
          </w:p>
        </w:tc>
        <w:tc>
          <w:tcPr>
            <w:tcW w:w="116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 </w:t>
            </w:r>
          </w:p>
        </w:tc>
        <w:tc>
          <w:tcPr>
            <w:tcW w:w="93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 </w:t>
            </w:r>
          </w:p>
        </w:tc>
      </w:tr>
      <w:tr w:rsidR="009931A6" w:rsidRPr="00784BF4" w:rsidTr="00B80E5E">
        <w:trPr>
          <w:trHeight w:val="250"/>
        </w:trPr>
        <w:tc>
          <w:tcPr>
            <w:tcW w:w="5040" w:type="dxa"/>
            <w:tcBorders>
              <w:top w:val="single" w:sz="6" w:space="0" w:color="auto"/>
              <w:left w:val="single" w:sz="6" w:space="0" w:color="auto"/>
              <w:bottom w:val="single" w:sz="6" w:space="0" w:color="auto"/>
              <w:right w:val="single" w:sz="6" w:space="0" w:color="auto"/>
            </w:tcBorders>
          </w:tcPr>
          <w:p w:rsidR="009931A6" w:rsidRPr="00784BF4" w:rsidRDefault="009931A6" w:rsidP="00B80E5E">
            <w:pPr>
              <w:spacing w:before="4" w:after="4"/>
              <w:ind w:left="150"/>
              <w:rPr>
                <w:snapToGrid w:val="0"/>
                <w:sz w:val="21"/>
                <w:szCs w:val="21"/>
              </w:rPr>
            </w:pPr>
            <w:r w:rsidRPr="00784BF4">
              <w:rPr>
                <w:snapToGrid w:val="0"/>
                <w:sz w:val="21"/>
                <w:szCs w:val="21"/>
              </w:rPr>
              <w:t>Запасы</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9 484</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9 623</w:t>
            </w:r>
          </w:p>
        </w:tc>
        <w:tc>
          <w:tcPr>
            <w:tcW w:w="116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139</w:t>
            </w:r>
          </w:p>
        </w:tc>
        <w:tc>
          <w:tcPr>
            <w:tcW w:w="93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color w:val="000000"/>
                <w:sz w:val="21"/>
                <w:szCs w:val="21"/>
              </w:rPr>
            </w:pPr>
            <w:r w:rsidRPr="00784BF4">
              <w:rPr>
                <w:color w:val="000000"/>
                <w:sz w:val="21"/>
                <w:szCs w:val="21"/>
              </w:rPr>
              <w:t>101%</w:t>
            </w:r>
          </w:p>
        </w:tc>
      </w:tr>
      <w:tr w:rsidR="009931A6" w:rsidRPr="00784BF4" w:rsidTr="00B80E5E">
        <w:trPr>
          <w:trHeight w:val="250"/>
        </w:trPr>
        <w:tc>
          <w:tcPr>
            <w:tcW w:w="5040" w:type="dxa"/>
            <w:tcBorders>
              <w:top w:val="single" w:sz="6" w:space="0" w:color="auto"/>
              <w:left w:val="single" w:sz="6" w:space="0" w:color="auto"/>
              <w:bottom w:val="single" w:sz="6" w:space="0" w:color="auto"/>
              <w:right w:val="single" w:sz="6" w:space="0" w:color="auto"/>
            </w:tcBorders>
          </w:tcPr>
          <w:p w:rsidR="009931A6" w:rsidRPr="00784BF4" w:rsidRDefault="009931A6" w:rsidP="00B80E5E">
            <w:pPr>
              <w:spacing w:before="4" w:after="4"/>
              <w:ind w:left="150"/>
              <w:rPr>
                <w:snapToGrid w:val="0"/>
                <w:sz w:val="21"/>
                <w:szCs w:val="21"/>
              </w:rPr>
            </w:pPr>
            <w:r w:rsidRPr="00784BF4">
              <w:rPr>
                <w:snapToGrid w:val="0"/>
                <w:sz w:val="21"/>
                <w:szCs w:val="21"/>
              </w:rPr>
              <w:t>НДС по приобретенным ценностям</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DD4C91">
            <w:pPr>
              <w:jc w:val="center"/>
              <w:rPr>
                <w:sz w:val="21"/>
                <w:szCs w:val="21"/>
              </w:rPr>
            </w:pPr>
            <w:r w:rsidRPr="00784BF4">
              <w:rPr>
                <w:sz w:val="21"/>
                <w:szCs w:val="21"/>
              </w:rPr>
              <w:t>0</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DD4C91">
            <w:pPr>
              <w:jc w:val="center"/>
              <w:rPr>
                <w:sz w:val="21"/>
                <w:szCs w:val="21"/>
              </w:rPr>
            </w:pPr>
            <w:r w:rsidRPr="00784BF4">
              <w:rPr>
                <w:sz w:val="21"/>
                <w:szCs w:val="21"/>
              </w:rPr>
              <w:t>0</w:t>
            </w:r>
          </w:p>
        </w:tc>
        <w:tc>
          <w:tcPr>
            <w:tcW w:w="116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w:t>
            </w:r>
          </w:p>
        </w:tc>
        <w:tc>
          <w:tcPr>
            <w:tcW w:w="93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w:t>
            </w:r>
          </w:p>
        </w:tc>
      </w:tr>
      <w:tr w:rsidR="009931A6" w:rsidRPr="00784BF4" w:rsidTr="00B80E5E">
        <w:trPr>
          <w:trHeight w:val="250"/>
        </w:trPr>
        <w:tc>
          <w:tcPr>
            <w:tcW w:w="5040" w:type="dxa"/>
            <w:tcBorders>
              <w:top w:val="single" w:sz="6" w:space="0" w:color="auto"/>
              <w:left w:val="single" w:sz="6" w:space="0" w:color="auto"/>
              <w:bottom w:val="single" w:sz="6" w:space="0" w:color="auto"/>
              <w:right w:val="single" w:sz="6" w:space="0" w:color="auto"/>
            </w:tcBorders>
          </w:tcPr>
          <w:p w:rsidR="009931A6" w:rsidRPr="00784BF4" w:rsidRDefault="009931A6" w:rsidP="00B80E5E">
            <w:pPr>
              <w:spacing w:before="4" w:after="4"/>
              <w:ind w:left="150"/>
              <w:rPr>
                <w:i/>
                <w:snapToGrid w:val="0"/>
                <w:sz w:val="21"/>
                <w:szCs w:val="21"/>
              </w:rPr>
            </w:pPr>
            <w:r w:rsidRPr="00784BF4">
              <w:rPr>
                <w:sz w:val="21"/>
                <w:szCs w:val="21"/>
              </w:rPr>
              <w:t>Дебиторская задолженность, платежи по которой ожидаются более чем через 12 месяцев после отчетной даты</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20 352</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55 623</w:t>
            </w:r>
          </w:p>
        </w:tc>
        <w:tc>
          <w:tcPr>
            <w:tcW w:w="116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35 271</w:t>
            </w:r>
          </w:p>
        </w:tc>
        <w:tc>
          <w:tcPr>
            <w:tcW w:w="93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color w:val="000000"/>
                <w:sz w:val="21"/>
                <w:szCs w:val="21"/>
              </w:rPr>
            </w:pPr>
            <w:r w:rsidRPr="00784BF4">
              <w:rPr>
                <w:color w:val="000000"/>
                <w:sz w:val="21"/>
                <w:szCs w:val="21"/>
              </w:rPr>
              <w:t>273%</w:t>
            </w:r>
          </w:p>
        </w:tc>
      </w:tr>
      <w:tr w:rsidR="009931A6" w:rsidRPr="00784BF4" w:rsidTr="00B80E5E">
        <w:trPr>
          <w:trHeight w:val="250"/>
        </w:trPr>
        <w:tc>
          <w:tcPr>
            <w:tcW w:w="5040" w:type="dxa"/>
            <w:tcBorders>
              <w:top w:val="single" w:sz="6" w:space="0" w:color="auto"/>
              <w:left w:val="single" w:sz="6" w:space="0" w:color="auto"/>
              <w:bottom w:val="single" w:sz="6" w:space="0" w:color="auto"/>
              <w:right w:val="single" w:sz="6" w:space="0" w:color="auto"/>
            </w:tcBorders>
          </w:tcPr>
          <w:p w:rsidR="009931A6" w:rsidRPr="00784BF4" w:rsidRDefault="009931A6" w:rsidP="00B80E5E">
            <w:pPr>
              <w:spacing w:before="4" w:after="4"/>
              <w:ind w:left="150"/>
              <w:rPr>
                <w:snapToGrid w:val="0"/>
                <w:sz w:val="21"/>
                <w:szCs w:val="21"/>
              </w:rPr>
            </w:pPr>
            <w:r w:rsidRPr="00784BF4">
              <w:rPr>
                <w:snapToGrid w:val="0"/>
                <w:sz w:val="21"/>
                <w:szCs w:val="21"/>
              </w:rPr>
              <w:t>Дебиторская задолженность, платежи по которой ожидаются в течение 12 месяцев после отчетной даты</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795 305</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3723A5">
            <w:pPr>
              <w:jc w:val="center"/>
              <w:rPr>
                <w:sz w:val="21"/>
                <w:szCs w:val="21"/>
              </w:rPr>
            </w:pPr>
            <w:r w:rsidRPr="00784BF4">
              <w:rPr>
                <w:sz w:val="21"/>
                <w:szCs w:val="21"/>
              </w:rPr>
              <w:t>861 16</w:t>
            </w:r>
            <w:r w:rsidR="003723A5" w:rsidRPr="00784BF4">
              <w:rPr>
                <w:sz w:val="21"/>
                <w:szCs w:val="21"/>
              </w:rPr>
              <w:t>2</w:t>
            </w:r>
          </w:p>
        </w:tc>
        <w:tc>
          <w:tcPr>
            <w:tcW w:w="116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3723A5">
            <w:pPr>
              <w:jc w:val="center"/>
              <w:rPr>
                <w:sz w:val="21"/>
                <w:szCs w:val="21"/>
              </w:rPr>
            </w:pPr>
            <w:r w:rsidRPr="00784BF4">
              <w:rPr>
                <w:sz w:val="21"/>
                <w:szCs w:val="21"/>
              </w:rPr>
              <w:t>65 85</w:t>
            </w:r>
            <w:r w:rsidR="003723A5" w:rsidRPr="00784BF4">
              <w:rPr>
                <w:sz w:val="21"/>
                <w:szCs w:val="21"/>
              </w:rPr>
              <w:t>7</w:t>
            </w:r>
          </w:p>
        </w:tc>
        <w:tc>
          <w:tcPr>
            <w:tcW w:w="93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color w:val="000000"/>
                <w:sz w:val="21"/>
                <w:szCs w:val="21"/>
              </w:rPr>
            </w:pPr>
            <w:r w:rsidRPr="00784BF4">
              <w:rPr>
                <w:color w:val="000000"/>
                <w:sz w:val="21"/>
                <w:szCs w:val="21"/>
              </w:rPr>
              <w:t>108%</w:t>
            </w:r>
          </w:p>
        </w:tc>
      </w:tr>
      <w:tr w:rsidR="009931A6" w:rsidRPr="00784BF4" w:rsidTr="00B80E5E">
        <w:trPr>
          <w:trHeight w:val="250"/>
        </w:trPr>
        <w:tc>
          <w:tcPr>
            <w:tcW w:w="5040" w:type="dxa"/>
            <w:tcBorders>
              <w:top w:val="single" w:sz="6" w:space="0" w:color="auto"/>
              <w:left w:val="single" w:sz="6" w:space="0" w:color="auto"/>
              <w:bottom w:val="single" w:sz="6" w:space="0" w:color="auto"/>
              <w:right w:val="single" w:sz="6" w:space="0" w:color="auto"/>
            </w:tcBorders>
          </w:tcPr>
          <w:p w:rsidR="009931A6" w:rsidRPr="00784BF4" w:rsidRDefault="009931A6" w:rsidP="00B80E5E">
            <w:pPr>
              <w:spacing w:before="4" w:after="4"/>
              <w:ind w:left="150"/>
              <w:rPr>
                <w:snapToGrid w:val="0"/>
                <w:sz w:val="21"/>
                <w:szCs w:val="21"/>
              </w:rPr>
            </w:pPr>
            <w:r w:rsidRPr="00784BF4">
              <w:rPr>
                <w:snapToGrid w:val="0"/>
                <w:sz w:val="21"/>
                <w:szCs w:val="21"/>
              </w:rPr>
              <w:t>Краткосрочные финансовые вложения</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DD4C91" w:rsidP="00B80E5E">
            <w:pPr>
              <w:jc w:val="center"/>
              <w:rPr>
                <w:sz w:val="21"/>
                <w:szCs w:val="21"/>
              </w:rPr>
            </w:pPr>
            <w:r w:rsidRPr="00784BF4">
              <w:rPr>
                <w:sz w:val="21"/>
                <w:szCs w:val="21"/>
              </w:rPr>
              <w:t>0</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DD4C91" w:rsidP="00B80E5E">
            <w:pPr>
              <w:jc w:val="center"/>
              <w:rPr>
                <w:sz w:val="21"/>
                <w:szCs w:val="21"/>
              </w:rPr>
            </w:pPr>
            <w:r w:rsidRPr="00784BF4">
              <w:rPr>
                <w:sz w:val="21"/>
                <w:szCs w:val="21"/>
              </w:rPr>
              <w:t>0</w:t>
            </w:r>
          </w:p>
        </w:tc>
        <w:tc>
          <w:tcPr>
            <w:tcW w:w="116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w:t>
            </w:r>
          </w:p>
        </w:tc>
        <w:tc>
          <w:tcPr>
            <w:tcW w:w="93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w:t>
            </w:r>
          </w:p>
        </w:tc>
      </w:tr>
      <w:tr w:rsidR="009931A6" w:rsidRPr="00784BF4" w:rsidTr="00B80E5E">
        <w:trPr>
          <w:trHeight w:val="250"/>
        </w:trPr>
        <w:tc>
          <w:tcPr>
            <w:tcW w:w="5040" w:type="dxa"/>
            <w:tcBorders>
              <w:top w:val="single" w:sz="6" w:space="0" w:color="auto"/>
              <w:left w:val="single" w:sz="6" w:space="0" w:color="auto"/>
              <w:bottom w:val="single" w:sz="6" w:space="0" w:color="auto"/>
              <w:right w:val="single" w:sz="6" w:space="0" w:color="auto"/>
            </w:tcBorders>
          </w:tcPr>
          <w:p w:rsidR="009931A6" w:rsidRPr="00784BF4" w:rsidRDefault="009931A6" w:rsidP="00B80E5E">
            <w:pPr>
              <w:spacing w:before="4" w:after="4"/>
              <w:ind w:left="150"/>
              <w:rPr>
                <w:bCs/>
                <w:snapToGrid w:val="0"/>
                <w:sz w:val="21"/>
                <w:szCs w:val="21"/>
              </w:rPr>
            </w:pPr>
            <w:r w:rsidRPr="00784BF4">
              <w:rPr>
                <w:bCs/>
                <w:snapToGrid w:val="0"/>
                <w:sz w:val="21"/>
                <w:szCs w:val="21"/>
              </w:rPr>
              <w:t>Денежные средства</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77 793</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50 690</w:t>
            </w:r>
          </w:p>
        </w:tc>
        <w:tc>
          <w:tcPr>
            <w:tcW w:w="116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-27 103</w:t>
            </w:r>
          </w:p>
        </w:tc>
        <w:tc>
          <w:tcPr>
            <w:tcW w:w="93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color w:val="000000"/>
                <w:sz w:val="21"/>
                <w:szCs w:val="21"/>
              </w:rPr>
            </w:pPr>
            <w:r w:rsidRPr="00784BF4">
              <w:rPr>
                <w:color w:val="000000"/>
                <w:sz w:val="21"/>
                <w:szCs w:val="21"/>
              </w:rPr>
              <w:t>65%</w:t>
            </w:r>
          </w:p>
        </w:tc>
      </w:tr>
      <w:tr w:rsidR="009931A6" w:rsidRPr="00784BF4" w:rsidTr="00B80E5E">
        <w:trPr>
          <w:trHeight w:val="250"/>
        </w:trPr>
        <w:tc>
          <w:tcPr>
            <w:tcW w:w="5040" w:type="dxa"/>
            <w:tcBorders>
              <w:top w:val="single" w:sz="6" w:space="0" w:color="auto"/>
              <w:left w:val="single" w:sz="6" w:space="0" w:color="auto"/>
              <w:bottom w:val="single" w:sz="6" w:space="0" w:color="auto"/>
              <w:right w:val="single" w:sz="6" w:space="0" w:color="auto"/>
            </w:tcBorders>
          </w:tcPr>
          <w:p w:rsidR="009931A6" w:rsidRPr="00784BF4" w:rsidRDefault="009931A6" w:rsidP="00B80E5E">
            <w:pPr>
              <w:spacing w:before="4" w:after="4"/>
              <w:ind w:left="150"/>
              <w:rPr>
                <w:bCs/>
                <w:snapToGrid w:val="0"/>
                <w:sz w:val="21"/>
                <w:szCs w:val="21"/>
              </w:rPr>
            </w:pPr>
            <w:r w:rsidRPr="00784BF4">
              <w:rPr>
                <w:snapToGrid w:val="0"/>
                <w:sz w:val="21"/>
                <w:szCs w:val="21"/>
              </w:rPr>
              <w:t>Прочие оборотные активы</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13 610</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15 343</w:t>
            </w:r>
          </w:p>
        </w:tc>
        <w:tc>
          <w:tcPr>
            <w:tcW w:w="116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1 733</w:t>
            </w:r>
          </w:p>
        </w:tc>
        <w:tc>
          <w:tcPr>
            <w:tcW w:w="93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color w:val="000000"/>
                <w:sz w:val="21"/>
                <w:szCs w:val="21"/>
              </w:rPr>
            </w:pPr>
            <w:r w:rsidRPr="00784BF4">
              <w:rPr>
                <w:color w:val="000000"/>
                <w:sz w:val="21"/>
                <w:szCs w:val="21"/>
              </w:rPr>
              <w:t>113%</w:t>
            </w:r>
          </w:p>
        </w:tc>
      </w:tr>
      <w:tr w:rsidR="009931A6" w:rsidRPr="00784BF4" w:rsidTr="00B80E5E">
        <w:trPr>
          <w:trHeight w:val="250"/>
        </w:trPr>
        <w:tc>
          <w:tcPr>
            <w:tcW w:w="5040" w:type="dxa"/>
            <w:tcBorders>
              <w:top w:val="single" w:sz="6" w:space="0" w:color="auto"/>
              <w:left w:val="single" w:sz="6" w:space="0" w:color="auto"/>
              <w:bottom w:val="single" w:sz="6" w:space="0" w:color="auto"/>
              <w:right w:val="single" w:sz="6" w:space="0" w:color="auto"/>
            </w:tcBorders>
            <w:shd w:val="clear" w:color="auto" w:fill="999999"/>
          </w:tcPr>
          <w:p w:rsidR="009931A6" w:rsidRPr="00784BF4" w:rsidRDefault="009931A6" w:rsidP="00B80E5E">
            <w:pPr>
              <w:spacing w:before="4" w:after="4"/>
              <w:rPr>
                <w:i/>
                <w:snapToGrid w:val="0"/>
                <w:sz w:val="21"/>
                <w:szCs w:val="21"/>
              </w:rPr>
            </w:pPr>
            <w:r w:rsidRPr="00784BF4">
              <w:rPr>
                <w:i/>
                <w:snapToGrid w:val="0"/>
                <w:sz w:val="21"/>
                <w:szCs w:val="21"/>
              </w:rPr>
              <w:t xml:space="preserve">ИТОГО по разделу </w:t>
            </w:r>
            <w:r w:rsidRPr="00784BF4">
              <w:rPr>
                <w:i/>
                <w:snapToGrid w:val="0"/>
                <w:sz w:val="21"/>
                <w:szCs w:val="21"/>
                <w:lang w:val="en-US"/>
              </w:rPr>
              <w:t>II</w:t>
            </w:r>
          </w:p>
        </w:tc>
        <w:tc>
          <w:tcPr>
            <w:tcW w:w="1080" w:type="dxa"/>
            <w:tcBorders>
              <w:top w:val="single" w:sz="6" w:space="0" w:color="auto"/>
              <w:left w:val="single" w:sz="6" w:space="0" w:color="auto"/>
              <w:bottom w:val="single" w:sz="6" w:space="0" w:color="auto"/>
              <w:right w:val="single" w:sz="6" w:space="0" w:color="auto"/>
            </w:tcBorders>
            <w:shd w:val="clear" w:color="auto" w:fill="999999"/>
            <w:vAlign w:val="bottom"/>
          </w:tcPr>
          <w:p w:rsidR="009931A6" w:rsidRPr="00784BF4" w:rsidRDefault="009931A6" w:rsidP="00B80E5E">
            <w:pPr>
              <w:jc w:val="center"/>
              <w:rPr>
                <w:sz w:val="21"/>
                <w:szCs w:val="21"/>
              </w:rPr>
            </w:pPr>
            <w:r w:rsidRPr="00784BF4">
              <w:rPr>
                <w:sz w:val="21"/>
                <w:szCs w:val="21"/>
              </w:rPr>
              <w:t>916 544</w:t>
            </w:r>
          </w:p>
        </w:tc>
        <w:tc>
          <w:tcPr>
            <w:tcW w:w="1080" w:type="dxa"/>
            <w:tcBorders>
              <w:top w:val="single" w:sz="6" w:space="0" w:color="auto"/>
              <w:left w:val="single" w:sz="6" w:space="0" w:color="auto"/>
              <w:bottom w:val="single" w:sz="6" w:space="0" w:color="auto"/>
              <w:right w:val="single" w:sz="6" w:space="0" w:color="auto"/>
            </w:tcBorders>
            <w:shd w:val="clear" w:color="auto" w:fill="999999"/>
            <w:vAlign w:val="bottom"/>
          </w:tcPr>
          <w:p w:rsidR="009931A6" w:rsidRPr="00784BF4" w:rsidRDefault="009931A6" w:rsidP="003723A5">
            <w:pPr>
              <w:jc w:val="center"/>
              <w:rPr>
                <w:sz w:val="21"/>
                <w:szCs w:val="21"/>
              </w:rPr>
            </w:pPr>
            <w:r w:rsidRPr="00784BF4">
              <w:rPr>
                <w:sz w:val="21"/>
                <w:szCs w:val="21"/>
              </w:rPr>
              <w:t>992 44</w:t>
            </w:r>
            <w:r w:rsidR="003723A5" w:rsidRPr="00784BF4">
              <w:rPr>
                <w:sz w:val="21"/>
                <w:szCs w:val="21"/>
              </w:rPr>
              <w:t>1</w:t>
            </w:r>
          </w:p>
        </w:tc>
        <w:tc>
          <w:tcPr>
            <w:tcW w:w="1164" w:type="dxa"/>
            <w:tcBorders>
              <w:top w:val="single" w:sz="6" w:space="0" w:color="auto"/>
              <w:left w:val="single" w:sz="6" w:space="0" w:color="auto"/>
              <w:bottom w:val="single" w:sz="6" w:space="0" w:color="auto"/>
              <w:right w:val="single" w:sz="6" w:space="0" w:color="auto"/>
            </w:tcBorders>
            <w:shd w:val="clear" w:color="auto" w:fill="999999"/>
            <w:vAlign w:val="bottom"/>
          </w:tcPr>
          <w:p w:rsidR="009931A6" w:rsidRPr="00784BF4" w:rsidRDefault="009931A6" w:rsidP="003723A5">
            <w:pPr>
              <w:jc w:val="center"/>
              <w:rPr>
                <w:sz w:val="21"/>
                <w:szCs w:val="21"/>
              </w:rPr>
            </w:pPr>
            <w:r w:rsidRPr="00784BF4">
              <w:rPr>
                <w:sz w:val="21"/>
                <w:szCs w:val="21"/>
              </w:rPr>
              <w:t>75 89</w:t>
            </w:r>
            <w:r w:rsidR="003723A5" w:rsidRPr="00784BF4">
              <w:rPr>
                <w:sz w:val="21"/>
                <w:szCs w:val="21"/>
              </w:rPr>
              <w:t>7</w:t>
            </w:r>
          </w:p>
        </w:tc>
        <w:tc>
          <w:tcPr>
            <w:tcW w:w="934" w:type="dxa"/>
            <w:tcBorders>
              <w:top w:val="single" w:sz="6" w:space="0" w:color="auto"/>
              <w:left w:val="single" w:sz="6" w:space="0" w:color="auto"/>
              <w:bottom w:val="single" w:sz="6" w:space="0" w:color="auto"/>
              <w:right w:val="single" w:sz="6" w:space="0" w:color="auto"/>
            </w:tcBorders>
            <w:shd w:val="clear" w:color="auto" w:fill="999999"/>
            <w:vAlign w:val="bottom"/>
          </w:tcPr>
          <w:p w:rsidR="009931A6" w:rsidRPr="00784BF4" w:rsidRDefault="009931A6" w:rsidP="00B80E5E">
            <w:pPr>
              <w:jc w:val="center"/>
              <w:rPr>
                <w:color w:val="000000"/>
                <w:sz w:val="21"/>
                <w:szCs w:val="21"/>
              </w:rPr>
            </w:pPr>
            <w:r w:rsidRPr="00784BF4">
              <w:rPr>
                <w:color w:val="000000"/>
                <w:sz w:val="21"/>
                <w:szCs w:val="21"/>
              </w:rPr>
              <w:t>108%</w:t>
            </w:r>
          </w:p>
        </w:tc>
      </w:tr>
      <w:tr w:rsidR="009931A6" w:rsidRPr="00784BF4" w:rsidTr="00B80E5E">
        <w:trPr>
          <w:trHeight w:val="250"/>
        </w:trPr>
        <w:tc>
          <w:tcPr>
            <w:tcW w:w="5040" w:type="dxa"/>
            <w:tcBorders>
              <w:top w:val="single" w:sz="6" w:space="0" w:color="auto"/>
              <w:left w:val="single" w:sz="6" w:space="0" w:color="auto"/>
              <w:bottom w:val="single" w:sz="6" w:space="0" w:color="auto"/>
              <w:right w:val="single" w:sz="6" w:space="0" w:color="auto"/>
            </w:tcBorders>
          </w:tcPr>
          <w:p w:rsidR="009931A6" w:rsidRPr="00784BF4" w:rsidRDefault="009931A6" w:rsidP="00B80E5E">
            <w:pPr>
              <w:spacing w:before="4" w:after="4"/>
              <w:rPr>
                <w:b/>
                <w:bCs/>
                <w:snapToGrid w:val="0"/>
                <w:sz w:val="21"/>
                <w:szCs w:val="21"/>
              </w:rPr>
            </w:pPr>
            <w:r w:rsidRPr="00784BF4">
              <w:rPr>
                <w:b/>
                <w:bCs/>
                <w:snapToGrid w:val="0"/>
                <w:sz w:val="21"/>
                <w:szCs w:val="21"/>
              </w:rPr>
              <w:t>БАЛАНС</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b/>
                <w:bCs/>
                <w:sz w:val="21"/>
                <w:szCs w:val="21"/>
              </w:rPr>
            </w:pPr>
            <w:r w:rsidRPr="00784BF4">
              <w:rPr>
                <w:b/>
                <w:bCs/>
                <w:sz w:val="21"/>
                <w:szCs w:val="21"/>
              </w:rPr>
              <w:t>1 333 980</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3723A5">
            <w:pPr>
              <w:jc w:val="center"/>
              <w:rPr>
                <w:b/>
                <w:bCs/>
                <w:sz w:val="21"/>
                <w:szCs w:val="21"/>
              </w:rPr>
            </w:pPr>
            <w:r w:rsidRPr="00784BF4">
              <w:rPr>
                <w:b/>
                <w:bCs/>
                <w:sz w:val="21"/>
                <w:szCs w:val="21"/>
              </w:rPr>
              <w:t>1 416 44</w:t>
            </w:r>
            <w:r w:rsidR="003723A5" w:rsidRPr="00784BF4">
              <w:rPr>
                <w:b/>
                <w:bCs/>
                <w:sz w:val="21"/>
                <w:szCs w:val="21"/>
              </w:rPr>
              <w:t>8</w:t>
            </w:r>
          </w:p>
        </w:tc>
        <w:tc>
          <w:tcPr>
            <w:tcW w:w="116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b/>
                <w:bCs/>
                <w:sz w:val="21"/>
                <w:szCs w:val="21"/>
              </w:rPr>
            </w:pPr>
            <w:r w:rsidRPr="00784BF4">
              <w:rPr>
                <w:b/>
                <w:bCs/>
                <w:sz w:val="21"/>
                <w:szCs w:val="21"/>
              </w:rPr>
              <w:t>82 468</w:t>
            </w:r>
          </w:p>
        </w:tc>
        <w:tc>
          <w:tcPr>
            <w:tcW w:w="93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b/>
                <w:bCs/>
                <w:color w:val="000000"/>
                <w:sz w:val="21"/>
                <w:szCs w:val="21"/>
              </w:rPr>
            </w:pPr>
            <w:r w:rsidRPr="00784BF4">
              <w:rPr>
                <w:b/>
                <w:bCs/>
                <w:color w:val="000000"/>
                <w:sz w:val="21"/>
                <w:szCs w:val="21"/>
              </w:rPr>
              <w:t>106%</w:t>
            </w:r>
          </w:p>
        </w:tc>
      </w:tr>
      <w:tr w:rsidR="009931A6" w:rsidRPr="00784BF4" w:rsidTr="00B80E5E">
        <w:trPr>
          <w:trHeight w:val="250"/>
        </w:trPr>
        <w:tc>
          <w:tcPr>
            <w:tcW w:w="5040" w:type="dxa"/>
            <w:tcBorders>
              <w:top w:val="single" w:sz="6" w:space="0" w:color="auto"/>
              <w:left w:val="single" w:sz="6" w:space="0" w:color="auto"/>
              <w:bottom w:val="single" w:sz="6" w:space="0" w:color="auto"/>
              <w:right w:val="single" w:sz="6" w:space="0" w:color="auto"/>
            </w:tcBorders>
          </w:tcPr>
          <w:p w:rsidR="009931A6" w:rsidRPr="00784BF4" w:rsidRDefault="009931A6" w:rsidP="00B80E5E">
            <w:pPr>
              <w:spacing w:before="4" w:after="4"/>
              <w:rPr>
                <w:b/>
                <w:bCs/>
                <w:snapToGrid w:val="0"/>
                <w:sz w:val="21"/>
                <w:szCs w:val="21"/>
              </w:rPr>
            </w:pPr>
            <w:r w:rsidRPr="00784BF4">
              <w:rPr>
                <w:b/>
                <w:bCs/>
                <w:snapToGrid w:val="0"/>
                <w:sz w:val="21"/>
                <w:szCs w:val="21"/>
              </w:rPr>
              <w:t>Пассивы</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 </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 </w:t>
            </w:r>
          </w:p>
        </w:tc>
        <w:tc>
          <w:tcPr>
            <w:tcW w:w="116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 </w:t>
            </w:r>
          </w:p>
        </w:tc>
        <w:tc>
          <w:tcPr>
            <w:tcW w:w="93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 </w:t>
            </w:r>
          </w:p>
        </w:tc>
      </w:tr>
      <w:tr w:rsidR="009931A6" w:rsidRPr="00784BF4" w:rsidTr="00B80E5E">
        <w:trPr>
          <w:trHeight w:val="345"/>
        </w:trPr>
        <w:tc>
          <w:tcPr>
            <w:tcW w:w="5040" w:type="dxa"/>
            <w:tcBorders>
              <w:top w:val="single" w:sz="6" w:space="0" w:color="auto"/>
              <w:left w:val="single" w:sz="6" w:space="0" w:color="auto"/>
              <w:bottom w:val="single" w:sz="6" w:space="0" w:color="auto"/>
              <w:right w:val="single" w:sz="6" w:space="0" w:color="auto"/>
            </w:tcBorders>
          </w:tcPr>
          <w:p w:rsidR="009931A6" w:rsidRPr="00784BF4" w:rsidRDefault="009931A6" w:rsidP="00B80E5E">
            <w:pPr>
              <w:spacing w:before="4" w:after="4"/>
              <w:rPr>
                <w:bCs/>
                <w:i/>
                <w:snapToGrid w:val="0"/>
                <w:sz w:val="21"/>
                <w:szCs w:val="21"/>
              </w:rPr>
            </w:pPr>
            <w:r w:rsidRPr="00784BF4">
              <w:rPr>
                <w:bCs/>
                <w:i/>
                <w:snapToGrid w:val="0"/>
                <w:sz w:val="21"/>
                <w:szCs w:val="21"/>
                <w:lang w:val="en-US"/>
              </w:rPr>
              <w:t>III</w:t>
            </w:r>
            <w:r w:rsidRPr="00784BF4">
              <w:rPr>
                <w:bCs/>
                <w:i/>
                <w:snapToGrid w:val="0"/>
                <w:sz w:val="21"/>
                <w:szCs w:val="21"/>
              </w:rPr>
              <w:t>. Капитал и резервы</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 </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 </w:t>
            </w:r>
          </w:p>
        </w:tc>
        <w:tc>
          <w:tcPr>
            <w:tcW w:w="116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 </w:t>
            </w:r>
          </w:p>
        </w:tc>
        <w:tc>
          <w:tcPr>
            <w:tcW w:w="93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 </w:t>
            </w:r>
          </w:p>
        </w:tc>
      </w:tr>
      <w:tr w:rsidR="009931A6" w:rsidRPr="00784BF4" w:rsidTr="00B80E5E">
        <w:trPr>
          <w:trHeight w:val="250"/>
        </w:trPr>
        <w:tc>
          <w:tcPr>
            <w:tcW w:w="5040" w:type="dxa"/>
            <w:tcBorders>
              <w:top w:val="single" w:sz="6" w:space="0" w:color="auto"/>
              <w:left w:val="single" w:sz="6" w:space="0" w:color="auto"/>
              <w:bottom w:val="single" w:sz="6" w:space="0" w:color="auto"/>
              <w:right w:val="single" w:sz="6" w:space="0" w:color="auto"/>
            </w:tcBorders>
          </w:tcPr>
          <w:p w:rsidR="009931A6" w:rsidRPr="00784BF4" w:rsidRDefault="009931A6" w:rsidP="00B80E5E">
            <w:pPr>
              <w:spacing w:before="4" w:after="4"/>
              <w:ind w:left="150"/>
              <w:rPr>
                <w:bCs/>
                <w:snapToGrid w:val="0"/>
                <w:sz w:val="21"/>
                <w:szCs w:val="21"/>
              </w:rPr>
            </w:pPr>
            <w:r w:rsidRPr="00784BF4">
              <w:rPr>
                <w:bCs/>
                <w:snapToGrid w:val="0"/>
                <w:sz w:val="21"/>
                <w:szCs w:val="21"/>
              </w:rPr>
              <w:t xml:space="preserve">Уставный капитал </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36 996</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36 996</w:t>
            </w:r>
          </w:p>
        </w:tc>
        <w:tc>
          <w:tcPr>
            <w:tcW w:w="116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0</w:t>
            </w:r>
          </w:p>
        </w:tc>
        <w:tc>
          <w:tcPr>
            <w:tcW w:w="93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color w:val="000000"/>
                <w:sz w:val="21"/>
                <w:szCs w:val="21"/>
              </w:rPr>
            </w:pPr>
            <w:r w:rsidRPr="00784BF4">
              <w:rPr>
                <w:color w:val="000000"/>
                <w:sz w:val="21"/>
                <w:szCs w:val="21"/>
              </w:rPr>
              <w:t>100%</w:t>
            </w:r>
          </w:p>
        </w:tc>
      </w:tr>
      <w:tr w:rsidR="009931A6" w:rsidRPr="00784BF4" w:rsidTr="00B80E5E">
        <w:trPr>
          <w:trHeight w:val="250"/>
        </w:trPr>
        <w:tc>
          <w:tcPr>
            <w:tcW w:w="5040" w:type="dxa"/>
            <w:tcBorders>
              <w:top w:val="single" w:sz="6" w:space="0" w:color="auto"/>
              <w:left w:val="single" w:sz="6" w:space="0" w:color="auto"/>
              <w:bottom w:val="single" w:sz="6" w:space="0" w:color="auto"/>
              <w:right w:val="single" w:sz="6" w:space="0" w:color="auto"/>
            </w:tcBorders>
          </w:tcPr>
          <w:p w:rsidR="009931A6" w:rsidRPr="00784BF4" w:rsidRDefault="009931A6" w:rsidP="00B80E5E">
            <w:pPr>
              <w:spacing w:before="4" w:after="4"/>
              <w:ind w:left="150"/>
              <w:rPr>
                <w:bCs/>
                <w:snapToGrid w:val="0"/>
                <w:sz w:val="21"/>
                <w:szCs w:val="21"/>
              </w:rPr>
            </w:pPr>
            <w:r w:rsidRPr="00784BF4">
              <w:rPr>
                <w:bCs/>
                <w:snapToGrid w:val="0"/>
                <w:sz w:val="21"/>
                <w:szCs w:val="21"/>
              </w:rPr>
              <w:t xml:space="preserve">Добавочный капитал </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44 693</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44 693</w:t>
            </w:r>
          </w:p>
        </w:tc>
        <w:tc>
          <w:tcPr>
            <w:tcW w:w="116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0</w:t>
            </w:r>
          </w:p>
        </w:tc>
        <w:tc>
          <w:tcPr>
            <w:tcW w:w="93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color w:val="000000"/>
                <w:sz w:val="21"/>
                <w:szCs w:val="21"/>
              </w:rPr>
            </w:pPr>
            <w:r w:rsidRPr="00784BF4">
              <w:rPr>
                <w:color w:val="000000"/>
                <w:sz w:val="21"/>
                <w:szCs w:val="21"/>
              </w:rPr>
              <w:t>100%</w:t>
            </w:r>
          </w:p>
        </w:tc>
      </w:tr>
      <w:tr w:rsidR="009931A6" w:rsidRPr="00784BF4" w:rsidTr="00B80E5E">
        <w:trPr>
          <w:trHeight w:val="250"/>
        </w:trPr>
        <w:tc>
          <w:tcPr>
            <w:tcW w:w="5040" w:type="dxa"/>
            <w:tcBorders>
              <w:top w:val="single" w:sz="6" w:space="0" w:color="auto"/>
              <w:left w:val="single" w:sz="6" w:space="0" w:color="auto"/>
              <w:bottom w:val="single" w:sz="6" w:space="0" w:color="auto"/>
              <w:right w:val="single" w:sz="6" w:space="0" w:color="auto"/>
            </w:tcBorders>
          </w:tcPr>
          <w:p w:rsidR="009931A6" w:rsidRPr="00784BF4" w:rsidRDefault="009931A6" w:rsidP="00B80E5E">
            <w:pPr>
              <w:spacing w:before="4" w:after="4"/>
              <w:ind w:left="150"/>
              <w:rPr>
                <w:snapToGrid w:val="0"/>
                <w:sz w:val="21"/>
                <w:szCs w:val="21"/>
              </w:rPr>
            </w:pPr>
            <w:r w:rsidRPr="00784BF4">
              <w:rPr>
                <w:snapToGrid w:val="0"/>
                <w:sz w:val="21"/>
                <w:szCs w:val="21"/>
              </w:rPr>
              <w:t xml:space="preserve">Резервный капитал </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1 850</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1 850</w:t>
            </w:r>
          </w:p>
        </w:tc>
        <w:tc>
          <w:tcPr>
            <w:tcW w:w="116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0</w:t>
            </w:r>
          </w:p>
        </w:tc>
        <w:tc>
          <w:tcPr>
            <w:tcW w:w="93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color w:val="000000"/>
                <w:sz w:val="21"/>
                <w:szCs w:val="21"/>
              </w:rPr>
            </w:pPr>
            <w:r w:rsidRPr="00784BF4">
              <w:rPr>
                <w:color w:val="000000"/>
                <w:sz w:val="21"/>
                <w:szCs w:val="21"/>
              </w:rPr>
              <w:t>100%</w:t>
            </w:r>
          </w:p>
        </w:tc>
      </w:tr>
      <w:tr w:rsidR="009931A6" w:rsidRPr="00784BF4" w:rsidTr="00B80E5E">
        <w:trPr>
          <w:trHeight w:val="189"/>
        </w:trPr>
        <w:tc>
          <w:tcPr>
            <w:tcW w:w="5040" w:type="dxa"/>
            <w:tcBorders>
              <w:top w:val="single" w:sz="6" w:space="0" w:color="auto"/>
              <w:left w:val="single" w:sz="6" w:space="0" w:color="auto"/>
              <w:bottom w:val="single" w:sz="6" w:space="0" w:color="auto"/>
              <w:right w:val="single" w:sz="6" w:space="0" w:color="auto"/>
            </w:tcBorders>
          </w:tcPr>
          <w:p w:rsidR="009931A6" w:rsidRPr="00784BF4" w:rsidRDefault="009931A6" w:rsidP="00B80E5E">
            <w:pPr>
              <w:spacing w:before="4" w:after="4"/>
              <w:ind w:left="150"/>
              <w:rPr>
                <w:snapToGrid w:val="0"/>
                <w:sz w:val="21"/>
                <w:szCs w:val="21"/>
              </w:rPr>
            </w:pPr>
            <w:r w:rsidRPr="00784BF4">
              <w:rPr>
                <w:snapToGrid w:val="0"/>
                <w:sz w:val="21"/>
                <w:szCs w:val="21"/>
              </w:rPr>
              <w:t>Нераспределенная прибыль (убыток) прошлых лет</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476 923</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476 923</w:t>
            </w:r>
          </w:p>
        </w:tc>
        <w:tc>
          <w:tcPr>
            <w:tcW w:w="116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0</w:t>
            </w:r>
          </w:p>
        </w:tc>
        <w:tc>
          <w:tcPr>
            <w:tcW w:w="93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color w:val="000000"/>
                <w:sz w:val="21"/>
                <w:szCs w:val="21"/>
              </w:rPr>
            </w:pPr>
            <w:r w:rsidRPr="00784BF4">
              <w:rPr>
                <w:color w:val="000000"/>
                <w:sz w:val="21"/>
                <w:szCs w:val="21"/>
              </w:rPr>
              <w:t>100%</w:t>
            </w:r>
          </w:p>
        </w:tc>
      </w:tr>
      <w:tr w:rsidR="009931A6" w:rsidRPr="00784BF4" w:rsidTr="00B80E5E">
        <w:trPr>
          <w:trHeight w:val="250"/>
        </w:trPr>
        <w:tc>
          <w:tcPr>
            <w:tcW w:w="5040" w:type="dxa"/>
            <w:tcBorders>
              <w:top w:val="single" w:sz="6" w:space="0" w:color="auto"/>
              <w:left w:val="single" w:sz="6" w:space="0" w:color="auto"/>
              <w:bottom w:val="single" w:sz="6" w:space="0" w:color="auto"/>
              <w:right w:val="single" w:sz="6" w:space="0" w:color="auto"/>
            </w:tcBorders>
          </w:tcPr>
          <w:p w:rsidR="009931A6" w:rsidRPr="00784BF4" w:rsidRDefault="009931A6" w:rsidP="00B80E5E">
            <w:pPr>
              <w:spacing w:before="4" w:after="4"/>
              <w:ind w:left="150"/>
              <w:rPr>
                <w:snapToGrid w:val="0"/>
                <w:sz w:val="21"/>
                <w:szCs w:val="21"/>
              </w:rPr>
            </w:pPr>
            <w:r w:rsidRPr="00784BF4">
              <w:rPr>
                <w:snapToGrid w:val="0"/>
                <w:sz w:val="21"/>
                <w:szCs w:val="21"/>
              </w:rPr>
              <w:t>Нераспределенная прибыль (убыток) отчетного года</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11 582</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1 496</w:t>
            </w:r>
          </w:p>
        </w:tc>
        <w:tc>
          <w:tcPr>
            <w:tcW w:w="116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-10 087</w:t>
            </w:r>
          </w:p>
        </w:tc>
        <w:tc>
          <w:tcPr>
            <w:tcW w:w="93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color w:val="000000"/>
                <w:sz w:val="21"/>
                <w:szCs w:val="21"/>
              </w:rPr>
            </w:pPr>
            <w:r w:rsidRPr="00784BF4">
              <w:rPr>
                <w:color w:val="000000"/>
                <w:sz w:val="21"/>
                <w:szCs w:val="21"/>
              </w:rPr>
              <w:t>13%</w:t>
            </w:r>
          </w:p>
        </w:tc>
      </w:tr>
      <w:tr w:rsidR="009931A6" w:rsidRPr="00784BF4" w:rsidTr="00B80E5E">
        <w:trPr>
          <w:trHeight w:val="250"/>
        </w:trPr>
        <w:tc>
          <w:tcPr>
            <w:tcW w:w="5040" w:type="dxa"/>
            <w:tcBorders>
              <w:top w:val="single" w:sz="6" w:space="0" w:color="auto"/>
              <w:left w:val="single" w:sz="6" w:space="0" w:color="auto"/>
              <w:bottom w:val="single" w:sz="6" w:space="0" w:color="auto"/>
              <w:right w:val="single" w:sz="6" w:space="0" w:color="auto"/>
            </w:tcBorders>
            <w:shd w:val="clear" w:color="auto" w:fill="999999"/>
          </w:tcPr>
          <w:p w:rsidR="009931A6" w:rsidRPr="00784BF4" w:rsidRDefault="009931A6" w:rsidP="00B80E5E">
            <w:pPr>
              <w:spacing w:before="4" w:after="4"/>
              <w:ind w:left="-30"/>
              <w:rPr>
                <w:bCs/>
                <w:i/>
                <w:snapToGrid w:val="0"/>
                <w:sz w:val="21"/>
                <w:szCs w:val="21"/>
              </w:rPr>
            </w:pPr>
            <w:r w:rsidRPr="00784BF4">
              <w:rPr>
                <w:bCs/>
                <w:i/>
                <w:snapToGrid w:val="0"/>
                <w:sz w:val="21"/>
                <w:szCs w:val="21"/>
              </w:rPr>
              <w:t xml:space="preserve">Итого по разделу </w:t>
            </w:r>
            <w:r w:rsidRPr="00784BF4">
              <w:rPr>
                <w:bCs/>
                <w:i/>
                <w:snapToGrid w:val="0"/>
                <w:sz w:val="21"/>
                <w:szCs w:val="21"/>
                <w:lang w:val="en-US"/>
              </w:rPr>
              <w:t>III</w:t>
            </w:r>
          </w:p>
        </w:tc>
        <w:tc>
          <w:tcPr>
            <w:tcW w:w="1080" w:type="dxa"/>
            <w:tcBorders>
              <w:top w:val="single" w:sz="6" w:space="0" w:color="auto"/>
              <w:left w:val="single" w:sz="6" w:space="0" w:color="auto"/>
              <w:bottom w:val="single" w:sz="6" w:space="0" w:color="auto"/>
              <w:right w:val="single" w:sz="6" w:space="0" w:color="auto"/>
            </w:tcBorders>
            <w:shd w:val="clear" w:color="auto" w:fill="999999"/>
            <w:vAlign w:val="bottom"/>
          </w:tcPr>
          <w:p w:rsidR="009931A6" w:rsidRPr="00784BF4" w:rsidRDefault="009931A6" w:rsidP="00B80E5E">
            <w:pPr>
              <w:jc w:val="center"/>
              <w:rPr>
                <w:sz w:val="21"/>
                <w:szCs w:val="21"/>
              </w:rPr>
            </w:pPr>
            <w:r w:rsidRPr="00784BF4">
              <w:rPr>
                <w:sz w:val="21"/>
                <w:szCs w:val="21"/>
              </w:rPr>
              <w:t>572 044</w:t>
            </w:r>
          </w:p>
        </w:tc>
        <w:tc>
          <w:tcPr>
            <w:tcW w:w="1080" w:type="dxa"/>
            <w:tcBorders>
              <w:top w:val="single" w:sz="6" w:space="0" w:color="auto"/>
              <w:left w:val="single" w:sz="6" w:space="0" w:color="auto"/>
              <w:bottom w:val="single" w:sz="6" w:space="0" w:color="auto"/>
              <w:right w:val="single" w:sz="6" w:space="0" w:color="auto"/>
            </w:tcBorders>
            <w:shd w:val="clear" w:color="auto" w:fill="999999"/>
            <w:vAlign w:val="bottom"/>
          </w:tcPr>
          <w:p w:rsidR="009931A6" w:rsidRPr="00784BF4" w:rsidRDefault="009931A6" w:rsidP="00B80E5E">
            <w:pPr>
              <w:jc w:val="center"/>
              <w:rPr>
                <w:sz w:val="21"/>
                <w:szCs w:val="21"/>
              </w:rPr>
            </w:pPr>
            <w:r w:rsidRPr="00784BF4">
              <w:rPr>
                <w:sz w:val="21"/>
                <w:szCs w:val="21"/>
              </w:rPr>
              <w:t>561 958</w:t>
            </w:r>
          </w:p>
        </w:tc>
        <w:tc>
          <w:tcPr>
            <w:tcW w:w="1164" w:type="dxa"/>
            <w:tcBorders>
              <w:top w:val="single" w:sz="6" w:space="0" w:color="auto"/>
              <w:left w:val="single" w:sz="6" w:space="0" w:color="auto"/>
              <w:bottom w:val="single" w:sz="6" w:space="0" w:color="auto"/>
              <w:right w:val="single" w:sz="6" w:space="0" w:color="auto"/>
            </w:tcBorders>
            <w:shd w:val="clear" w:color="auto" w:fill="999999"/>
            <w:vAlign w:val="bottom"/>
          </w:tcPr>
          <w:p w:rsidR="009931A6" w:rsidRPr="00784BF4" w:rsidRDefault="009931A6" w:rsidP="00B80E5E">
            <w:pPr>
              <w:jc w:val="center"/>
              <w:rPr>
                <w:sz w:val="21"/>
                <w:szCs w:val="21"/>
              </w:rPr>
            </w:pPr>
            <w:r w:rsidRPr="00784BF4">
              <w:rPr>
                <w:sz w:val="21"/>
                <w:szCs w:val="21"/>
              </w:rPr>
              <w:t>-10 087</w:t>
            </w:r>
          </w:p>
        </w:tc>
        <w:tc>
          <w:tcPr>
            <w:tcW w:w="934" w:type="dxa"/>
            <w:tcBorders>
              <w:top w:val="single" w:sz="6" w:space="0" w:color="auto"/>
              <w:left w:val="single" w:sz="6" w:space="0" w:color="auto"/>
              <w:bottom w:val="single" w:sz="6" w:space="0" w:color="auto"/>
              <w:right w:val="single" w:sz="6" w:space="0" w:color="auto"/>
            </w:tcBorders>
            <w:shd w:val="clear" w:color="auto" w:fill="999999"/>
            <w:vAlign w:val="bottom"/>
          </w:tcPr>
          <w:p w:rsidR="009931A6" w:rsidRPr="00784BF4" w:rsidRDefault="009931A6" w:rsidP="00B80E5E">
            <w:pPr>
              <w:jc w:val="center"/>
              <w:rPr>
                <w:color w:val="000000"/>
                <w:sz w:val="21"/>
                <w:szCs w:val="21"/>
              </w:rPr>
            </w:pPr>
            <w:r w:rsidRPr="00784BF4">
              <w:rPr>
                <w:color w:val="000000"/>
                <w:sz w:val="21"/>
                <w:szCs w:val="21"/>
              </w:rPr>
              <w:t>98%</w:t>
            </w:r>
          </w:p>
        </w:tc>
      </w:tr>
      <w:tr w:rsidR="009931A6" w:rsidRPr="00784BF4" w:rsidTr="00B80E5E">
        <w:trPr>
          <w:trHeight w:val="286"/>
        </w:trPr>
        <w:tc>
          <w:tcPr>
            <w:tcW w:w="5040" w:type="dxa"/>
            <w:tcBorders>
              <w:top w:val="single" w:sz="6" w:space="0" w:color="auto"/>
              <w:left w:val="single" w:sz="4" w:space="0" w:color="auto"/>
              <w:bottom w:val="single" w:sz="4" w:space="0" w:color="auto"/>
              <w:right w:val="single" w:sz="4" w:space="0" w:color="auto"/>
            </w:tcBorders>
          </w:tcPr>
          <w:p w:rsidR="009931A6" w:rsidRPr="00784BF4" w:rsidRDefault="009931A6" w:rsidP="00B80E5E">
            <w:pPr>
              <w:spacing w:before="4" w:after="4"/>
              <w:rPr>
                <w:i/>
                <w:snapToGrid w:val="0"/>
                <w:sz w:val="21"/>
                <w:szCs w:val="21"/>
              </w:rPr>
            </w:pPr>
            <w:r w:rsidRPr="00784BF4">
              <w:rPr>
                <w:i/>
                <w:snapToGrid w:val="0"/>
                <w:sz w:val="21"/>
                <w:szCs w:val="21"/>
                <w:lang w:val="en-US"/>
              </w:rPr>
              <w:t>IV</w:t>
            </w:r>
            <w:r w:rsidRPr="00784BF4">
              <w:rPr>
                <w:i/>
                <w:snapToGrid w:val="0"/>
                <w:sz w:val="21"/>
                <w:szCs w:val="21"/>
              </w:rPr>
              <w:t>. Долгосрочные обязательства</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b/>
                <w:bCs/>
                <w:sz w:val="21"/>
                <w:szCs w:val="21"/>
              </w:rPr>
            </w:pPr>
            <w:r w:rsidRPr="00784BF4">
              <w:rPr>
                <w:b/>
                <w:bCs/>
                <w:sz w:val="21"/>
                <w:szCs w:val="21"/>
              </w:rPr>
              <w:t> </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b/>
                <w:bCs/>
                <w:sz w:val="21"/>
                <w:szCs w:val="21"/>
              </w:rPr>
            </w:pPr>
            <w:r w:rsidRPr="00784BF4">
              <w:rPr>
                <w:b/>
                <w:bCs/>
                <w:sz w:val="21"/>
                <w:szCs w:val="21"/>
              </w:rPr>
              <w:t> </w:t>
            </w:r>
          </w:p>
        </w:tc>
        <w:tc>
          <w:tcPr>
            <w:tcW w:w="116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b/>
                <w:bCs/>
                <w:sz w:val="21"/>
                <w:szCs w:val="21"/>
              </w:rPr>
            </w:pPr>
            <w:r w:rsidRPr="00784BF4">
              <w:rPr>
                <w:b/>
                <w:bCs/>
                <w:sz w:val="21"/>
                <w:szCs w:val="21"/>
              </w:rPr>
              <w:t> </w:t>
            </w:r>
          </w:p>
        </w:tc>
        <w:tc>
          <w:tcPr>
            <w:tcW w:w="93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b/>
                <w:bCs/>
                <w:sz w:val="21"/>
                <w:szCs w:val="21"/>
              </w:rPr>
            </w:pPr>
            <w:r w:rsidRPr="00784BF4">
              <w:rPr>
                <w:b/>
                <w:bCs/>
                <w:sz w:val="21"/>
                <w:szCs w:val="21"/>
              </w:rPr>
              <w:t> </w:t>
            </w:r>
          </w:p>
        </w:tc>
      </w:tr>
      <w:tr w:rsidR="009931A6" w:rsidRPr="00784BF4" w:rsidTr="00B80E5E">
        <w:trPr>
          <w:trHeight w:val="240"/>
        </w:trPr>
        <w:tc>
          <w:tcPr>
            <w:tcW w:w="5040" w:type="dxa"/>
            <w:tcBorders>
              <w:left w:val="single" w:sz="4" w:space="0" w:color="auto"/>
              <w:right w:val="single" w:sz="4" w:space="0" w:color="auto"/>
            </w:tcBorders>
          </w:tcPr>
          <w:p w:rsidR="009931A6" w:rsidRPr="00784BF4" w:rsidRDefault="009931A6" w:rsidP="00B80E5E">
            <w:pPr>
              <w:spacing w:before="4" w:after="4"/>
              <w:ind w:left="72"/>
              <w:rPr>
                <w:snapToGrid w:val="0"/>
                <w:sz w:val="21"/>
                <w:szCs w:val="21"/>
              </w:rPr>
            </w:pPr>
            <w:r w:rsidRPr="00784BF4">
              <w:rPr>
                <w:snapToGrid w:val="0"/>
                <w:sz w:val="21"/>
                <w:szCs w:val="21"/>
              </w:rPr>
              <w:t xml:space="preserve"> Займы и кредиты</w:t>
            </w:r>
          </w:p>
        </w:tc>
        <w:tc>
          <w:tcPr>
            <w:tcW w:w="1080" w:type="dxa"/>
            <w:tcBorders>
              <w:top w:val="single" w:sz="6" w:space="0" w:color="auto"/>
              <w:left w:val="single" w:sz="4" w:space="0" w:color="auto"/>
              <w:bottom w:val="single" w:sz="4" w:space="0" w:color="auto"/>
              <w:right w:val="single" w:sz="4" w:space="0" w:color="auto"/>
            </w:tcBorders>
            <w:vAlign w:val="bottom"/>
          </w:tcPr>
          <w:p w:rsidR="009931A6" w:rsidRPr="00784BF4" w:rsidRDefault="009931A6" w:rsidP="00B80E5E">
            <w:pPr>
              <w:jc w:val="center"/>
              <w:rPr>
                <w:sz w:val="21"/>
                <w:szCs w:val="21"/>
              </w:rPr>
            </w:pPr>
            <w:r w:rsidRPr="00784BF4">
              <w:rPr>
                <w:sz w:val="21"/>
                <w:szCs w:val="21"/>
              </w:rPr>
              <w:t> </w:t>
            </w:r>
          </w:p>
        </w:tc>
        <w:tc>
          <w:tcPr>
            <w:tcW w:w="1080" w:type="dxa"/>
            <w:tcBorders>
              <w:top w:val="single" w:sz="6" w:space="0" w:color="auto"/>
              <w:left w:val="single" w:sz="4" w:space="0" w:color="auto"/>
              <w:bottom w:val="single" w:sz="4" w:space="0" w:color="auto"/>
              <w:right w:val="single" w:sz="4" w:space="0" w:color="auto"/>
            </w:tcBorders>
            <w:vAlign w:val="bottom"/>
          </w:tcPr>
          <w:p w:rsidR="009931A6" w:rsidRPr="00784BF4" w:rsidRDefault="009931A6" w:rsidP="00B80E5E">
            <w:pPr>
              <w:jc w:val="center"/>
              <w:rPr>
                <w:sz w:val="21"/>
                <w:szCs w:val="21"/>
              </w:rPr>
            </w:pPr>
            <w:r w:rsidRPr="00784BF4">
              <w:rPr>
                <w:sz w:val="21"/>
                <w:szCs w:val="21"/>
              </w:rPr>
              <w:t> </w:t>
            </w:r>
          </w:p>
        </w:tc>
        <w:tc>
          <w:tcPr>
            <w:tcW w:w="1164" w:type="dxa"/>
            <w:tcBorders>
              <w:top w:val="single" w:sz="6" w:space="0" w:color="auto"/>
              <w:left w:val="single" w:sz="4" w:space="0" w:color="auto"/>
              <w:bottom w:val="single" w:sz="4" w:space="0" w:color="auto"/>
              <w:right w:val="single" w:sz="4" w:space="0" w:color="auto"/>
            </w:tcBorders>
            <w:vAlign w:val="bottom"/>
          </w:tcPr>
          <w:p w:rsidR="009931A6" w:rsidRPr="00784BF4" w:rsidRDefault="009931A6" w:rsidP="00B80E5E">
            <w:pPr>
              <w:jc w:val="center"/>
              <w:rPr>
                <w:sz w:val="21"/>
                <w:szCs w:val="21"/>
              </w:rPr>
            </w:pPr>
            <w:r w:rsidRPr="00784BF4">
              <w:rPr>
                <w:sz w:val="21"/>
                <w:szCs w:val="21"/>
              </w:rPr>
              <w:t>-</w:t>
            </w:r>
          </w:p>
        </w:tc>
        <w:tc>
          <w:tcPr>
            <w:tcW w:w="934" w:type="dxa"/>
            <w:tcBorders>
              <w:top w:val="single" w:sz="6" w:space="0" w:color="auto"/>
              <w:left w:val="single" w:sz="4" w:space="0" w:color="auto"/>
              <w:bottom w:val="single" w:sz="4" w:space="0" w:color="auto"/>
              <w:right w:val="single" w:sz="4" w:space="0" w:color="auto"/>
            </w:tcBorders>
            <w:vAlign w:val="bottom"/>
          </w:tcPr>
          <w:p w:rsidR="009931A6" w:rsidRPr="00784BF4" w:rsidRDefault="009931A6" w:rsidP="00B80E5E">
            <w:pPr>
              <w:jc w:val="center"/>
              <w:rPr>
                <w:sz w:val="21"/>
                <w:szCs w:val="21"/>
              </w:rPr>
            </w:pPr>
            <w:r w:rsidRPr="00784BF4">
              <w:rPr>
                <w:sz w:val="21"/>
                <w:szCs w:val="21"/>
              </w:rPr>
              <w:t>-</w:t>
            </w:r>
          </w:p>
        </w:tc>
      </w:tr>
      <w:tr w:rsidR="009931A6" w:rsidRPr="00784BF4" w:rsidTr="00B80E5E">
        <w:trPr>
          <w:trHeight w:val="240"/>
        </w:trPr>
        <w:tc>
          <w:tcPr>
            <w:tcW w:w="5040" w:type="dxa"/>
            <w:tcBorders>
              <w:left w:val="single" w:sz="4" w:space="0" w:color="auto"/>
              <w:right w:val="single" w:sz="4" w:space="0" w:color="auto"/>
            </w:tcBorders>
          </w:tcPr>
          <w:p w:rsidR="009931A6" w:rsidRPr="00784BF4" w:rsidRDefault="009931A6" w:rsidP="00B80E5E">
            <w:pPr>
              <w:spacing w:before="4" w:after="4"/>
              <w:ind w:left="72" w:firstLine="78"/>
              <w:rPr>
                <w:snapToGrid w:val="0"/>
                <w:sz w:val="21"/>
                <w:szCs w:val="21"/>
              </w:rPr>
            </w:pPr>
            <w:r w:rsidRPr="00784BF4">
              <w:rPr>
                <w:snapToGrid w:val="0"/>
                <w:sz w:val="21"/>
                <w:szCs w:val="21"/>
              </w:rPr>
              <w:t>Отложенные налоговые обязательства</w:t>
            </w:r>
          </w:p>
        </w:tc>
        <w:tc>
          <w:tcPr>
            <w:tcW w:w="1080" w:type="dxa"/>
            <w:tcBorders>
              <w:top w:val="single" w:sz="6" w:space="0" w:color="auto"/>
              <w:left w:val="single" w:sz="4" w:space="0" w:color="auto"/>
              <w:bottom w:val="single" w:sz="4" w:space="0" w:color="auto"/>
              <w:right w:val="single" w:sz="4" w:space="0" w:color="auto"/>
            </w:tcBorders>
            <w:vAlign w:val="bottom"/>
          </w:tcPr>
          <w:p w:rsidR="009931A6" w:rsidRPr="00784BF4" w:rsidRDefault="009931A6" w:rsidP="00DD4C91">
            <w:pPr>
              <w:jc w:val="center"/>
              <w:rPr>
                <w:sz w:val="21"/>
                <w:szCs w:val="21"/>
              </w:rPr>
            </w:pPr>
            <w:r w:rsidRPr="00784BF4">
              <w:rPr>
                <w:sz w:val="21"/>
                <w:szCs w:val="21"/>
              </w:rPr>
              <w:t>24</w:t>
            </w:r>
          </w:p>
        </w:tc>
        <w:tc>
          <w:tcPr>
            <w:tcW w:w="1080" w:type="dxa"/>
            <w:tcBorders>
              <w:top w:val="single" w:sz="6" w:space="0" w:color="auto"/>
              <w:left w:val="single" w:sz="4" w:space="0" w:color="auto"/>
              <w:bottom w:val="single" w:sz="4" w:space="0" w:color="auto"/>
              <w:right w:val="single" w:sz="4" w:space="0" w:color="auto"/>
            </w:tcBorders>
            <w:vAlign w:val="bottom"/>
          </w:tcPr>
          <w:p w:rsidR="009931A6" w:rsidRPr="00784BF4" w:rsidRDefault="009931A6" w:rsidP="00DD4C91">
            <w:pPr>
              <w:jc w:val="center"/>
              <w:rPr>
                <w:sz w:val="21"/>
                <w:szCs w:val="21"/>
              </w:rPr>
            </w:pPr>
            <w:r w:rsidRPr="00784BF4">
              <w:rPr>
                <w:sz w:val="21"/>
                <w:szCs w:val="21"/>
              </w:rPr>
              <w:t>24</w:t>
            </w:r>
          </w:p>
        </w:tc>
        <w:tc>
          <w:tcPr>
            <w:tcW w:w="1164" w:type="dxa"/>
            <w:tcBorders>
              <w:top w:val="single" w:sz="6" w:space="0" w:color="auto"/>
              <w:left w:val="single" w:sz="4" w:space="0" w:color="auto"/>
              <w:bottom w:val="single" w:sz="4" w:space="0" w:color="auto"/>
              <w:right w:val="single" w:sz="4" w:space="0" w:color="auto"/>
            </w:tcBorders>
            <w:vAlign w:val="bottom"/>
          </w:tcPr>
          <w:p w:rsidR="009931A6" w:rsidRPr="00784BF4" w:rsidRDefault="009931A6" w:rsidP="00B80E5E">
            <w:pPr>
              <w:jc w:val="center"/>
              <w:rPr>
                <w:sz w:val="21"/>
                <w:szCs w:val="21"/>
              </w:rPr>
            </w:pPr>
            <w:r w:rsidRPr="00784BF4">
              <w:rPr>
                <w:sz w:val="21"/>
                <w:szCs w:val="21"/>
              </w:rPr>
              <w:t>0,00</w:t>
            </w:r>
          </w:p>
        </w:tc>
        <w:tc>
          <w:tcPr>
            <w:tcW w:w="934" w:type="dxa"/>
            <w:tcBorders>
              <w:top w:val="single" w:sz="6" w:space="0" w:color="auto"/>
              <w:left w:val="single" w:sz="4" w:space="0" w:color="auto"/>
              <w:bottom w:val="single" w:sz="4" w:space="0" w:color="auto"/>
              <w:right w:val="single" w:sz="4" w:space="0" w:color="auto"/>
            </w:tcBorders>
            <w:vAlign w:val="bottom"/>
          </w:tcPr>
          <w:p w:rsidR="009931A6" w:rsidRPr="00784BF4" w:rsidRDefault="009931A6" w:rsidP="00B80E5E">
            <w:pPr>
              <w:jc w:val="center"/>
              <w:rPr>
                <w:color w:val="000000"/>
                <w:sz w:val="21"/>
                <w:szCs w:val="21"/>
              </w:rPr>
            </w:pPr>
            <w:r w:rsidRPr="00784BF4">
              <w:rPr>
                <w:color w:val="000000"/>
                <w:sz w:val="21"/>
                <w:szCs w:val="21"/>
              </w:rPr>
              <w:t>100%</w:t>
            </w:r>
          </w:p>
        </w:tc>
      </w:tr>
      <w:tr w:rsidR="009931A6" w:rsidRPr="00784BF4" w:rsidTr="00B80E5E">
        <w:tblPrEx>
          <w:tblCellMar>
            <w:left w:w="108" w:type="dxa"/>
            <w:right w:w="108" w:type="dxa"/>
          </w:tblCellMar>
        </w:tblPrEx>
        <w:trPr>
          <w:trHeight w:val="182"/>
        </w:trPr>
        <w:tc>
          <w:tcPr>
            <w:tcW w:w="5040" w:type="dxa"/>
            <w:tcBorders>
              <w:top w:val="single" w:sz="6" w:space="0" w:color="auto"/>
              <w:left w:val="single" w:sz="6" w:space="0" w:color="auto"/>
              <w:bottom w:val="single" w:sz="6" w:space="0" w:color="auto"/>
              <w:right w:val="single" w:sz="4" w:space="0" w:color="auto"/>
            </w:tcBorders>
          </w:tcPr>
          <w:p w:rsidR="009931A6" w:rsidRPr="00784BF4" w:rsidRDefault="009931A6" w:rsidP="00B80E5E">
            <w:pPr>
              <w:spacing w:before="4" w:after="4"/>
              <w:ind w:left="72"/>
              <w:rPr>
                <w:snapToGrid w:val="0"/>
                <w:sz w:val="21"/>
                <w:szCs w:val="21"/>
              </w:rPr>
            </w:pPr>
            <w:r w:rsidRPr="00784BF4">
              <w:rPr>
                <w:snapToGrid w:val="0"/>
                <w:sz w:val="21"/>
                <w:szCs w:val="21"/>
              </w:rPr>
              <w:t>Прочие долгосрочные обязательства</w:t>
            </w:r>
          </w:p>
        </w:tc>
        <w:tc>
          <w:tcPr>
            <w:tcW w:w="1080" w:type="dxa"/>
            <w:tcBorders>
              <w:left w:val="single" w:sz="4" w:space="0" w:color="auto"/>
              <w:bottom w:val="single" w:sz="6" w:space="0" w:color="auto"/>
              <w:right w:val="single" w:sz="4" w:space="0" w:color="auto"/>
            </w:tcBorders>
            <w:vAlign w:val="bottom"/>
          </w:tcPr>
          <w:p w:rsidR="009931A6" w:rsidRPr="00784BF4" w:rsidRDefault="009931A6" w:rsidP="00B80E5E">
            <w:pPr>
              <w:jc w:val="center"/>
              <w:rPr>
                <w:sz w:val="21"/>
                <w:szCs w:val="21"/>
              </w:rPr>
            </w:pPr>
            <w:r w:rsidRPr="00784BF4">
              <w:rPr>
                <w:sz w:val="21"/>
                <w:szCs w:val="21"/>
              </w:rPr>
              <w:t> </w:t>
            </w:r>
          </w:p>
        </w:tc>
        <w:tc>
          <w:tcPr>
            <w:tcW w:w="1080" w:type="dxa"/>
            <w:tcBorders>
              <w:left w:val="single" w:sz="4" w:space="0" w:color="auto"/>
              <w:bottom w:val="single" w:sz="6" w:space="0" w:color="auto"/>
              <w:right w:val="single" w:sz="4" w:space="0" w:color="auto"/>
            </w:tcBorders>
            <w:vAlign w:val="bottom"/>
          </w:tcPr>
          <w:p w:rsidR="009931A6" w:rsidRPr="00784BF4" w:rsidRDefault="009931A6" w:rsidP="00B80E5E">
            <w:pPr>
              <w:jc w:val="center"/>
              <w:rPr>
                <w:sz w:val="21"/>
                <w:szCs w:val="21"/>
              </w:rPr>
            </w:pPr>
            <w:r w:rsidRPr="00784BF4">
              <w:rPr>
                <w:sz w:val="21"/>
                <w:szCs w:val="21"/>
              </w:rPr>
              <w:t> </w:t>
            </w:r>
          </w:p>
        </w:tc>
        <w:tc>
          <w:tcPr>
            <w:tcW w:w="1164" w:type="dxa"/>
            <w:tcBorders>
              <w:left w:val="single" w:sz="4" w:space="0" w:color="auto"/>
              <w:bottom w:val="single" w:sz="6" w:space="0" w:color="auto"/>
              <w:right w:val="single" w:sz="4" w:space="0" w:color="auto"/>
            </w:tcBorders>
            <w:vAlign w:val="bottom"/>
          </w:tcPr>
          <w:p w:rsidR="009931A6" w:rsidRPr="00784BF4" w:rsidRDefault="009931A6" w:rsidP="00B80E5E">
            <w:pPr>
              <w:jc w:val="center"/>
              <w:rPr>
                <w:sz w:val="21"/>
                <w:szCs w:val="21"/>
              </w:rPr>
            </w:pPr>
            <w:r w:rsidRPr="00784BF4">
              <w:rPr>
                <w:sz w:val="21"/>
                <w:szCs w:val="21"/>
              </w:rPr>
              <w:t>-</w:t>
            </w:r>
          </w:p>
        </w:tc>
        <w:tc>
          <w:tcPr>
            <w:tcW w:w="934" w:type="dxa"/>
            <w:tcBorders>
              <w:left w:val="single" w:sz="4" w:space="0" w:color="auto"/>
              <w:bottom w:val="single" w:sz="6" w:space="0" w:color="auto"/>
              <w:right w:val="single" w:sz="4" w:space="0" w:color="auto"/>
            </w:tcBorders>
            <w:vAlign w:val="bottom"/>
          </w:tcPr>
          <w:p w:rsidR="009931A6" w:rsidRPr="00784BF4" w:rsidRDefault="009931A6" w:rsidP="00B80E5E">
            <w:pPr>
              <w:jc w:val="center"/>
              <w:rPr>
                <w:sz w:val="21"/>
                <w:szCs w:val="21"/>
              </w:rPr>
            </w:pPr>
            <w:r w:rsidRPr="00784BF4">
              <w:rPr>
                <w:sz w:val="21"/>
                <w:szCs w:val="21"/>
              </w:rPr>
              <w:t>-</w:t>
            </w:r>
          </w:p>
        </w:tc>
      </w:tr>
      <w:tr w:rsidR="009931A6" w:rsidRPr="00784BF4" w:rsidTr="00B80E5E">
        <w:trPr>
          <w:trHeight w:val="337"/>
        </w:trPr>
        <w:tc>
          <w:tcPr>
            <w:tcW w:w="5040" w:type="dxa"/>
            <w:tcBorders>
              <w:top w:val="single" w:sz="6" w:space="0" w:color="auto"/>
              <w:left w:val="single" w:sz="6" w:space="0" w:color="auto"/>
              <w:bottom w:val="single" w:sz="6" w:space="0" w:color="auto"/>
              <w:right w:val="single" w:sz="4" w:space="0" w:color="auto"/>
            </w:tcBorders>
            <w:shd w:val="clear" w:color="auto" w:fill="999999"/>
          </w:tcPr>
          <w:p w:rsidR="009931A6" w:rsidRPr="00784BF4" w:rsidRDefault="009931A6" w:rsidP="00B80E5E">
            <w:pPr>
              <w:spacing w:before="4" w:after="4"/>
              <w:rPr>
                <w:i/>
                <w:snapToGrid w:val="0"/>
                <w:sz w:val="21"/>
                <w:szCs w:val="21"/>
              </w:rPr>
            </w:pPr>
            <w:r w:rsidRPr="00784BF4">
              <w:rPr>
                <w:i/>
                <w:snapToGrid w:val="0"/>
                <w:sz w:val="21"/>
                <w:szCs w:val="21"/>
              </w:rPr>
              <w:t xml:space="preserve">ИТОГО по разделу </w:t>
            </w:r>
            <w:r w:rsidRPr="00784BF4">
              <w:rPr>
                <w:i/>
                <w:snapToGrid w:val="0"/>
                <w:sz w:val="21"/>
                <w:szCs w:val="21"/>
                <w:lang w:val="en-US"/>
              </w:rPr>
              <w:t>IV</w:t>
            </w:r>
          </w:p>
        </w:tc>
        <w:tc>
          <w:tcPr>
            <w:tcW w:w="1080" w:type="dxa"/>
            <w:tcBorders>
              <w:top w:val="single" w:sz="6" w:space="0" w:color="auto"/>
              <w:left w:val="single" w:sz="4" w:space="0" w:color="auto"/>
              <w:bottom w:val="single" w:sz="6" w:space="0" w:color="auto"/>
              <w:right w:val="single" w:sz="6" w:space="0" w:color="auto"/>
            </w:tcBorders>
            <w:shd w:val="clear" w:color="auto" w:fill="999999"/>
            <w:vAlign w:val="bottom"/>
          </w:tcPr>
          <w:p w:rsidR="009931A6" w:rsidRPr="00784BF4" w:rsidRDefault="009931A6" w:rsidP="00DD4C91">
            <w:pPr>
              <w:jc w:val="center"/>
              <w:rPr>
                <w:sz w:val="21"/>
                <w:szCs w:val="21"/>
              </w:rPr>
            </w:pPr>
            <w:r w:rsidRPr="00784BF4">
              <w:rPr>
                <w:sz w:val="21"/>
                <w:szCs w:val="21"/>
              </w:rPr>
              <w:t>24</w:t>
            </w:r>
          </w:p>
        </w:tc>
        <w:tc>
          <w:tcPr>
            <w:tcW w:w="1080" w:type="dxa"/>
            <w:tcBorders>
              <w:top w:val="single" w:sz="6" w:space="0" w:color="auto"/>
              <w:left w:val="single" w:sz="6" w:space="0" w:color="auto"/>
              <w:bottom w:val="single" w:sz="6" w:space="0" w:color="auto"/>
              <w:right w:val="single" w:sz="6" w:space="0" w:color="auto"/>
            </w:tcBorders>
            <w:shd w:val="clear" w:color="auto" w:fill="999999"/>
            <w:vAlign w:val="bottom"/>
          </w:tcPr>
          <w:p w:rsidR="009931A6" w:rsidRPr="00784BF4" w:rsidRDefault="009931A6" w:rsidP="00DD4C91">
            <w:pPr>
              <w:jc w:val="center"/>
              <w:rPr>
                <w:sz w:val="21"/>
                <w:szCs w:val="21"/>
              </w:rPr>
            </w:pPr>
            <w:r w:rsidRPr="00784BF4">
              <w:rPr>
                <w:sz w:val="21"/>
                <w:szCs w:val="21"/>
              </w:rPr>
              <w:t>24</w:t>
            </w:r>
          </w:p>
        </w:tc>
        <w:tc>
          <w:tcPr>
            <w:tcW w:w="1164" w:type="dxa"/>
            <w:tcBorders>
              <w:top w:val="single" w:sz="6" w:space="0" w:color="auto"/>
              <w:left w:val="single" w:sz="6" w:space="0" w:color="auto"/>
              <w:bottom w:val="single" w:sz="6" w:space="0" w:color="auto"/>
              <w:right w:val="single" w:sz="6" w:space="0" w:color="auto"/>
            </w:tcBorders>
            <w:shd w:val="clear" w:color="auto" w:fill="999999"/>
            <w:vAlign w:val="bottom"/>
          </w:tcPr>
          <w:p w:rsidR="009931A6" w:rsidRPr="00784BF4" w:rsidRDefault="009931A6" w:rsidP="00B80E5E">
            <w:pPr>
              <w:jc w:val="center"/>
              <w:rPr>
                <w:sz w:val="21"/>
                <w:szCs w:val="21"/>
              </w:rPr>
            </w:pPr>
            <w:r w:rsidRPr="00784BF4">
              <w:rPr>
                <w:sz w:val="21"/>
                <w:szCs w:val="21"/>
              </w:rPr>
              <w:t>0,0</w:t>
            </w:r>
          </w:p>
        </w:tc>
        <w:tc>
          <w:tcPr>
            <w:tcW w:w="934" w:type="dxa"/>
            <w:tcBorders>
              <w:top w:val="single" w:sz="6" w:space="0" w:color="auto"/>
              <w:left w:val="single" w:sz="6" w:space="0" w:color="auto"/>
              <w:bottom w:val="single" w:sz="6" w:space="0" w:color="auto"/>
              <w:right w:val="single" w:sz="6" w:space="0" w:color="auto"/>
            </w:tcBorders>
            <w:shd w:val="clear" w:color="auto" w:fill="999999"/>
            <w:vAlign w:val="bottom"/>
          </w:tcPr>
          <w:p w:rsidR="009931A6" w:rsidRPr="00784BF4" w:rsidRDefault="009931A6" w:rsidP="00B80E5E">
            <w:pPr>
              <w:jc w:val="center"/>
              <w:rPr>
                <w:color w:val="000000"/>
                <w:sz w:val="21"/>
                <w:szCs w:val="21"/>
              </w:rPr>
            </w:pPr>
            <w:r w:rsidRPr="00784BF4">
              <w:rPr>
                <w:color w:val="000000"/>
                <w:sz w:val="21"/>
                <w:szCs w:val="21"/>
              </w:rPr>
              <w:t>100%</w:t>
            </w:r>
          </w:p>
        </w:tc>
      </w:tr>
      <w:tr w:rsidR="009931A6" w:rsidRPr="00784BF4" w:rsidTr="00B80E5E">
        <w:trPr>
          <w:trHeight w:val="182"/>
        </w:trPr>
        <w:tc>
          <w:tcPr>
            <w:tcW w:w="5040" w:type="dxa"/>
            <w:tcBorders>
              <w:top w:val="single" w:sz="6" w:space="0" w:color="auto"/>
              <w:left w:val="single" w:sz="6" w:space="0" w:color="auto"/>
              <w:bottom w:val="single" w:sz="6" w:space="0" w:color="auto"/>
              <w:right w:val="single" w:sz="4" w:space="0" w:color="auto"/>
            </w:tcBorders>
          </w:tcPr>
          <w:p w:rsidR="009931A6" w:rsidRPr="00784BF4" w:rsidRDefault="009931A6" w:rsidP="00B80E5E">
            <w:pPr>
              <w:spacing w:before="4" w:after="4"/>
              <w:rPr>
                <w:i/>
                <w:snapToGrid w:val="0"/>
                <w:sz w:val="21"/>
                <w:szCs w:val="21"/>
              </w:rPr>
            </w:pPr>
            <w:r w:rsidRPr="00784BF4">
              <w:rPr>
                <w:i/>
                <w:snapToGrid w:val="0"/>
                <w:sz w:val="21"/>
                <w:szCs w:val="21"/>
                <w:lang w:val="en-US"/>
              </w:rPr>
              <w:t>V</w:t>
            </w:r>
            <w:r w:rsidRPr="00784BF4">
              <w:rPr>
                <w:i/>
                <w:snapToGrid w:val="0"/>
                <w:sz w:val="21"/>
                <w:szCs w:val="21"/>
              </w:rPr>
              <w:t>. Краткосрочные обязательства</w:t>
            </w:r>
          </w:p>
        </w:tc>
        <w:tc>
          <w:tcPr>
            <w:tcW w:w="1080" w:type="dxa"/>
            <w:tcBorders>
              <w:top w:val="single" w:sz="6" w:space="0" w:color="auto"/>
              <w:left w:val="single" w:sz="4"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 </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 </w:t>
            </w:r>
          </w:p>
        </w:tc>
        <w:tc>
          <w:tcPr>
            <w:tcW w:w="116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 </w:t>
            </w:r>
          </w:p>
        </w:tc>
        <w:tc>
          <w:tcPr>
            <w:tcW w:w="93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 </w:t>
            </w:r>
          </w:p>
        </w:tc>
      </w:tr>
      <w:tr w:rsidR="009931A6" w:rsidRPr="00784BF4" w:rsidTr="00B80E5E">
        <w:trPr>
          <w:trHeight w:val="250"/>
        </w:trPr>
        <w:tc>
          <w:tcPr>
            <w:tcW w:w="5040" w:type="dxa"/>
            <w:tcBorders>
              <w:top w:val="single" w:sz="6" w:space="0" w:color="auto"/>
              <w:left w:val="single" w:sz="6" w:space="0" w:color="auto"/>
              <w:bottom w:val="single" w:sz="6" w:space="0" w:color="auto"/>
              <w:right w:val="single" w:sz="4" w:space="0" w:color="auto"/>
            </w:tcBorders>
          </w:tcPr>
          <w:p w:rsidR="009931A6" w:rsidRPr="00784BF4" w:rsidRDefault="009931A6" w:rsidP="00B80E5E">
            <w:pPr>
              <w:spacing w:before="4" w:after="4"/>
              <w:ind w:left="150"/>
              <w:rPr>
                <w:snapToGrid w:val="0"/>
                <w:sz w:val="21"/>
                <w:szCs w:val="21"/>
              </w:rPr>
            </w:pPr>
            <w:r w:rsidRPr="00784BF4">
              <w:rPr>
                <w:snapToGrid w:val="0"/>
                <w:sz w:val="21"/>
                <w:szCs w:val="21"/>
              </w:rPr>
              <w:t>Займы и кредиты</w:t>
            </w:r>
          </w:p>
        </w:tc>
        <w:tc>
          <w:tcPr>
            <w:tcW w:w="1080" w:type="dxa"/>
            <w:tcBorders>
              <w:top w:val="single" w:sz="6" w:space="0" w:color="auto"/>
              <w:left w:val="single" w:sz="4" w:space="0" w:color="auto"/>
              <w:bottom w:val="single" w:sz="6" w:space="0" w:color="auto"/>
              <w:right w:val="single" w:sz="6" w:space="0" w:color="auto"/>
            </w:tcBorders>
            <w:vAlign w:val="bottom"/>
          </w:tcPr>
          <w:p w:rsidR="009931A6" w:rsidRPr="00784BF4" w:rsidRDefault="009931A6" w:rsidP="00DD4C91">
            <w:pPr>
              <w:jc w:val="center"/>
              <w:rPr>
                <w:sz w:val="21"/>
                <w:szCs w:val="21"/>
              </w:rPr>
            </w:pPr>
            <w:r w:rsidRPr="00784BF4">
              <w:rPr>
                <w:sz w:val="21"/>
                <w:szCs w:val="21"/>
              </w:rPr>
              <w:t>0</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DD4C91">
            <w:pPr>
              <w:jc w:val="center"/>
              <w:rPr>
                <w:sz w:val="21"/>
                <w:szCs w:val="21"/>
              </w:rPr>
            </w:pPr>
            <w:r w:rsidRPr="00784BF4">
              <w:rPr>
                <w:sz w:val="21"/>
                <w:szCs w:val="21"/>
              </w:rPr>
              <w:t>55 000</w:t>
            </w:r>
          </w:p>
        </w:tc>
        <w:tc>
          <w:tcPr>
            <w:tcW w:w="116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DD4C91">
            <w:pPr>
              <w:jc w:val="center"/>
              <w:rPr>
                <w:sz w:val="21"/>
                <w:szCs w:val="21"/>
              </w:rPr>
            </w:pPr>
            <w:r w:rsidRPr="00784BF4">
              <w:rPr>
                <w:sz w:val="21"/>
                <w:szCs w:val="21"/>
              </w:rPr>
              <w:t>55 000</w:t>
            </w:r>
          </w:p>
        </w:tc>
        <w:tc>
          <w:tcPr>
            <w:tcW w:w="93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color w:val="000000"/>
                <w:sz w:val="21"/>
                <w:szCs w:val="21"/>
              </w:rPr>
            </w:pPr>
            <w:r w:rsidRPr="00784BF4">
              <w:rPr>
                <w:color w:val="000000"/>
                <w:sz w:val="21"/>
                <w:szCs w:val="21"/>
              </w:rPr>
              <w:t>x</w:t>
            </w:r>
          </w:p>
        </w:tc>
      </w:tr>
      <w:tr w:rsidR="009931A6" w:rsidRPr="00784BF4" w:rsidTr="00B80E5E">
        <w:trPr>
          <w:trHeight w:val="250"/>
        </w:trPr>
        <w:tc>
          <w:tcPr>
            <w:tcW w:w="5040" w:type="dxa"/>
            <w:tcBorders>
              <w:top w:val="single" w:sz="6" w:space="0" w:color="auto"/>
              <w:left w:val="single" w:sz="6" w:space="0" w:color="auto"/>
              <w:bottom w:val="single" w:sz="6" w:space="0" w:color="auto"/>
              <w:right w:val="single" w:sz="4" w:space="0" w:color="auto"/>
            </w:tcBorders>
          </w:tcPr>
          <w:p w:rsidR="009931A6" w:rsidRPr="00784BF4" w:rsidRDefault="009931A6" w:rsidP="00B80E5E">
            <w:pPr>
              <w:spacing w:before="4" w:after="4"/>
              <w:ind w:left="150"/>
              <w:rPr>
                <w:snapToGrid w:val="0"/>
                <w:sz w:val="21"/>
                <w:szCs w:val="21"/>
              </w:rPr>
            </w:pPr>
            <w:r w:rsidRPr="00784BF4">
              <w:rPr>
                <w:snapToGrid w:val="0"/>
                <w:sz w:val="21"/>
                <w:szCs w:val="21"/>
              </w:rPr>
              <w:t>Кредиторская задолженность</w:t>
            </w:r>
          </w:p>
        </w:tc>
        <w:tc>
          <w:tcPr>
            <w:tcW w:w="1080" w:type="dxa"/>
            <w:tcBorders>
              <w:top w:val="single" w:sz="6" w:space="0" w:color="auto"/>
              <w:left w:val="single" w:sz="4"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718 977</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737 192</w:t>
            </w:r>
          </w:p>
        </w:tc>
        <w:tc>
          <w:tcPr>
            <w:tcW w:w="116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18 215</w:t>
            </w:r>
          </w:p>
        </w:tc>
        <w:tc>
          <w:tcPr>
            <w:tcW w:w="93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color w:val="000000"/>
                <w:sz w:val="21"/>
                <w:szCs w:val="21"/>
              </w:rPr>
            </w:pPr>
            <w:r w:rsidRPr="00784BF4">
              <w:rPr>
                <w:color w:val="000000"/>
                <w:sz w:val="21"/>
                <w:szCs w:val="21"/>
              </w:rPr>
              <w:t>103%</w:t>
            </w:r>
          </w:p>
        </w:tc>
      </w:tr>
      <w:tr w:rsidR="009931A6" w:rsidRPr="00784BF4" w:rsidTr="00B80E5E">
        <w:trPr>
          <w:trHeight w:val="250"/>
        </w:trPr>
        <w:tc>
          <w:tcPr>
            <w:tcW w:w="5040" w:type="dxa"/>
            <w:tcBorders>
              <w:top w:val="single" w:sz="6" w:space="0" w:color="auto"/>
              <w:left w:val="single" w:sz="6" w:space="0" w:color="auto"/>
              <w:bottom w:val="single" w:sz="6" w:space="0" w:color="auto"/>
              <w:right w:val="single" w:sz="4" w:space="0" w:color="auto"/>
            </w:tcBorders>
          </w:tcPr>
          <w:p w:rsidR="009931A6" w:rsidRPr="00784BF4" w:rsidRDefault="009931A6" w:rsidP="00B80E5E">
            <w:pPr>
              <w:spacing w:before="4" w:after="4"/>
              <w:ind w:left="150"/>
              <w:rPr>
                <w:snapToGrid w:val="0"/>
                <w:sz w:val="21"/>
                <w:szCs w:val="21"/>
              </w:rPr>
            </w:pPr>
            <w:r w:rsidRPr="00784BF4">
              <w:rPr>
                <w:snapToGrid w:val="0"/>
                <w:sz w:val="21"/>
                <w:szCs w:val="21"/>
              </w:rPr>
              <w:t>Задолженность участникам (учредителям) по выплате доходов</w:t>
            </w:r>
          </w:p>
        </w:tc>
        <w:tc>
          <w:tcPr>
            <w:tcW w:w="1080" w:type="dxa"/>
            <w:tcBorders>
              <w:top w:val="single" w:sz="6" w:space="0" w:color="auto"/>
              <w:left w:val="single" w:sz="4" w:space="0" w:color="auto"/>
              <w:bottom w:val="single" w:sz="6" w:space="0" w:color="auto"/>
              <w:right w:val="single" w:sz="6" w:space="0" w:color="auto"/>
            </w:tcBorders>
            <w:vAlign w:val="bottom"/>
          </w:tcPr>
          <w:p w:rsidR="009931A6" w:rsidRPr="00784BF4" w:rsidRDefault="00DD4C91" w:rsidP="00B80E5E">
            <w:pPr>
              <w:jc w:val="center"/>
              <w:rPr>
                <w:sz w:val="21"/>
                <w:szCs w:val="21"/>
              </w:rPr>
            </w:pPr>
            <w:r w:rsidRPr="00784BF4">
              <w:rPr>
                <w:sz w:val="21"/>
                <w:szCs w:val="21"/>
              </w:rPr>
              <w:t>0</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DD4C91" w:rsidP="00B80E5E">
            <w:pPr>
              <w:jc w:val="center"/>
              <w:rPr>
                <w:sz w:val="21"/>
                <w:szCs w:val="21"/>
              </w:rPr>
            </w:pPr>
            <w:r w:rsidRPr="00784BF4">
              <w:rPr>
                <w:sz w:val="21"/>
                <w:szCs w:val="21"/>
              </w:rPr>
              <w:t>0</w:t>
            </w:r>
          </w:p>
        </w:tc>
        <w:tc>
          <w:tcPr>
            <w:tcW w:w="116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w:t>
            </w:r>
          </w:p>
        </w:tc>
        <w:tc>
          <w:tcPr>
            <w:tcW w:w="93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w:t>
            </w:r>
          </w:p>
        </w:tc>
      </w:tr>
      <w:tr w:rsidR="009931A6" w:rsidRPr="00784BF4" w:rsidTr="00B80E5E">
        <w:trPr>
          <w:trHeight w:val="250"/>
        </w:trPr>
        <w:tc>
          <w:tcPr>
            <w:tcW w:w="5040" w:type="dxa"/>
            <w:tcBorders>
              <w:top w:val="single" w:sz="6" w:space="0" w:color="auto"/>
              <w:left w:val="single" w:sz="6" w:space="0" w:color="auto"/>
              <w:bottom w:val="single" w:sz="6" w:space="0" w:color="auto"/>
              <w:right w:val="single" w:sz="6" w:space="0" w:color="auto"/>
            </w:tcBorders>
          </w:tcPr>
          <w:p w:rsidR="009931A6" w:rsidRPr="00784BF4" w:rsidRDefault="009931A6" w:rsidP="00B80E5E">
            <w:pPr>
              <w:spacing w:before="4" w:after="4"/>
              <w:ind w:left="150"/>
              <w:rPr>
                <w:snapToGrid w:val="0"/>
                <w:sz w:val="21"/>
                <w:szCs w:val="21"/>
              </w:rPr>
            </w:pPr>
            <w:r w:rsidRPr="00784BF4">
              <w:rPr>
                <w:snapToGrid w:val="0"/>
                <w:sz w:val="21"/>
                <w:szCs w:val="21"/>
              </w:rPr>
              <w:t>Доходы будущих периодов</w:t>
            </w:r>
          </w:p>
        </w:tc>
        <w:tc>
          <w:tcPr>
            <w:tcW w:w="1080" w:type="dxa"/>
            <w:tcBorders>
              <w:top w:val="single" w:sz="6" w:space="0" w:color="auto"/>
              <w:left w:val="single" w:sz="4" w:space="0" w:color="auto"/>
              <w:bottom w:val="single" w:sz="6" w:space="0" w:color="auto"/>
              <w:right w:val="single" w:sz="6" w:space="0" w:color="auto"/>
            </w:tcBorders>
            <w:vAlign w:val="bottom"/>
          </w:tcPr>
          <w:p w:rsidR="009931A6" w:rsidRPr="00784BF4" w:rsidRDefault="00DD4C91" w:rsidP="00B80E5E">
            <w:pPr>
              <w:jc w:val="center"/>
              <w:rPr>
                <w:sz w:val="21"/>
                <w:szCs w:val="21"/>
              </w:rPr>
            </w:pPr>
            <w:r w:rsidRPr="00784BF4">
              <w:rPr>
                <w:sz w:val="21"/>
                <w:szCs w:val="21"/>
              </w:rPr>
              <w:t>0</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DD4C91" w:rsidP="00B80E5E">
            <w:pPr>
              <w:jc w:val="center"/>
              <w:rPr>
                <w:sz w:val="21"/>
                <w:szCs w:val="21"/>
              </w:rPr>
            </w:pPr>
            <w:r w:rsidRPr="00784BF4">
              <w:rPr>
                <w:sz w:val="21"/>
                <w:szCs w:val="21"/>
              </w:rPr>
              <w:t>0</w:t>
            </w:r>
          </w:p>
        </w:tc>
        <w:tc>
          <w:tcPr>
            <w:tcW w:w="116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w:t>
            </w:r>
          </w:p>
        </w:tc>
        <w:tc>
          <w:tcPr>
            <w:tcW w:w="93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w:t>
            </w:r>
          </w:p>
        </w:tc>
      </w:tr>
      <w:tr w:rsidR="009931A6" w:rsidRPr="00784BF4" w:rsidTr="00B80E5E">
        <w:trPr>
          <w:trHeight w:val="250"/>
        </w:trPr>
        <w:tc>
          <w:tcPr>
            <w:tcW w:w="5040" w:type="dxa"/>
            <w:tcBorders>
              <w:top w:val="single" w:sz="6" w:space="0" w:color="auto"/>
              <w:left w:val="single" w:sz="6" w:space="0" w:color="auto"/>
              <w:bottom w:val="single" w:sz="6" w:space="0" w:color="auto"/>
              <w:right w:val="single" w:sz="6" w:space="0" w:color="auto"/>
            </w:tcBorders>
          </w:tcPr>
          <w:p w:rsidR="009931A6" w:rsidRPr="00784BF4" w:rsidRDefault="009931A6" w:rsidP="00B80E5E">
            <w:pPr>
              <w:spacing w:before="4" w:after="4"/>
              <w:ind w:left="150"/>
              <w:rPr>
                <w:snapToGrid w:val="0"/>
                <w:sz w:val="21"/>
                <w:szCs w:val="21"/>
              </w:rPr>
            </w:pPr>
            <w:r w:rsidRPr="00784BF4">
              <w:rPr>
                <w:snapToGrid w:val="0"/>
                <w:sz w:val="21"/>
                <w:szCs w:val="21"/>
              </w:rPr>
              <w:t>Резервы предстоящих расходов и платежей</w:t>
            </w:r>
          </w:p>
        </w:tc>
        <w:tc>
          <w:tcPr>
            <w:tcW w:w="1080" w:type="dxa"/>
            <w:tcBorders>
              <w:top w:val="single" w:sz="6" w:space="0" w:color="auto"/>
              <w:left w:val="single" w:sz="4" w:space="0" w:color="auto"/>
              <w:bottom w:val="single" w:sz="6" w:space="0" w:color="auto"/>
              <w:right w:val="single" w:sz="6" w:space="0" w:color="auto"/>
            </w:tcBorders>
            <w:vAlign w:val="bottom"/>
          </w:tcPr>
          <w:p w:rsidR="009931A6" w:rsidRPr="00784BF4" w:rsidRDefault="009931A6" w:rsidP="00DD4C91">
            <w:pPr>
              <w:jc w:val="center"/>
              <w:rPr>
                <w:sz w:val="21"/>
                <w:szCs w:val="21"/>
              </w:rPr>
            </w:pPr>
            <w:r w:rsidRPr="00784BF4">
              <w:rPr>
                <w:sz w:val="21"/>
                <w:szCs w:val="21"/>
              </w:rPr>
              <w:t>42 935</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DD4C91" w:rsidP="00B80E5E">
            <w:pPr>
              <w:jc w:val="center"/>
              <w:rPr>
                <w:sz w:val="21"/>
                <w:szCs w:val="21"/>
              </w:rPr>
            </w:pPr>
            <w:r w:rsidRPr="00784BF4">
              <w:rPr>
                <w:sz w:val="21"/>
                <w:szCs w:val="21"/>
              </w:rPr>
              <w:t>62 274</w:t>
            </w:r>
          </w:p>
        </w:tc>
        <w:tc>
          <w:tcPr>
            <w:tcW w:w="116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DD4C91">
            <w:pPr>
              <w:jc w:val="center"/>
              <w:rPr>
                <w:sz w:val="21"/>
                <w:szCs w:val="21"/>
              </w:rPr>
            </w:pPr>
            <w:r w:rsidRPr="00784BF4">
              <w:rPr>
                <w:sz w:val="21"/>
                <w:szCs w:val="21"/>
              </w:rPr>
              <w:t>19 33</w:t>
            </w:r>
            <w:r w:rsidR="00DD4C91" w:rsidRPr="00784BF4">
              <w:rPr>
                <w:sz w:val="21"/>
                <w:szCs w:val="21"/>
              </w:rPr>
              <w:t>9</w:t>
            </w:r>
          </w:p>
        </w:tc>
        <w:tc>
          <w:tcPr>
            <w:tcW w:w="93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color w:val="000000"/>
                <w:sz w:val="21"/>
                <w:szCs w:val="21"/>
              </w:rPr>
            </w:pPr>
            <w:r w:rsidRPr="00784BF4">
              <w:rPr>
                <w:color w:val="000000"/>
                <w:sz w:val="21"/>
                <w:szCs w:val="21"/>
              </w:rPr>
              <w:t>145%</w:t>
            </w:r>
          </w:p>
        </w:tc>
      </w:tr>
      <w:tr w:rsidR="009931A6" w:rsidRPr="00784BF4" w:rsidTr="00B80E5E">
        <w:trPr>
          <w:trHeight w:val="250"/>
        </w:trPr>
        <w:tc>
          <w:tcPr>
            <w:tcW w:w="5040" w:type="dxa"/>
            <w:tcBorders>
              <w:top w:val="single" w:sz="6" w:space="0" w:color="auto"/>
              <w:left w:val="single" w:sz="6" w:space="0" w:color="auto"/>
              <w:bottom w:val="single" w:sz="6" w:space="0" w:color="auto"/>
              <w:right w:val="single" w:sz="6" w:space="0" w:color="auto"/>
            </w:tcBorders>
          </w:tcPr>
          <w:p w:rsidR="009931A6" w:rsidRPr="00784BF4" w:rsidRDefault="009931A6" w:rsidP="00B80E5E">
            <w:pPr>
              <w:spacing w:before="4" w:after="4"/>
              <w:ind w:left="150"/>
              <w:rPr>
                <w:snapToGrid w:val="0"/>
                <w:sz w:val="21"/>
                <w:szCs w:val="21"/>
              </w:rPr>
            </w:pPr>
            <w:r w:rsidRPr="00784BF4">
              <w:rPr>
                <w:bCs/>
                <w:snapToGrid w:val="0"/>
                <w:sz w:val="21"/>
                <w:szCs w:val="21"/>
              </w:rPr>
              <w:t>Прочие краткосрочные обязательства</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DD4C91" w:rsidP="00B80E5E">
            <w:pPr>
              <w:jc w:val="center"/>
              <w:rPr>
                <w:sz w:val="21"/>
                <w:szCs w:val="21"/>
              </w:rPr>
            </w:pPr>
            <w:r w:rsidRPr="00784BF4">
              <w:rPr>
                <w:sz w:val="21"/>
                <w:szCs w:val="21"/>
              </w:rPr>
              <w:t>0</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DD4C91" w:rsidP="00B80E5E">
            <w:pPr>
              <w:jc w:val="center"/>
              <w:rPr>
                <w:sz w:val="21"/>
                <w:szCs w:val="21"/>
              </w:rPr>
            </w:pPr>
            <w:r w:rsidRPr="00784BF4">
              <w:rPr>
                <w:sz w:val="21"/>
                <w:szCs w:val="21"/>
              </w:rPr>
              <w:t>0</w:t>
            </w:r>
          </w:p>
        </w:tc>
        <w:tc>
          <w:tcPr>
            <w:tcW w:w="116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w:t>
            </w:r>
          </w:p>
        </w:tc>
        <w:tc>
          <w:tcPr>
            <w:tcW w:w="93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sz w:val="21"/>
                <w:szCs w:val="21"/>
              </w:rPr>
            </w:pPr>
            <w:r w:rsidRPr="00784BF4">
              <w:rPr>
                <w:sz w:val="21"/>
                <w:szCs w:val="21"/>
              </w:rPr>
              <w:t>-</w:t>
            </w:r>
          </w:p>
        </w:tc>
      </w:tr>
      <w:tr w:rsidR="009931A6" w:rsidRPr="00784BF4" w:rsidTr="00B80E5E">
        <w:trPr>
          <w:trHeight w:val="250"/>
        </w:trPr>
        <w:tc>
          <w:tcPr>
            <w:tcW w:w="5040" w:type="dxa"/>
            <w:tcBorders>
              <w:top w:val="single" w:sz="6" w:space="0" w:color="auto"/>
              <w:left w:val="single" w:sz="6" w:space="0" w:color="auto"/>
              <w:bottom w:val="single" w:sz="6" w:space="0" w:color="auto"/>
              <w:right w:val="single" w:sz="6" w:space="0" w:color="auto"/>
            </w:tcBorders>
            <w:shd w:val="clear" w:color="auto" w:fill="999999"/>
          </w:tcPr>
          <w:p w:rsidR="009931A6" w:rsidRPr="00784BF4" w:rsidRDefault="009931A6" w:rsidP="00B80E5E">
            <w:pPr>
              <w:spacing w:before="4" w:after="4"/>
              <w:rPr>
                <w:i/>
                <w:snapToGrid w:val="0"/>
                <w:sz w:val="21"/>
                <w:szCs w:val="21"/>
              </w:rPr>
            </w:pPr>
            <w:r w:rsidRPr="00784BF4">
              <w:rPr>
                <w:i/>
                <w:snapToGrid w:val="0"/>
                <w:sz w:val="21"/>
                <w:szCs w:val="21"/>
              </w:rPr>
              <w:t xml:space="preserve">ИТОГО по разделу </w:t>
            </w:r>
            <w:r w:rsidRPr="00784BF4">
              <w:rPr>
                <w:i/>
                <w:snapToGrid w:val="0"/>
                <w:sz w:val="21"/>
                <w:szCs w:val="21"/>
                <w:lang w:val="en-US"/>
              </w:rPr>
              <w:t>IV</w:t>
            </w:r>
          </w:p>
        </w:tc>
        <w:tc>
          <w:tcPr>
            <w:tcW w:w="1080" w:type="dxa"/>
            <w:tcBorders>
              <w:top w:val="single" w:sz="6" w:space="0" w:color="auto"/>
              <w:left w:val="single" w:sz="6" w:space="0" w:color="auto"/>
              <w:bottom w:val="single" w:sz="6" w:space="0" w:color="auto"/>
              <w:right w:val="single" w:sz="6" w:space="0" w:color="auto"/>
            </w:tcBorders>
            <w:shd w:val="clear" w:color="auto" w:fill="999999"/>
            <w:vAlign w:val="bottom"/>
          </w:tcPr>
          <w:p w:rsidR="009931A6" w:rsidRPr="00784BF4" w:rsidRDefault="009931A6" w:rsidP="00B80E5E">
            <w:pPr>
              <w:jc w:val="center"/>
              <w:rPr>
                <w:sz w:val="21"/>
                <w:szCs w:val="21"/>
              </w:rPr>
            </w:pPr>
            <w:r w:rsidRPr="00784BF4">
              <w:rPr>
                <w:sz w:val="21"/>
                <w:szCs w:val="21"/>
              </w:rPr>
              <w:t>761 912</w:t>
            </w:r>
          </w:p>
        </w:tc>
        <w:tc>
          <w:tcPr>
            <w:tcW w:w="1080" w:type="dxa"/>
            <w:tcBorders>
              <w:top w:val="single" w:sz="6" w:space="0" w:color="auto"/>
              <w:left w:val="single" w:sz="6" w:space="0" w:color="auto"/>
              <w:bottom w:val="single" w:sz="6" w:space="0" w:color="auto"/>
              <w:right w:val="single" w:sz="6" w:space="0" w:color="auto"/>
            </w:tcBorders>
            <w:shd w:val="clear" w:color="auto" w:fill="999999"/>
            <w:vAlign w:val="bottom"/>
          </w:tcPr>
          <w:p w:rsidR="009931A6" w:rsidRPr="00784BF4" w:rsidRDefault="009931A6" w:rsidP="00B80E5E">
            <w:pPr>
              <w:jc w:val="center"/>
              <w:rPr>
                <w:sz w:val="21"/>
                <w:szCs w:val="21"/>
              </w:rPr>
            </w:pPr>
            <w:r w:rsidRPr="00784BF4">
              <w:rPr>
                <w:sz w:val="21"/>
                <w:szCs w:val="21"/>
              </w:rPr>
              <w:t>854 466</w:t>
            </w:r>
          </w:p>
        </w:tc>
        <w:tc>
          <w:tcPr>
            <w:tcW w:w="1164" w:type="dxa"/>
            <w:tcBorders>
              <w:top w:val="single" w:sz="6" w:space="0" w:color="auto"/>
              <w:left w:val="single" w:sz="6" w:space="0" w:color="auto"/>
              <w:bottom w:val="single" w:sz="6" w:space="0" w:color="auto"/>
              <w:right w:val="single" w:sz="6" w:space="0" w:color="auto"/>
            </w:tcBorders>
            <w:shd w:val="clear" w:color="auto" w:fill="999999"/>
            <w:vAlign w:val="bottom"/>
          </w:tcPr>
          <w:p w:rsidR="009931A6" w:rsidRPr="00784BF4" w:rsidRDefault="009931A6" w:rsidP="00B80E5E">
            <w:pPr>
              <w:jc w:val="center"/>
              <w:rPr>
                <w:sz w:val="21"/>
                <w:szCs w:val="21"/>
              </w:rPr>
            </w:pPr>
            <w:r w:rsidRPr="00784BF4">
              <w:rPr>
                <w:sz w:val="21"/>
                <w:szCs w:val="21"/>
              </w:rPr>
              <w:t>92 554</w:t>
            </w:r>
          </w:p>
        </w:tc>
        <w:tc>
          <w:tcPr>
            <w:tcW w:w="934" w:type="dxa"/>
            <w:tcBorders>
              <w:top w:val="single" w:sz="6" w:space="0" w:color="auto"/>
              <w:left w:val="single" w:sz="6" w:space="0" w:color="auto"/>
              <w:bottom w:val="single" w:sz="6" w:space="0" w:color="auto"/>
              <w:right w:val="single" w:sz="6" w:space="0" w:color="auto"/>
            </w:tcBorders>
            <w:shd w:val="clear" w:color="auto" w:fill="999999"/>
            <w:vAlign w:val="bottom"/>
          </w:tcPr>
          <w:p w:rsidR="009931A6" w:rsidRPr="00784BF4" w:rsidRDefault="009931A6" w:rsidP="00B80E5E">
            <w:pPr>
              <w:jc w:val="center"/>
              <w:rPr>
                <w:color w:val="000000"/>
                <w:sz w:val="21"/>
                <w:szCs w:val="21"/>
              </w:rPr>
            </w:pPr>
            <w:r w:rsidRPr="00784BF4">
              <w:rPr>
                <w:color w:val="000000"/>
                <w:sz w:val="21"/>
                <w:szCs w:val="21"/>
              </w:rPr>
              <w:t>112%</w:t>
            </w:r>
          </w:p>
        </w:tc>
      </w:tr>
      <w:tr w:rsidR="009931A6" w:rsidRPr="00784BF4" w:rsidTr="00B80E5E">
        <w:trPr>
          <w:trHeight w:val="250"/>
        </w:trPr>
        <w:tc>
          <w:tcPr>
            <w:tcW w:w="5040" w:type="dxa"/>
            <w:tcBorders>
              <w:top w:val="single" w:sz="6" w:space="0" w:color="auto"/>
              <w:left w:val="single" w:sz="6" w:space="0" w:color="auto"/>
              <w:bottom w:val="single" w:sz="6" w:space="0" w:color="auto"/>
              <w:right w:val="single" w:sz="6" w:space="0" w:color="auto"/>
            </w:tcBorders>
          </w:tcPr>
          <w:p w:rsidR="009931A6" w:rsidRPr="00784BF4" w:rsidRDefault="009931A6" w:rsidP="00B80E5E">
            <w:pPr>
              <w:spacing w:before="4" w:after="4"/>
              <w:rPr>
                <w:b/>
                <w:i/>
                <w:snapToGrid w:val="0"/>
                <w:sz w:val="21"/>
                <w:szCs w:val="21"/>
              </w:rPr>
            </w:pPr>
            <w:r w:rsidRPr="00784BF4">
              <w:rPr>
                <w:b/>
                <w:i/>
                <w:snapToGrid w:val="0"/>
                <w:sz w:val="21"/>
                <w:szCs w:val="21"/>
              </w:rPr>
              <w:t>БАЛАНС</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b/>
                <w:bCs/>
                <w:sz w:val="21"/>
                <w:szCs w:val="21"/>
              </w:rPr>
            </w:pPr>
            <w:r w:rsidRPr="00784BF4">
              <w:rPr>
                <w:b/>
                <w:bCs/>
                <w:sz w:val="21"/>
                <w:szCs w:val="21"/>
              </w:rPr>
              <w:t>1 333 980</w:t>
            </w:r>
          </w:p>
        </w:tc>
        <w:tc>
          <w:tcPr>
            <w:tcW w:w="1080"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b/>
                <w:bCs/>
                <w:sz w:val="21"/>
                <w:szCs w:val="21"/>
              </w:rPr>
            </w:pPr>
            <w:r w:rsidRPr="00784BF4">
              <w:rPr>
                <w:b/>
                <w:bCs/>
                <w:sz w:val="21"/>
                <w:szCs w:val="21"/>
              </w:rPr>
              <w:t>1 416 447</w:t>
            </w:r>
          </w:p>
        </w:tc>
        <w:tc>
          <w:tcPr>
            <w:tcW w:w="116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b/>
                <w:bCs/>
                <w:sz w:val="21"/>
                <w:szCs w:val="21"/>
              </w:rPr>
            </w:pPr>
            <w:r w:rsidRPr="00784BF4">
              <w:rPr>
                <w:b/>
                <w:bCs/>
                <w:sz w:val="21"/>
                <w:szCs w:val="21"/>
              </w:rPr>
              <w:t>82 468</w:t>
            </w:r>
          </w:p>
        </w:tc>
        <w:tc>
          <w:tcPr>
            <w:tcW w:w="934" w:type="dxa"/>
            <w:tcBorders>
              <w:top w:val="single" w:sz="6" w:space="0" w:color="auto"/>
              <w:left w:val="single" w:sz="6" w:space="0" w:color="auto"/>
              <w:bottom w:val="single" w:sz="6" w:space="0" w:color="auto"/>
              <w:right w:val="single" w:sz="6" w:space="0" w:color="auto"/>
            </w:tcBorders>
            <w:vAlign w:val="bottom"/>
          </w:tcPr>
          <w:p w:rsidR="009931A6" w:rsidRPr="00784BF4" w:rsidRDefault="009931A6" w:rsidP="00B80E5E">
            <w:pPr>
              <w:jc w:val="center"/>
              <w:rPr>
                <w:b/>
                <w:bCs/>
                <w:color w:val="000000"/>
                <w:sz w:val="21"/>
                <w:szCs w:val="21"/>
              </w:rPr>
            </w:pPr>
            <w:r w:rsidRPr="00784BF4">
              <w:rPr>
                <w:b/>
                <w:bCs/>
                <w:color w:val="000000"/>
                <w:sz w:val="21"/>
                <w:szCs w:val="21"/>
              </w:rPr>
              <w:t>106%</w:t>
            </w:r>
          </w:p>
        </w:tc>
      </w:tr>
    </w:tbl>
    <w:p w:rsidR="009931A6" w:rsidRDefault="009931A6" w:rsidP="009931A6">
      <w:pPr>
        <w:rPr>
          <w:sz w:val="22"/>
          <w:szCs w:val="22"/>
        </w:rPr>
      </w:pPr>
    </w:p>
    <w:p w:rsidR="009931A6" w:rsidRPr="003D55DD" w:rsidRDefault="009931A6" w:rsidP="00605810">
      <w:pPr>
        <w:ind w:firstLine="709"/>
        <w:jc w:val="both"/>
        <w:rPr>
          <w:sz w:val="22"/>
          <w:szCs w:val="22"/>
        </w:rPr>
      </w:pPr>
      <w:r w:rsidRPr="003D55DD">
        <w:rPr>
          <w:sz w:val="22"/>
          <w:szCs w:val="22"/>
        </w:rPr>
        <w:t>За отчетный период актив баланса</w:t>
      </w:r>
      <w:r>
        <w:rPr>
          <w:sz w:val="22"/>
          <w:szCs w:val="22"/>
        </w:rPr>
        <w:t xml:space="preserve"> увеличился на 82 468</w:t>
      </w:r>
      <w:r w:rsidRPr="003D55DD">
        <w:rPr>
          <w:sz w:val="22"/>
          <w:szCs w:val="22"/>
        </w:rPr>
        <w:t xml:space="preserve"> тыс. руб.</w:t>
      </w:r>
    </w:p>
    <w:p w:rsidR="009931A6" w:rsidRDefault="009931A6" w:rsidP="00605810">
      <w:pPr>
        <w:ind w:firstLine="709"/>
        <w:jc w:val="both"/>
        <w:rPr>
          <w:sz w:val="22"/>
          <w:szCs w:val="22"/>
        </w:rPr>
      </w:pPr>
    </w:p>
    <w:p w:rsidR="009931A6" w:rsidRDefault="009931A6" w:rsidP="00605810">
      <w:pPr>
        <w:ind w:firstLine="709"/>
        <w:jc w:val="both"/>
        <w:rPr>
          <w:sz w:val="22"/>
          <w:szCs w:val="22"/>
        </w:rPr>
      </w:pPr>
      <w:r w:rsidRPr="003D55DD">
        <w:rPr>
          <w:sz w:val="22"/>
          <w:szCs w:val="22"/>
        </w:rPr>
        <w:t>В пассиве баланса наблюда</w:t>
      </w:r>
      <w:r>
        <w:rPr>
          <w:sz w:val="22"/>
          <w:szCs w:val="22"/>
        </w:rPr>
        <w:t>е</w:t>
      </w:r>
      <w:r w:rsidRPr="003D55DD">
        <w:rPr>
          <w:sz w:val="22"/>
          <w:szCs w:val="22"/>
        </w:rPr>
        <w:t xml:space="preserve">тся </w:t>
      </w:r>
      <w:r>
        <w:rPr>
          <w:sz w:val="22"/>
          <w:szCs w:val="22"/>
        </w:rPr>
        <w:t>рост</w:t>
      </w:r>
      <w:r w:rsidRPr="003D55DD">
        <w:rPr>
          <w:sz w:val="22"/>
          <w:szCs w:val="22"/>
        </w:rPr>
        <w:t xml:space="preserve"> по </w:t>
      </w:r>
      <w:r>
        <w:rPr>
          <w:sz w:val="22"/>
          <w:szCs w:val="22"/>
        </w:rPr>
        <w:t>краткосрочным обязательствам на 92 554</w:t>
      </w:r>
      <w:r w:rsidRPr="003D55DD">
        <w:rPr>
          <w:sz w:val="22"/>
          <w:szCs w:val="22"/>
        </w:rPr>
        <w:t xml:space="preserve"> тыс. руб.</w:t>
      </w:r>
    </w:p>
    <w:p w:rsidR="009931A6" w:rsidRPr="003D55DD" w:rsidRDefault="009931A6" w:rsidP="009931A6">
      <w:pPr>
        <w:ind w:firstLine="539"/>
        <w:jc w:val="both"/>
        <w:rPr>
          <w:sz w:val="22"/>
          <w:szCs w:val="22"/>
        </w:rPr>
      </w:pPr>
    </w:p>
    <w:p w:rsidR="009931A6" w:rsidRDefault="00227172" w:rsidP="009931A6">
      <w:pPr>
        <w:jc w:val="center"/>
        <w:rPr>
          <w:sz w:val="22"/>
          <w:szCs w:val="22"/>
        </w:rPr>
      </w:pPr>
      <w:r>
        <w:rPr>
          <w:noProof/>
          <w:sz w:val="22"/>
          <w:szCs w:val="22"/>
        </w:rPr>
        <w:drawing>
          <wp:inline distT="0" distB="0" distL="0" distR="0">
            <wp:extent cx="4592955" cy="2753995"/>
            <wp:effectExtent l="19050" t="0" r="0" b="0"/>
            <wp:docPr id="10"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6" cstate="print"/>
                    <a:srcRect b="-92"/>
                    <a:stretch>
                      <a:fillRect/>
                    </a:stretch>
                  </pic:blipFill>
                  <pic:spPr bwMode="auto">
                    <a:xfrm>
                      <a:off x="0" y="0"/>
                      <a:ext cx="4592955" cy="2753995"/>
                    </a:xfrm>
                    <a:prstGeom prst="rect">
                      <a:avLst/>
                    </a:prstGeom>
                    <a:noFill/>
                    <a:ln w="9525">
                      <a:noFill/>
                      <a:miter lim="800000"/>
                      <a:headEnd/>
                      <a:tailEnd/>
                    </a:ln>
                  </pic:spPr>
                </pic:pic>
              </a:graphicData>
            </a:graphic>
          </wp:inline>
        </w:drawing>
      </w:r>
    </w:p>
    <w:p w:rsidR="009931A6" w:rsidRDefault="009931A6" w:rsidP="009931A6">
      <w:pPr>
        <w:rPr>
          <w:sz w:val="22"/>
          <w:szCs w:val="22"/>
        </w:rPr>
      </w:pPr>
    </w:p>
    <w:p w:rsidR="009931A6" w:rsidRPr="003D55DD" w:rsidRDefault="00227172" w:rsidP="009931A6">
      <w:pPr>
        <w:jc w:val="center"/>
        <w:rPr>
          <w:sz w:val="22"/>
          <w:szCs w:val="22"/>
        </w:rPr>
      </w:pPr>
      <w:r>
        <w:rPr>
          <w:noProof/>
          <w:sz w:val="22"/>
          <w:szCs w:val="22"/>
        </w:rPr>
        <w:drawing>
          <wp:inline distT="0" distB="0" distL="0" distR="0">
            <wp:extent cx="4592955" cy="2753995"/>
            <wp:effectExtent l="19050" t="0" r="0" b="0"/>
            <wp:docPr id="11"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27" cstate="print"/>
                    <a:srcRect b="-92"/>
                    <a:stretch>
                      <a:fillRect/>
                    </a:stretch>
                  </pic:blipFill>
                  <pic:spPr bwMode="auto">
                    <a:xfrm>
                      <a:off x="0" y="0"/>
                      <a:ext cx="4592955" cy="2753995"/>
                    </a:xfrm>
                    <a:prstGeom prst="rect">
                      <a:avLst/>
                    </a:prstGeom>
                    <a:noFill/>
                    <a:ln w="9525">
                      <a:noFill/>
                      <a:miter lim="800000"/>
                      <a:headEnd/>
                      <a:tailEnd/>
                    </a:ln>
                  </pic:spPr>
                </pic:pic>
              </a:graphicData>
            </a:graphic>
          </wp:inline>
        </w:drawing>
      </w:r>
    </w:p>
    <w:p w:rsidR="009931A6" w:rsidRPr="003D55DD" w:rsidRDefault="009931A6" w:rsidP="009931A6">
      <w:pPr>
        <w:rPr>
          <w:noProof/>
          <w:sz w:val="22"/>
          <w:szCs w:val="22"/>
        </w:rPr>
      </w:pPr>
    </w:p>
    <w:p w:rsidR="009931A6" w:rsidRPr="003D55DD" w:rsidRDefault="009931A6" w:rsidP="009931A6">
      <w:pPr>
        <w:rPr>
          <w:noProof/>
          <w:sz w:val="22"/>
          <w:szCs w:val="22"/>
        </w:rPr>
      </w:pPr>
    </w:p>
    <w:p w:rsidR="009931A6" w:rsidRPr="002A4010" w:rsidRDefault="009931A6" w:rsidP="00605810">
      <w:pPr>
        <w:ind w:firstLine="709"/>
        <w:jc w:val="both"/>
        <w:rPr>
          <w:sz w:val="22"/>
          <w:szCs w:val="22"/>
        </w:rPr>
      </w:pPr>
      <w:r w:rsidRPr="003D55DD">
        <w:rPr>
          <w:sz w:val="22"/>
          <w:szCs w:val="22"/>
        </w:rPr>
        <w:t>За 201</w:t>
      </w:r>
      <w:r>
        <w:rPr>
          <w:sz w:val="22"/>
          <w:szCs w:val="22"/>
        </w:rPr>
        <w:t>3</w:t>
      </w:r>
      <w:r w:rsidRPr="003D55DD">
        <w:rPr>
          <w:sz w:val="22"/>
          <w:szCs w:val="22"/>
        </w:rPr>
        <w:t xml:space="preserve"> год структура баланса Общества по сравнению с 201</w:t>
      </w:r>
      <w:r>
        <w:rPr>
          <w:sz w:val="22"/>
          <w:szCs w:val="22"/>
        </w:rPr>
        <w:t>2</w:t>
      </w:r>
      <w:r w:rsidRPr="003D55DD">
        <w:rPr>
          <w:sz w:val="22"/>
          <w:szCs w:val="22"/>
        </w:rPr>
        <w:t xml:space="preserve"> годом </w:t>
      </w:r>
      <w:r>
        <w:rPr>
          <w:sz w:val="22"/>
          <w:szCs w:val="22"/>
        </w:rPr>
        <w:t xml:space="preserve">не </w:t>
      </w:r>
      <w:r w:rsidRPr="003D55DD">
        <w:rPr>
          <w:sz w:val="22"/>
          <w:szCs w:val="22"/>
        </w:rPr>
        <w:t xml:space="preserve">существенно изменилась. Основными </w:t>
      </w:r>
      <w:r w:rsidRPr="002A4010">
        <w:rPr>
          <w:sz w:val="22"/>
          <w:szCs w:val="22"/>
        </w:rPr>
        <w:t>источниками финансовых ресурсов Общества являются его заемные средства, доля которых составляет 60%.</w:t>
      </w:r>
    </w:p>
    <w:p w:rsidR="009931A6" w:rsidRPr="003D55DD" w:rsidRDefault="009931A6" w:rsidP="00605810">
      <w:pPr>
        <w:ind w:firstLine="709"/>
        <w:jc w:val="both"/>
        <w:rPr>
          <w:sz w:val="22"/>
          <w:szCs w:val="22"/>
        </w:rPr>
      </w:pPr>
      <w:r w:rsidRPr="002A4010">
        <w:rPr>
          <w:sz w:val="22"/>
          <w:szCs w:val="22"/>
        </w:rPr>
        <w:t>В структуре активов баланса основной удельный вес занимает дебиторская задолженность – 65 %. Общество проводит активную</w:t>
      </w:r>
      <w:r w:rsidRPr="003D55DD">
        <w:rPr>
          <w:sz w:val="22"/>
          <w:szCs w:val="22"/>
        </w:rPr>
        <w:t xml:space="preserve"> претензионно-исковую работу по взысканию просроченной дебиторской задолженности.</w:t>
      </w:r>
    </w:p>
    <w:p w:rsidR="009931A6" w:rsidRPr="003D55DD" w:rsidRDefault="009931A6" w:rsidP="00605810">
      <w:pPr>
        <w:ind w:firstLine="709"/>
        <w:jc w:val="both"/>
        <w:rPr>
          <w:sz w:val="22"/>
          <w:szCs w:val="22"/>
        </w:rPr>
      </w:pPr>
      <w:r w:rsidRPr="003D55DD">
        <w:rPr>
          <w:sz w:val="22"/>
          <w:szCs w:val="22"/>
        </w:rPr>
        <w:t>Расчет стоимости чистых активов Общества производился в соответствии с Приказом Минфина РФ и Федеральной комиссии по рынку ценных бумаг от 29 января 2003 года № 10н / 03-6/пз «Об утверждении Порядка оценки стоимости чистых активов акционерных обществ».</w:t>
      </w:r>
    </w:p>
    <w:p w:rsidR="009931A6" w:rsidRDefault="009931A6" w:rsidP="009931A6">
      <w:pPr>
        <w:ind w:firstLine="540"/>
        <w:jc w:val="both"/>
        <w:rPr>
          <w:i/>
          <w:sz w:val="22"/>
          <w:szCs w:val="22"/>
        </w:rPr>
      </w:pPr>
    </w:p>
    <w:p w:rsidR="00F80965" w:rsidRDefault="00F80965" w:rsidP="009931A6">
      <w:pPr>
        <w:ind w:firstLine="540"/>
        <w:jc w:val="both"/>
        <w:rPr>
          <w:i/>
          <w:sz w:val="22"/>
          <w:szCs w:val="22"/>
        </w:rPr>
      </w:pPr>
    </w:p>
    <w:p w:rsidR="00F80965" w:rsidRDefault="00F80965" w:rsidP="009931A6">
      <w:pPr>
        <w:ind w:firstLine="540"/>
        <w:jc w:val="both"/>
        <w:rPr>
          <w:i/>
          <w:sz w:val="22"/>
          <w:szCs w:val="22"/>
        </w:rPr>
      </w:pPr>
    </w:p>
    <w:p w:rsidR="00F80965" w:rsidRDefault="00F80965" w:rsidP="009931A6">
      <w:pPr>
        <w:ind w:firstLine="540"/>
        <w:jc w:val="both"/>
        <w:rPr>
          <w:i/>
          <w:sz w:val="22"/>
          <w:szCs w:val="22"/>
        </w:rPr>
      </w:pPr>
    </w:p>
    <w:p w:rsidR="00F80965" w:rsidRDefault="00F80965" w:rsidP="009931A6">
      <w:pPr>
        <w:ind w:firstLine="540"/>
        <w:jc w:val="both"/>
        <w:rPr>
          <w:i/>
          <w:sz w:val="22"/>
          <w:szCs w:val="22"/>
        </w:rPr>
      </w:pPr>
    </w:p>
    <w:p w:rsidR="00F80965" w:rsidRDefault="00F80965" w:rsidP="009931A6">
      <w:pPr>
        <w:ind w:firstLine="540"/>
        <w:jc w:val="both"/>
        <w:rPr>
          <w:i/>
          <w:sz w:val="22"/>
          <w:szCs w:val="22"/>
        </w:rPr>
      </w:pPr>
    </w:p>
    <w:p w:rsidR="009931A6" w:rsidRPr="00627A95" w:rsidRDefault="009931A6" w:rsidP="009931A6">
      <w:pPr>
        <w:ind w:firstLine="540"/>
        <w:jc w:val="both"/>
        <w:rPr>
          <w:i/>
          <w:sz w:val="22"/>
          <w:szCs w:val="22"/>
        </w:rPr>
      </w:pPr>
      <w:r w:rsidRPr="00627A95">
        <w:rPr>
          <w:i/>
          <w:sz w:val="22"/>
          <w:szCs w:val="22"/>
        </w:rPr>
        <w:t xml:space="preserve">Таблица </w:t>
      </w:r>
      <w:r w:rsidR="00AF5941">
        <w:rPr>
          <w:rFonts w:ascii="Arial Narrow" w:hAnsi="Arial Narrow"/>
          <w:i/>
          <w:sz w:val="22"/>
          <w:szCs w:val="22"/>
        </w:rPr>
        <w:fldChar w:fldCharType="begin"/>
      </w:r>
      <w:r w:rsidR="00AF5941">
        <w:rPr>
          <w:rFonts w:ascii="Arial Narrow" w:hAnsi="Arial Narrow"/>
          <w:i/>
          <w:sz w:val="22"/>
          <w:szCs w:val="22"/>
        </w:rPr>
        <w:instrText xml:space="preserve"> AUTONUM  \* Arabic </w:instrText>
      </w:r>
      <w:r w:rsidR="00AF5941">
        <w:rPr>
          <w:rFonts w:ascii="Arial Narrow" w:hAnsi="Arial Narrow"/>
          <w:i/>
          <w:sz w:val="22"/>
          <w:szCs w:val="22"/>
        </w:rPr>
        <w:fldChar w:fldCharType="end"/>
      </w:r>
      <w:r>
        <w:rPr>
          <w:i/>
          <w:sz w:val="22"/>
          <w:szCs w:val="22"/>
        </w:rPr>
        <w:t xml:space="preserve"> Расчет стоимости чистых активов</w:t>
      </w:r>
    </w:p>
    <w:p w:rsidR="009931A6" w:rsidRPr="003D55DD" w:rsidRDefault="009931A6" w:rsidP="009931A6">
      <w:pPr>
        <w:ind w:firstLine="539"/>
        <w:jc w:val="both"/>
        <w:rPr>
          <w:sz w:val="22"/>
          <w:szCs w:val="22"/>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40"/>
        <w:gridCol w:w="1800"/>
        <w:gridCol w:w="1620"/>
      </w:tblGrid>
      <w:tr w:rsidR="00B837B2" w:rsidTr="00B837B2">
        <w:tc>
          <w:tcPr>
            <w:tcW w:w="9360" w:type="dxa"/>
            <w:gridSpan w:val="3"/>
            <w:tcBorders>
              <w:top w:val="single" w:sz="4" w:space="0" w:color="auto"/>
              <w:left w:val="single" w:sz="4" w:space="0" w:color="auto"/>
              <w:bottom w:val="single" w:sz="4" w:space="0" w:color="auto"/>
              <w:right w:val="single" w:sz="4" w:space="0" w:color="auto"/>
            </w:tcBorders>
            <w:shd w:val="clear" w:color="auto" w:fill="003366"/>
            <w:hideMark/>
          </w:tcPr>
          <w:p w:rsidR="00B837B2" w:rsidRDefault="00B837B2">
            <w:pPr>
              <w:pStyle w:val="BodyTextIndent1"/>
              <w:spacing w:before="120"/>
              <w:ind w:left="0" w:right="100"/>
              <w:jc w:val="center"/>
              <w:rPr>
                <w:b/>
                <w:bCs/>
                <w:color w:val="FFFFFF"/>
              </w:rPr>
            </w:pPr>
            <w:r>
              <w:rPr>
                <w:b/>
                <w:sz w:val="22"/>
                <w:szCs w:val="22"/>
              </w:rPr>
              <w:t xml:space="preserve">Расчет стоимости чистых активов ОАО </w:t>
            </w:r>
            <w:r>
              <w:rPr>
                <w:b/>
                <w:iCs/>
                <w:sz w:val="22"/>
                <w:szCs w:val="22"/>
              </w:rPr>
              <w:t>«</w:t>
            </w:r>
            <w:r>
              <w:rPr>
                <w:b/>
                <w:sz w:val="22"/>
                <w:szCs w:val="22"/>
              </w:rPr>
              <w:t xml:space="preserve">Чувашская энергосбытовая компания», тыс. руб. </w:t>
            </w:r>
          </w:p>
        </w:tc>
      </w:tr>
      <w:tr w:rsidR="00B837B2" w:rsidTr="00B837B2">
        <w:tc>
          <w:tcPr>
            <w:tcW w:w="5940" w:type="dxa"/>
            <w:tcBorders>
              <w:top w:val="single" w:sz="4" w:space="0" w:color="auto"/>
              <w:left w:val="single" w:sz="4" w:space="0" w:color="auto"/>
              <w:bottom w:val="single" w:sz="4" w:space="0" w:color="auto"/>
              <w:right w:val="single" w:sz="4" w:space="0" w:color="auto"/>
            </w:tcBorders>
            <w:shd w:val="clear" w:color="auto" w:fill="003366"/>
            <w:hideMark/>
          </w:tcPr>
          <w:p w:rsidR="00B837B2" w:rsidRDefault="00B837B2">
            <w:pPr>
              <w:pStyle w:val="BodyTextIndent1"/>
              <w:spacing w:before="120"/>
              <w:ind w:left="0"/>
              <w:jc w:val="center"/>
              <w:rPr>
                <w:b/>
                <w:bCs/>
                <w:color w:val="FFFFFF"/>
              </w:rPr>
            </w:pPr>
            <w:r>
              <w:rPr>
                <w:b/>
                <w:bCs/>
                <w:color w:val="FFFFFF"/>
                <w:sz w:val="22"/>
                <w:szCs w:val="22"/>
              </w:rPr>
              <w:t>Показатель</w:t>
            </w:r>
          </w:p>
        </w:tc>
        <w:tc>
          <w:tcPr>
            <w:tcW w:w="1800" w:type="dxa"/>
            <w:tcBorders>
              <w:top w:val="single" w:sz="4" w:space="0" w:color="auto"/>
              <w:left w:val="single" w:sz="4" w:space="0" w:color="auto"/>
              <w:bottom w:val="single" w:sz="4" w:space="0" w:color="auto"/>
              <w:right w:val="single" w:sz="4" w:space="0" w:color="auto"/>
            </w:tcBorders>
            <w:shd w:val="clear" w:color="auto" w:fill="003366"/>
            <w:hideMark/>
          </w:tcPr>
          <w:p w:rsidR="00B837B2" w:rsidRDefault="00B837B2">
            <w:pPr>
              <w:pStyle w:val="BodyTextIndent1"/>
              <w:spacing w:before="120"/>
              <w:ind w:left="0" w:right="100"/>
              <w:jc w:val="center"/>
              <w:rPr>
                <w:b/>
                <w:bCs/>
                <w:color w:val="FFFFFF"/>
              </w:rPr>
            </w:pPr>
            <w:r>
              <w:rPr>
                <w:b/>
                <w:bCs/>
                <w:color w:val="FFFFFF"/>
                <w:sz w:val="22"/>
                <w:szCs w:val="22"/>
              </w:rPr>
              <w:t>31.12.20</w:t>
            </w:r>
            <w:r>
              <w:rPr>
                <w:b/>
                <w:bCs/>
                <w:color w:val="FFFFFF"/>
                <w:sz w:val="22"/>
                <w:szCs w:val="22"/>
                <w:lang w:val="en-US"/>
              </w:rPr>
              <w:t>1</w:t>
            </w:r>
            <w:r>
              <w:rPr>
                <w:b/>
                <w:bCs/>
                <w:color w:val="FFFFFF"/>
                <w:sz w:val="22"/>
                <w:szCs w:val="22"/>
              </w:rPr>
              <w:t>1</w:t>
            </w:r>
          </w:p>
        </w:tc>
        <w:tc>
          <w:tcPr>
            <w:tcW w:w="1620" w:type="dxa"/>
            <w:tcBorders>
              <w:top w:val="single" w:sz="4" w:space="0" w:color="auto"/>
              <w:left w:val="single" w:sz="4" w:space="0" w:color="auto"/>
              <w:bottom w:val="single" w:sz="4" w:space="0" w:color="auto"/>
              <w:right w:val="single" w:sz="4" w:space="0" w:color="auto"/>
            </w:tcBorders>
            <w:shd w:val="clear" w:color="auto" w:fill="003366"/>
            <w:hideMark/>
          </w:tcPr>
          <w:p w:rsidR="00B837B2" w:rsidRDefault="00B837B2">
            <w:pPr>
              <w:pStyle w:val="BodyTextIndent1"/>
              <w:spacing w:before="120"/>
              <w:ind w:left="0" w:right="100"/>
              <w:jc w:val="center"/>
              <w:rPr>
                <w:b/>
                <w:bCs/>
                <w:color w:val="FFFFFF"/>
              </w:rPr>
            </w:pPr>
            <w:r>
              <w:rPr>
                <w:b/>
                <w:bCs/>
                <w:color w:val="FFFFFF"/>
                <w:sz w:val="22"/>
                <w:szCs w:val="22"/>
              </w:rPr>
              <w:t>31.12.20</w:t>
            </w:r>
            <w:r>
              <w:rPr>
                <w:b/>
                <w:bCs/>
                <w:color w:val="FFFFFF"/>
                <w:sz w:val="22"/>
                <w:szCs w:val="22"/>
                <w:lang w:val="en-US"/>
              </w:rPr>
              <w:t>1</w:t>
            </w:r>
            <w:r>
              <w:rPr>
                <w:b/>
                <w:bCs/>
                <w:color w:val="FFFFFF"/>
                <w:sz w:val="22"/>
                <w:szCs w:val="22"/>
              </w:rPr>
              <w:t>2</w:t>
            </w:r>
          </w:p>
        </w:tc>
      </w:tr>
      <w:tr w:rsidR="00B837B2" w:rsidTr="00B837B2">
        <w:tc>
          <w:tcPr>
            <w:tcW w:w="5940" w:type="dxa"/>
            <w:tcBorders>
              <w:top w:val="single" w:sz="4" w:space="0" w:color="auto"/>
              <w:left w:val="single" w:sz="4" w:space="0" w:color="auto"/>
              <w:bottom w:val="single" w:sz="4" w:space="0" w:color="auto"/>
              <w:right w:val="single" w:sz="4" w:space="0" w:color="auto"/>
            </w:tcBorders>
            <w:hideMark/>
          </w:tcPr>
          <w:p w:rsidR="00B837B2" w:rsidRDefault="00B837B2">
            <w:pPr>
              <w:rPr>
                <w:b/>
                <w:bCs/>
                <w:sz w:val="22"/>
                <w:szCs w:val="22"/>
              </w:rPr>
            </w:pPr>
            <w:r>
              <w:rPr>
                <w:b/>
                <w:bCs/>
                <w:sz w:val="22"/>
                <w:szCs w:val="22"/>
              </w:rPr>
              <w:t>АКТИВЫ</w:t>
            </w:r>
          </w:p>
        </w:tc>
        <w:tc>
          <w:tcPr>
            <w:tcW w:w="180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jc w:val="center"/>
              <w:rPr>
                <w:b/>
                <w:bCs/>
              </w:rPr>
            </w:pPr>
            <w:r>
              <w:rPr>
                <w:b/>
                <w:bCs/>
              </w:rPr>
              <w:t> </w:t>
            </w:r>
          </w:p>
        </w:tc>
        <w:tc>
          <w:tcPr>
            <w:tcW w:w="162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jc w:val="center"/>
              <w:rPr>
                <w:b/>
                <w:bCs/>
              </w:rPr>
            </w:pPr>
            <w:r>
              <w:rPr>
                <w:b/>
                <w:bCs/>
              </w:rPr>
              <w:t> </w:t>
            </w:r>
          </w:p>
        </w:tc>
      </w:tr>
      <w:tr w:rsidR="00B837B2" w:rsidTr="00B837B2">
        <w:tc>
          <w:tcPr>
            <w:tcW w:w="594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rPr>
                <w:sz w:val="22"/>
                <w:szCs w:val="22"/>
              </w:rPr>
            </w:pPr>
            <w:r>
              <w:rPr>
                <w:sz w:val="22"/>
                <w:szCs w:val="22"/>
              </w:rPr>
              <w:t>1. Нематериальные активы</w:t>
            </w:r>
          </w:p>
        </w:tc>
        <w:tc>
          <w:tcPr>
            <w:tcW w:w="180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jc w:val="center"/>
            </w:pPr>
            <w:r>
              <w:t>0</w:t>
            </w:r>
          </w:p>
        </w:tc>
        <w:tc>
          <w:tcPr>
            <w:tcW w:w="162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jc w:val="center"/>
            </w:pPr>
            <w:r>
              <w:t>0</w:t>
            </w:r>
          </w:p>
        </w:tc>
      </w:tr>
      <w:tr w:rsidR="00B837B2" w:rsidTr="00B837B2">
        <w:tc>
          <w:tcPr>
            <w:tcW w:w="594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rPr>
                <w:sz w:val="22"/>
                <w:szCs w:val="22"/>
              </w:rPr>
            </w:pPr>
            <w:r>
              <w:rPr>
                <w:sz w:val="22"/>
                <w:szCs w:val="22"/>
              </w:rPr>
              <w:t>2. Основные средства</w:t>
            </w:r>
          </w:p>
        </w:tc>
        <w:tc>
          <w:tcPr>
            <w:tcW w:w="180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jc w:val="center"/>
              <w:rPr>
                <w:sz w:val="22"/>
                <w:szCs w:val="22"/>
              </w:rPr>
            </w:pPr>
            <w:r>
              <w:rPr>
                <w:sz w:val="22"/>
                <w:szCs w:val="22"/>
              </w:rPr>
              <w:t>358 585</w:t>
            </w:r>
          </w:p>
        </w:tc>
        <w:tc>
          <w:tcPr>
            <w:tcW w:w="162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jc w:val="center"/>
              <w:rPr>
                <w:sz w:val="22"/>
                <w:szCs w:val="22"/>
              </w:rPr>
            </w:pPr>
            <w:r>
              <w:rPr>
                <w:sz w:val="22"/>
                <w:szCs w:val="22"/>
              </w:rPr>
              <w:t>415 001</w:t>
            </w:r>
          </w:p>
        </w:tc>
      </w:tr>
      <w:tr w:rsidR="00B837B2" w:rsidTr="00B837B2">
        <w:tc>
          <w:tcPr>
            <w:tcW w:w="594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rPr>
                <w:sz w:val="22"/>
                <w:szCs w:val="22"/>
              </w:rPr>
            </w:pPr>
            <w:r>
              <w:rPr>
                <w:sz w:val="22"/>
                <w:szCs w:val="22"/>
              </w:rPr>
              <w:t>3. Незавершенное строительство</w:t>
            </w:r>
          </w:p>
        </w:tc>
        <w:tc>
          <w:tcPr>
            <w:tcW w:w="180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jc w:val="center"/>
              <w:rPr>
                <w:sz w:val="22"/>
                <w:szCs w:val="22"/>
              </w:rPr>
            </w:pPr>
            <w:r>
              <w:rPr>
                <w:sz w:val="22"/>
                <w:szCs w:val="22"/>
              </w:rPr>
              <w:t>58 851</w:t>
            </w:r>
          </w:p>
        </w:tc>
        <w:tc>
          <w:tcPr>
            <w:tcW w:w="162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jc w:val="center"/>
              <w:rPr>
                <w:sz w:val="22"/>
                <w:szCs w:val="22"/>
              </w:rPr>
            </w:pPr>
            <w:r>
              <w:rPr>
                <w:sz w:val="22"/>
                <w:szCs w:val="22"/>
              </w:rPr>
              <w:t>8 561</w:t>
            </w:r>
          </w:p>
        </w:tc>
      </w:tr>
      <w:tr w:rsidR="00B837B2" w:rsidTr="00B837B2">
        <w:tc>
          <w:tcPr>
            <w:tcW w:w="594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rPr>
                <w:sz w:val="22"/>
                <w:szCs w:val="22"/>
              </w:rPr>
            </w:pPr>
            <w:r>
              <w:rPr>
                <w:sz w:val="22"/>
                <w:szCs w:val="22"/>
              </w:rPr>
              <w:t>4. Доходные вложения в материальные ценности</w:t>
            </w:r>
          </w:p>
        </w:tc>
        <w:tc>
          <w:tcPr>
            <w:tcW w:w="180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jc w:val="center"/>
              <w:rPr>
                <w:sz w:val="22"/>
                <w:szCs w:val="22"/>
              </w:rPr>
            </w:pPr>
            <w:r>
              <w:rPr>
                <w:sz w:val="22"/>
                <w:szCs w:val="22"/>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jc w:val="center"/>
              <w:rPr>
                <w:sz w:val="22"/>
                <w:szCs w:val="22"/>
              </w:rPr>
            </w:pPr>
            <w:r>
              <w:rPr>
                <w:sz w:val="22"/>
                <w:szCs w:val="22"/>
              </w:rPr>
              <w:t>-</w:t>
            </w:r>
          </w:p>
        </w:tc>
      </w:tr>
      <w:tr w:rsidR="00B837B2" w:rsidTr="00B837B2">
        <w:tc>
          <w:tcPr>
            <w:tcW w:w="594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rPr>
                <w:sz w:val="22"/>
                <w:szCs w:val="22"/>
              </w:rPr>
            </w:pPr>
            <w:r>
              <w:rPr>
                <w:sz w:val="22"/>
                <w:szCs w:val="22"/>
              </w:rPr>
              <w:t>5. Долгосрочные и краткосрочные финансовые вложения</w:t>
            </w:r>
          </w:p>
        </w:tc>
        <w:tc>
          <w:tcPr>
            <w:tcW w:w="180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jc w:val="center"/>
              <w:rPr>
                <w:sz w:val="22"/>
                <w:szCs w:val="22"/>
              </w:rPr>
            </w:pPr>
            <w:r>
              <w:rPr>
                <w:sz w:val="22"/>
                <w:szCs w:val="22"/>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jc w:val="center"/>
              <w:rPr>
                <w:sz w:val="22"/>
                <w:szCs w:val="22"/>
              </w:rPr>
            </w:pPr>
            <w:r>
              <w:rPr>
                <w:sz w:val="22"/>
                <w:szCs w:val="22"/>
              </w:rPr>
              <w:t>-</w:t>
            </w:r>
          </w:p>
        </w:tc>
      </w:tr>
      <w:tr w:rsidR="00B837B2" w:rsidTr="00B837B2">
        <w:tc>
          <w:tcPr>
            <w:tcW w:w="594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rPr>
                <w:sz w:val="22"/>
                <w:szCs w:val="22"/>
              </w:rPr>
            </w:pPr>
            <w:r>
              <w:rPr>
                <w:sz w:val="22"/>
                <w:szCs w:val="22"/>
              </w:rPr>
              <w:t>6.Прочие внеоборотные активы</w:t>
            </w:r>
          </w:p>
        </w:tc>
        <w:tc>
          <w:tcPr>
            <w:tcW w:w="180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jc w:val="center"/>
              <w:rPr>
                <w:sz w:val="22"/>
                <w:szCs w:val="22"/>
              </w:rPr>
            </w:pPr>
            <w:r>
              <w:rPr>
                <w:sz w:val="22"/>
                <w:szCs w:val="22"/>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jc w:val="center"/>
              <w:rPr>
                <w:sz w:val="22"/>
                <w:szCs w:val="22"/>
              </w:rPr>
            </w:pPr>
            <w:r>
              <w:rPr>
                <w:sz w:val="22"/>
                <w:szCs w:val="22"/>
              </w:rPr>
              <w:t>445,00</w:t>
            </w:r>
          </w:p>
        </w:tc>
      </w:tr>
      <w:tr w:rsidR="00B837B2" w:rsidTr="00B837B2">
        <w:tc>
          <w:tcPr>
            <w:tcW w:w="594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rPr>
                <w:sz w:val="22"/>
                <w:szCs w:val="22"/>
              </w:rPr>
            </w:pPr>
            <w:r>
              <w:rPr>
                <w:sz w:val="22"/>
                <w:szCs w:val="22"/>
              </w:rPr>
              <w:t>7. Запасы</w:t>
            </w:r>
          </w:p>
        </w:tc>
        <w:tc>
          <w:tcPr>
            <w:tcW w:w="180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jc w:val="center"/>
              <w:rPr>
                <w:sz w:val="22"/>
                <w:szCs w:val="22"/>
              </w:rPr>
            </w:pPr>
            <w:r>
              <w:rPr>
                <w:sz w:val="22"/>
                <w:szCs w:val="22"/>
              </w:rPr>
              <w:t>9 484</w:t>
            </w:r>
          </w:p>
        </w:tc>
        <w:tc>
          <w:tcPr>
            <w:tcW w:w="162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jc w:val="center"/>
              <w:rPr>
                <w:sz w:val="22"/>
                <w:szCs w:val="22"/>
              </w:rPr>
            </w:pPr>
            <w:r>
              <w:rPr>
                <w:sz w:val="22"/>
                <w:szCs w:val="22"/>
              </w:rPr>
              <w:t>9 623</w:t>
            </w:r>
          </w:p>
        </w:tc>
      </w:tr>
      <w:tr w:rsidR="00B837B2" w:rsidTr="00B837B2">
        <w:tc>
          <w:tcPr>
            <w:tcW w:w="594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rPr>
                <w:sz w:val="22"/>
                <w:szCs w:val="22"/>
              </w:rPr>
            </w:pPr>
            <w:r>
              <w:rPr>
                <w:sz w:val="22"/>
                <w:szCs w:val="22"/>
              </w:rPr>
              <w:t>8. НДС по приобретенным ценностям</w:t>
            </w:r>
          </w:p>
        </w:tc>
        <w:tc>
          <w:tcPr>
            <w:tcW w:w="180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jc w:val="center"/>
              <w:rPr>
                <w:sz w:val="22"/>
                <w:szCs w:val="22"/>
              </w:rPr>
            </w:pPr>
            <w:r>
              <w:rPr>
                <w:sz w:val="22"/>
                <w:szCs w:val="22"/>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jc w:val="center"/>
              <w:rPr>
                <w:sz w:val="22"/>
                <w:szCs w:val="22"/>
              </w:rPr>
            </w:pPr>
            <w:r>
              <w:rPr>
                <w:sz w:val="22"/>
                <w:szCs w:val="22"/>
              </w:rPr>
              <w:t>-</w:t>
            </w:r>
          </w:p>
        </w:tc>
      </w:tr>
      <w:tr w:rsidR="00B837B2" w:rsidTr="00B837B2">
        <w:tc>
          <w:tcPr>
            <w:tcW w:w="594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rPr>
                <w:sz w:val="22"/>
                <w:szCs w:val="22"/>
              </w:rPr>
            </w:pPr>
            <w:r>
              <w:rPr>
                <w:sz w:val="22"/>
                <w:szCs w:val="22"/>
              </w:rPr>
              <w:t>9. Дебиторская задолженность</w:t>
            </w:r>
          </w:p>
        </w:tc>
        <w:tc>
          <w:tcPr>
            <w:tcW w:w="180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jc w:val="center"/>
              <w:rPr>
                <w:sz w:val="22"/>
                <w:szCs w:val="22"/>
              </w:rPr>
            </w:pPr>
            <w:r>
              <w:rPr>
                <w:sz w:val="22"/>
                <w:szCs w:val="22"/>
              </w:rPr>
              <w:t>815 657</w:t>
            </w:r>
          </w:p>
        </w:tc>
        <w:tc>
          <w:tcPr>
            <w:tcW w:w="162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jc w:val="center"/>
              <w:rPr>
                <w:sz w:val="22"/>
                <w:szCs w:val="22"/>
              </w:rPr>
            </w:pPr>
            <w:r>
              <w:rPr>
                <w:sz w:val="22"/>
                <w:szCs w:val="22"/>
              </w:rPr>
              <w:t>916 785</w:t>
            </w:r>
          </w:p>
        </w:tc>
      </w:tr>
      <w:tr w:rsidR="00B837B2" w:rsidTr="00B837B2">
        <w:tc>
          <w:tcPr>
            <w:tcW w:w="594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rPr>
                <w:sz w:val="22"/>
                <w:szCs w:val="22"/>
              </w:rPr>
            </w:pPr>
            <w:r>
              <w:rPr>
                <w:sz w:val="22"/>
                <w:szCs w:val="22"/>
              </w:rPr>
              <w:t>10. Денежные средства</w:t>
            </w:r>
          </w:p>
        </w:tc>
        <w:tc>
          <w:tcPr>
            <w:tcW w:w="180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jc w:val="center"/>
              <w:rPr>
                <w:sz w:val="22"/>
                <w:szCs w:val="22"/>
              </w:rPr>
            </w:pPr>
            <w:r>
              <w:rPr>
                <w:sz w:val="22"/>
                <w:szCs w:val="22"/>
              </w:rPr>
              <w:t>77 793</w:t>
            </w:r>
          </w:p>
        </w:tc>
        <w:tc>
          <w:tcPr>
            <w:tcW w:w="162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jc w:val="center"/>
              <w:rPr>
                <w:sz w:val="22"/>
                <w:szCs w:val="22"/>
              </w:rPr>
            </w:pPr>
            <w:r>
              <w:rPr>
                <w:sz w:val="22"/>
                <w:szCs w:val="22"/>
              </w:rPr>
              <w:t>50 690</w:t>
            </w:r>
          </w:p>
        </w:tc>
      </w:tr>
      <w:tr w:rsidR="00B837B2" w:rsidTr="00B837B2">
        <w:tc>
          <w:tcPr>
            <w:tcW w:w="594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rPr>
                <w:sz w:val="22"/>
                <w:szCs w:val="22"/>
              </w:rPr>
            </w:pPr>
            <w:r>
              <w:rPr>
                <w:sz w:val="22"/>
                <w:szCs w:val="22"/>
              </w:rPr>
              <w:t>11. Прочие оборотные активы</w:t>
            </w:r>
          </w:p>
        </w:tc>
        <w:tc>
          <w:tcPr>
            <w:tcW w:w="180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jc w:val="center"/>
              <w:rPr>
                <w:sz w:val="22"/>
                <w:szCs w:val="22"/>
              </w:rPr>
            </w:pPr>
            <w:r>
              <w:rPr>
                <w:sz w:val="22"/>
                <w:szCs w:val="22"/>
              </w:rPr>
              <w:t>13 610</w:t>
            </w:r>
          </w:p>
        </w:tc>
        <w:tc>
          <w:tcPr>
            <w:tcW w:w="162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jc w:val="center"/>
              <w:rPr>
                <w:sz w:val="22"/>
                <w:szCs w:val="22"/>
              </w:rPr>
            </w:pPr>
            <w:r>
              <w:rPr>
                <w:sz w:val="22"/>
                <w:szCs w:val="22"/>
              </w:rPr>
              <w:t>15 343</w:t>
            </w:r>
          </w:p>
        </w:tc>
      </w:tr>
      <w:tr w:rsidR="00B837B2" w:rsidTr="00B837B2">
        <w:tc>
          <w:tcPr>
            <w:tcW w:w="594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837B2" w:rsidRDefault="00B837B2">
            <w:pPr>
              <w:rPr>
                <w:sz w:val="22"/>
                <w:szCs w:val="22"/>
              </w:rPr>
            </w:pPr>
            <w:r>
              <w:rPr>
                <w:sz w:val="22"/>
                <w:szCs w:val="22"/>
              </w:rPr>
              <w:t>12. Итого активы, принимаемые к расчету (сумма п.п.1-11)</w:t>
            </w:r>
          </w:p>
        </w:tc>
        <w:tc>
          <w:tcPr>
            <w:tcW w:w="180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837B2" w:rsidRDefault="00B837B2" w:rsidP="003723A5">
            <w:pPr>
              <w:jc w:val="center"/>
              <w:rPr>
                <w:sz w:val="22"/>
                <w:szCs w:val="22"/>
              </w:rPr>
            </w:pPr>
            <w:r>
              <w:rPr>
                <w:sz w:val="22"/>
                <w:szCs w:val="22"/>
              </w:rPr>
              <w:t>1 333 98</w:t>
            </w:r>
            <w:r w:rsidR="003723A5">
              <w:rPr>
                <w:sz w:val="22"/>
                <w:szCs w:val="22"/>
              </w:rPr>
              <w:t>0</w:t>
            </w:r>
          </w:p>
        </w:tc>
        <w:tc>
          <w:tcPr>
            <w:tcW w:w="162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837B2" w:rsidRDefault="00B837B2">
            <w:pPr>
              <w:jc w:val="center"/>
              <w:rPr>
                <w:sz w:val="22"/>
                <w:szCs w:val="22"/>
              </w:rPr>
            </w:pPr>
            <w:r>
              <w:rPr>
                <w:sz w:val="22"/>
                <w:szCs w:val="22"/>
              </w:rPr>
              <w:t>1 416 448</w:t>
            </w:r>
          </w:p>
        </w:tc>
      </w:tr>
      <w:tr w:rsidR="00B837B2" w:rsidTr="00B837B2">
        <w:tc>
          <w:tcPr>
            <w:tcW w:w="594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rPr>
                <w:b/>
                <w:bCs/>
                <w:sz w:val="22"/>
                <w:szCs w:val="22"/>
              </w:rPr>
            </w:pPr>
            <w:r>
              <w:rPr>
                <w:b/>
                <w:bCs/>
                <w:sz w:val="22"/>
                <w:szCs w:val="22"/>
              </w:rPr>
              <w:t>ПАССИВЫ</w:t>
            </w:r>
          </w:p>
        </w:tc>
        <w:tc>
          <w:tcPr>
            <w:tcW w:w="180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jc w:val="center"/>
              <w:rPr>
                <w:b/>
                <w:bCs/>
              </w:rPr>
            </w:pPr>
            <w:r>
              <w:rPr>
                <w:b/>
                <w:bCs/>
              </w:rPr>
              <w:t> </w:t>
            </w:r>
          </w:p>
        </w:tc>
        <w:tc>
          <w:tcPr>
            <w:tcW w:w="162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jc w:val="center"/>
              <w:rPr>
                <w:b/>
                <w:bCs/>
              </w:rPr>
            </w:pPr>
            <w:r>
              <w:rPr>
                <w:b/>
                <w:bCs/>
              </w:rPr>
              <w:t> </w:t>
            </w:r>
          </w:p>
        </w:tc>
      </w:tr>
      <w:tr w:rsidR="00B837B2" w:rsidTr="00B837B2">
        <w:tc>
          <w:tcPr>
            <w:tcW w:w="594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rPr>
                <w:sz w:val="22"/>
                <w:szCs w:val="22"/>
              </w:rPr>
            </w:pPr>
            <w:r>
              <w:rPr>
                <w:sz w:val="22"/>
                <w:szCs w:val="22"/>
              </w:rPr>
              <w:t>13. Долгосрочные обязательства по займам и кредитам</w:t>
            </w:r>
          </w:p>
        </w:tc>
        <w:tc>
          <w:tcPr>
            <w:tcW w:w="180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jc w:val="center"/>
              <w:rPr>
                <w:sz w:val="22"/>
                <w:szCs w:val="22"/>
              </w:rPr>
            </w:pPr>
            <w:r>
              <w:rPr>
                <w:sz w:val="22"/>
                <w:szCs w:val="22"/>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jc w:val="center"/>
              <w:rPr>
                <w:sz w:val="22"/>
                <w:szCs w:val="22"/>
              </w:rPr>
            </w:pPr>
            <w:r>
              <w:rPr>
                <w:sz w:val="22"/>
                <w:szCs w:val="22"/>
              </w:rPr>
              <w:t>-</w:t>
            </w:r>
          </w:p>
        </w:tc>
      </w:tr>
      <w:tr w:rsidR="00B837B2" w:rsidTr="00B837B2">
        <w:tc>
          <w:tcPr>
            <w:tcW w:w="594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rPr>
                <w:sz w:val="22"/>
                <w:szCs w:val="22"/>
              </w:rPr>
            </w:pPr>
            <w:r>
              <w:rPr>
                <w:sz w:val="22"/>
                <w:szCs w:val="22"/>
              </w:rPr>
              <w:t>14. Прочие долгосрочные обязательства</w:t>
            </w:r>
          </w:p>
        </w:tc>
        <w:tc>
          <w:tcPr>
            <w:tcW w:w="180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jc w:val="center"/>
              <w:rPr>
                <w:sz w:val="22"/>
                <w:szCs w:val="22"/>
              </w:rPr>
            </w:pPr>
            <w:r>
              <w:rPr>
                <w:sz w:val="22"/>
                <w:szCs w:val="22"/>
              </w:rPr>
              <w:t>24</w:t>
            </w:r>
          </w:p>
        </w:tc>
        <w:tc>
          <w:tcPr>
            <w:tcW w:w="162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jc w:val="center"/>
              <w:rPr>
                <w:sz w:val="22"/>
                <w:szCs w:val="22"/>
              </w:rPr>
            </w:pPr>
            <w:r>
              <w:rPr>
                <w:sz w:val="22"/>
                <w:szCs w:val="22"/>
              </w:rPr>
              <w:t>24</w:t>
            </w:r>
          </w:p>
        </w:tc>
      </w:tr>
      <w:tr w:rsidR="00B837B2" w:rsidTr="00B837B2">
        <w:tc>
          <w:tcPr>
            <w:tcW w:w="594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rPr>
                <w:sz w:val="22"/>
                <w:szCs w:val="22"/>
              </w:rPr>
            </w:pPr>
            <w:r>
              <w:rPr>
                <w:sz w:val="22"/>
                <w:szCs w:val="22"/>
              </w:rPr>
              <w:t>15. Краткосрочные обязательства по займам и кредитам</w:t>
            </w:r>
          </w:p>
        </w:tc>
        <w:tc>
          <w:tcPr>
            <w:tcW w:w="180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jc w:val="center"/>
              <w:rPr>
                <w:sz w:val="22"/>
                <w:szCs w:val="22"/>
              </w:rPr>
            </w:pPr>
            <w:r>
              <w:rPr>
                <w:sz w:val="22"/>
                <w:szCs w:val="22"/>
              </w:rPr>
              <w:t>0</w:t>
            </w:r>
          </w:p>
        </w:tc>
        <w:tc>
          <w:tcPr>
            <w:tcW w:w="162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jc w:val="center"/>
              <w:rPr>
                <w:sz w:val="22"/>
                <w:szCs w:val="22"/>
              </w:rPr>
            </w:pPr>
            <w:r>
              <w:rPr>
                <w:sz w:val="22"/>
                <w:szCs w:val="22"/>
              </w:rPr>
              <w:t>55 000</w:t>
            </w:r>
          </w:p>
        </w:tc>
      </w:tr>
      <w:tr w:rsidR="00B837B2" w:rsidTr="00B837B2">
        <w:tc>
          <w:tcPr>
            <w:tcW w:w="594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rPr>
                <w:sz w:val="22"/>
                <w:szCs w:val="22"/>
              </w:rPr>
            </w:pPr>
            <w:r>
              <w:rPr>
                <w:sz w:val="22"/>
                <w:szCs w:val="22"/>
              </w:rPr>
              <w:t>16. Кредиторская задолженность</w:t>
            </w:r>
          </w:p>
        </w:tc>
        <w:tc>
          <w:tcPr>
            <w:tcW w:w="180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jc w:val="center"/>
              <w:rPr>
                <w:sz w:val="22"/>
                <w:szCs w:val="22"/>
              </w:rPr>
            </w:pPr>
            <w:r>
              <w:rPr>
                <w:sz w:val="22"/>
                <w:szCs w:val="22"/>
              </w:rPr>
              <w:t>718 977</w:t>
            </w:r>
          </w:p>
        </w:tc>
        <w:tc>
          <w:tcPr>
            <w:tcW w:w="162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jc w:val="center"/>
              <w:rPr>
                <w:sz w:val="22"/>
                <w:szCs w:val="22"/>
              </w:rPr>
            </w:pPr>
            <w:r>
              <w:rPr>
                <w:sz w:val="22"/>
                <w:szCs w:val="22"/>
              </w:rPr>
              <w:t>737 192</w:t>
            </w:r>
          </w:p>
        </w:tc>
      </w:tr>
      <w:tr w:rsidR="00B837B2" w:rsidTr="00B837B2">
        <w:tc>
          <w:tcPr>
            <w:tcW w:w="594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rPr>
                <w:sz w:val="22"/>
                <w:szCs w:val="22"/>
              </w:rPr>
            </w:pPr>
            <w:r>
              <w:rPr>
                <w:sz w:val="22"/>
                <w:szCs w:val="22"/>
              </w:rPr>
              <w:t>17. Задолженность участникам (учредителям) по выплате доходов</w:t>
            </w:r>
          </w:p>
        </w:tc>
        <w:tc>
          <w:tcPr>
            <w:tcW w:w="180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jc w:val="center"/>
              <w:rPr>
                <w:sz w:val="22"/>
                <w:szCs w:val="22"/>
              </w:rPr>
            </w:pPr>
            <w:r>
              <w:rPr>
                <w:sz w:val="22"/>
                <w:szCs w:val="22"/>
              </w:rPr>
              <w:t>0</w:t>
            </w:r>
          </w:p>
        </w:tc>
        <w:tc>
          <w:tcPr>
            <w:tcW w:w="162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jc w:val="center"/>
              <w:rPr>
                <w:sz w:val="22"/>
                <w:szCs w:val="22"/>
              </w:rPr>
            </w:pPr>
            <w:r>
              <w:rPr>
                <w:sz w:val="22"/>
                <w:szCs w:val="22"/>
              </w:rPr>
              <w:t>0</w:t>
            </w:r>
          </w:p>
        </w:tc>
      </w:tr>
      <w:tr w:rsidR="00B837B2" w:rsidTr="00B837B2">
        <w:tc>
          <w:tcPr>
            <w:tcW w:w="594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rPr>
                <w:sz w:val="22"/>
                <w:szCs w:val="22"/>
              </w:rPr>
            </w:pPr>
            <w:r>
              <w:rPr>
                <w:sz w:val="22"/>
                <w:szCs w:val="22"/>
              </w:rPr>
              <w:t>18. Резервы предстоящих расходов</w:t>
            </w:r>
          </w:p>
        </w:tc>
        <w:tc>
          <w:tcPr>
            <w:tcW w:w="180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jc w:val="center"/>
              <w:rPr>
                <w:sz w:val="22"/>
                <w:szCs w:val="22"/>
              </w:rPr>
            </w:pPr>
            <w:r>
              <w:rPr>
                <w:sz w:val="22"/>
                <w:szCs w:val="22"/>
              </w:rPr>
              <w:t>42 935</w:t>
            </w:r>
          </w:p>
        </w:tc>
        <w:tc>
          <w:tcPr>
            <w:tcW w:w="162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jc w:val="center"/>
              <w:rPr>
                <w:sz w:val="22"/>
                <w:szCs w:val="22"/>
              </w:rPr>
            </w:pPr>
            <w:r>
              <w:rPr>
                <w:sz w:val="22"/>
                <w:szCs w:val="22"/>
              </w:rPr>
              <w:t>62 274</w:t>
            </w:r>
          </w:p>
        </w:tc>
      </w:tr>
      <w:tr w:rsidR="00B837B2" w:rsidTr="00B837B2">
        <w:tc>
          <w:tcPr>
            <w:tcW w:w="594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rPr>
                <w:sz w:val="22"/>
                <w:szCs w:val="22"/>
              </w:rPr>
            </w:pPr>
            <w:r>
              <w:rPr>
                <w:sz w:val="22"/>
                <w:szCs w:val="22"/>
              </w:rPr>
              <w:t>19. Прочие краткосрочные обязательства</w:t>
            </w:r>
          </w:p>
        </w:tc>
        <w:tc>
          <w:tcPr>
            <w:tcW w:w="180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jc w:val="center"/>
              <w:rPr>
                <w:sz w:val="22"/>
                <w:szCs w:val="22"/>
              </w:rPr>
            </w:pPr>
            <w:r>
              <w:rPr>
                <w:sz w:val="22"/>
                <w:szCs w:val="22"/>
              </w:rPr>
              <w:t>0</w:t>
            </w:r>
          </w:p>
        </w:tc>
        <w:tc>
          <w:tcPr>
            <w:tcW w:w="1620" w:type="dxa"/>
            <w:tcBorders>
              <w:top w:val="single" w:sz="4" w:space="0" w:color="auto"/>
              <w:left w:val="single" w:sz="4" w:space="0" w:color="auto"/>
              <w:bottom w:val="single" w:sz="4" w:space="0" w:color="auto"/>
              <w:right w:val="single" w:sz="4" w:space="0" w:color="auto"/>
            </w:tcBorders>
            <w:vAlign w:val="center"/>
            <w:hideMark/>
          </w:tcPr>
          <w:p w:rsidR="00B837B2" w:rsidRDefault="00B837B2">
            <w:pPr>
              <w:jc w:val="center"/>
              <w:rPr>
                <w:sz w:val="22"/>
                <w:szCs w:val="22"/>
              </w:rPr>
            </w:pPr>
            <w:r>
              <w:rPr>
                <w:sz w:val="22"/>
                <w:szCs w:val="22"/>
              </w:rPr>
              <w:t>0</w:t>
            </w:r>
          </w:p>
        </w:tc>
      </w:tr>
      <w:tr w:rsidR="00B837B2" w:rsidTr="00B837B2">
        <w:tc>
          <w:tcPr>
            <w:tcW w:w="594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837B2" w:rsidRDefault="00B837B2">
            <w:pPr>
              <w:rPr>
                <w:sz w:val="22"/>
                <w:szCs w:val="22"/>
              </w:rPr>
            </w:pPr>
            <w:r>
              <w:rPr>
                <w:sz w:val="22"/>
                <w:szCs w:val="22"/>
              </w:rPr>
              <w:t>20. Итого пассивы, принимаемые к расчету (сумма п.п.13-19)</w:t>
            </w:r>
          </w:p>
        </w:tc>
        <w:tc>
          <w:tcPr>
            <w:tcW w:w="180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837B2" w:rsidRDefault="00B837B2">
            <w:pPr>
              <w:jc w:val="center"/>
              <w:rPr>
                <w:sz w:val="22"/>
                <w:szCs w:val="22"/>
              </w:rPr>
            </w:pPr>
            <w:r>
              <w:rPr>
                <w:sz w:val="22"/>
                <w:szCs w:val="22"/>
              </w:rPr>
              <w:t>761 936</w:t>
            </w:r>
          </w:p>
        </w:tc>
        <w:tc>
          <w:tcPr>
            <w:tcW w:w="162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837B2" w:rsidRDefault="00B837B2">
            <w:pPr>
              <w:jc w:val="center"/>
              <w:rPr>
                <w:sz w:val="22"/>
                <w:szCs w:val="22"/>
              </w:rPr>
            </w:pPr>
            <w:r>
              <w:rPr>
                <w:sz w:val="22"/>
                <w:szCs w:val="22"/>
              </w:rPr>
              <w:t>854 490</w:t>
            </w:r>
          </w:p>
        </w:tc>
      </w:tr>
      <w:tr w:rsidR="00B837B2" w:rsidTr="00B837B2">
        <w:tc>
          <w:tcPr>
            <w:tcW w:w="5940"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B837B2" w:rsidRDefault="00B837B2">
            <w:pPr>
              <w:rPr>
                <w:b/>
                <w:bCs/>
                <w:sz w:val="22"/>
                <w:szCs w:val="22"/>
              </w:rPr>
            </w:pPr>
            <w:r>
              <w:rPr>
                <w:b/>
                <w:bCs/>
                <w:sz w:val="22"/>
                <w:szCs w:val="22"/>
              </w:rPr>
              <w:t>21. Стоимость чистых активов (разность п.12-п.20)</w:t>
            </w:r>
          </w:p>
        </w:tc>
        <w:tc>
          <w:tcPr>
            <w:tcW w:w="1800"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B837B2" w:rsidRDefault="00B837B2" w:rsidP="003723A5">
            <w:pPr>
              <w:jc w:val="center"/>
              <w:rPr>
                <w:b/>
                <w:bCs/>
                <w:sz w:val="22"/>
                <w:szCs w:val="22"/>
              </w:rPr>
            </w:pPr>
            <w:r>
              <w:rPr>
                <w:b/>
                <w:bCs/>
                <w:sz w:val="22"/>
                <w:szCs w:val="22"/>
              </w:rPr>
              <w:t>572 04</w:t>
            </w:r>
            <w:r w:rsidR="003723A5">
              <w:rPr>
                <w:b/>
                <w:bCs/>
                <w:sz w:val="22"/>
                <w:szCs w:val="22"/>
              </w:rPr>
              <w:t>4</w:t>
            </w:r>
          </w:p>
        </w:tc>
        <w:tc>
          <w:tcPr>
            <w:tcW w:w="1620"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B837B2" w:rsidRDefault="00B837B2">
            <w:pPr>
              <w:jc w:val="center"/>
              <w:rPr>
                <w:b/>
                <w:bCs/>
                <w:sz w:val="22"/>
                <w:szCs w:val="22"/>
              </w:rPr>
            </w:pPr>
            <w:r>
              <w:rPr>
                <w:b/>
                <w:bCs/>
                <w:sz w:val="22"/>
                <w:szCs w:val="22"/>
              </w:rPr>
              <w:t>561 958</w:t>
            </w:r>
          </w:p>
        </w:tc>
      </w:tr>
    </w:tbl>
    <w:p w:rsidR="007A600F" w:rsidRDefault="007A600F" w:rsidP="007A600F">
      <w:pPr>
        <w:pStyle w:val="2"/>
        <w:ind w:left="851"/>
        <w:jc w:val="center"/>
        <w:rPr>
          <w:rFonts w:ascii="Times New Roman" w:hAnsi="Times New Roman" w:cs="Times New Roman"/>
          <w:color w:val="17365D"/>
          <w:sz w:val="24"/>
          <w:szCs w:val="24"/>
        </w:rPr>
      </w:pPr>
    </w:p>
    <w:p w:rsidR="000B38EC" w:rsidRPr="003F34B1" w:rsidRDefault="000B38EC" w:rsidP="00F44566">
      <w:pPr>
        <w:pStyle w:val="2"/>
        <w:numPr>
          <w:ilvl w:val="0"/>
          <w:numId w:val="16"/>
        </w:numPr>
        <w:jc w:val="center"/>
        <w:rPr>
          <w:rFonts w:ascii="Times New Roman" w:hAnsi="Times New Roman" w:cs="Times New Roman"/>
          <w:color w:val="17365D"/>
          <w:sz w:val="24"/>
          <w:szCs w:val="24"/>
        </w:rPr>
      </w:pPr>
      <w:bookmarkStart w:id="90" w:name="_Toc394391355"/>
      <w:r w:rsidRPr="003F34B1">
        <w:rPr>
          <w:rFonts w:ascii="Times New Roman" w:hAnsi="Times New Roman" w:cs="Times New Roman"/>
          <w:color w:val="17365D"/>
          <w:sz w:val="24"/>
          <w:szCs w:val="24"/>
        </w:rPr>
        <w:t>Анализ эффективности и финансовой устойчивости Общества.</w:t>
      </w:r>
      <w:bookmarkEnd w:id="88"/>
      <w:bookmarkEnd w:id="89"/>
      <w:bookmarkEnd w:id="90"/>
    </w:p>
    <w:p w:rsidR="00740C72" w:rsidRPr="00476B76" w:rsidRDefault="00740C72" w:rsidP="00740C72">
      <w:pPr>
        <w:spacing w:before="120"/>
        <w:jc w:val="both"/>
        <w:rPr>
          <w:b/>
        </w:rPr>
      </w:pPr>
      <w:r w:rsidRPr="00476B76">
        <w:rPr>
          <w:b/>
        </w:rPr>
        <w:t>Финансовые показатели</w:t>
      </w:r>
    </w:p>
    <w:p w:rsidR="00740C72" w:rsidRPr="00476B76" w:rsidRDefault="00740C72" w:rsidP="00605810">
      <w:pPr>
        <w:ind w:firstLine="709"/>
        <w:jc w:val="both"/>
        <w:rPr>
          <w:sz w:val="22"/>
          <w:szCs w:val="22"/>
        </w:rPr>
      </w:pPr>
      <w:r w:rsidRPr="00476B76">
        <w:rPr>
          <w:sz w:val="22"/>
          <w:szCs w:val="22"/>
        </w:rPr>
        <w:t>Ключевыми абсолютными показателями доходности операционной деятельности являются Чистая прибыль, EBIT и EBITDA. Показатели EBITDA и EBIT соответствуют операционному результату деятельности Общества.</w:t>
      </w:r>
    </w:p>
    <w:p w:rsidR="00740C72" w:rsidRPr="00476B76" w:rsidRDefault="00740C72" w:rsidP="00605810">
      <w:pPr>
        <w:ind w:firstLine="709"/>
        <w:jc w:val="both"/>
        <w:rPr>
          <w:sz w:val="22"/>
          <w:szCs w:val="22"/>
        </w:rPr>
      </w:pPr>
      <w:r w:rsidRPr="00476B76">
        <w:rPr>
          <w:sz w:val="22"/>
          <w:szCs w:val="22"/>
        </w:rPr>
        <w:t xml:space="preserve">Вышеуказанные показатели (EBITDA, EBIT) позволяют определить относительную эффективность операционной деятельности в части способности компании генерировать денежные потоки от операционной деятельности, характеризуют способность компании обсуживать свою задолженность. </w:t>
      </w:r>
    </w:p>
    <w:p w:rsidR="00740C72" w:rsidRDefault="00740C72" w:rsidP="00740C72">
      <w:pPr>
        <w:ind w:firstLine="540"/>
        <w:jc w:val="both"/>
        <w:rPr>
          <w:i/>
          <w:sz w:val="22"/>
          <w:szCs w:val="22"/>
        </w:rPr>
      </w:pPr>
      <w:r w:rsidRPr="00476B76">
        <w:rPr>
          <w:i/>
          <w:sz w:val="22"/>
          <w:szCs w:val="22"/>
        </w:rPr>
        <w:t xml:space="preserve">Таблица </w:t>
      </w:r>
      <w:r w:rsidR="00AF5941">
        <w:rPr>
          <w:rFonts w:ascii="Arial Narrow" w:hAnsi="Arial Narrow"/>
          <w:i/>
          <w:sz w:val="22"/>
          <w:szCs w:val="22"/>
        </w:rPr>
        <w:fldChar w:fldCharType="begin"/>
      </w:r>
      <w:r w:rsidR="00AF5941">
        <w:rPr>
          <w:rFonts w:ascii="Arial Narrow" w:hAnsi="Arial Narrow"/>
          <w:i/>
          <w:sz w:val="22"/>
          <w:szCs w:val="22"/>
        </w:rPr>
        <w:instrText xml:space="preserve"> AUTONUM  \* Arabic </w:instrText>
      </w:r>
      <w:r w:rsidR="00AF5941">
        <w:rPr>
          <w:rFonts w:ascii="Arial Narrow" w:hAnsi="Arial Narrow"/>
          <w:i/>
          <w:sz w:val="22"/>
          <w:szCs w:val="22"/>
        </w:rPr>
        <w:fldChar w:fldCharType="end"/>
      </w:r>
    </w:p>
    <w:tbl>
      <w:tblPr>
        <w:tblW w:w="9070" w:type="dxa"/>
        <w:tblInd w:w="103" w:type="dxa"/>
        <w:tblLook w:val="04A0"/>
      </w:tblPr>
      <w:tblGrid>
        <w:gridCol w:w="3833"/>
        <w:gridCol w:w="1417"/>
        <w:gridCol w:w="1180"/>
        <w:gridCol w:w="1300"/>
        <w:gridCol w:w="1340"/>
      </w:tblGrid>
      <w:tr w:rsidR="00740C72" w:rsidRPr="00C40AFA" w:rsidTr="00B80E5E">
        <w:trPr>
          <w:trHeight w:val="570"/>
        </w:trPr>
        <w:tc>
          <w:tcPr>
            <w:tcW w:w="3833" w:type="dxa"/>
            <w:tcBorders>
              <w:top w:val="single" w:sz="4" w:space="0" w:color="auto"/>
              <w:left w:val="single" w:sz="4" w:space="0" w:color="auto"/>
              <w:bottom w:val="single" w:sz="4" w:space="0" w:color="auto"/>
              <w:right w:val="single" w:sz="4" w:space="0" w:color="auto"/>
            </w:tcBorders>
            <w:shd w:val="clear" w:color="000000" w:fill="003366"/>
            <w:vAlign w:val="center"/>
            <w:hideMark/>
          </w:tcPr>
          <w:p w:rsidR="00740C72" w:rsidRPr="00C40AFA" w:rsidRDefault="00740C72" w:rsidP="00B80E5E">
            <w:pPr>
              <w:jc w:val="center"/>
              <w:rPr>
                <w:b/>
                <w:bCs/>
                <w:color w:val="FFFFFF"/>
                <w:sz w:val="22"/>
                <w:szCs w:val="22"/>
              </w:rPr>
            </w:pPr>
            <w:r w:rsidRPr="00C40AFA">
              <w:rPr>
                <w:b/>
                <w:bCs/>
                <w:color w:val="FFFFFF"/>
                <w:sz w:val="22"/>
                <w:szCs w:val="22"/>
              </w:rPr>
              <w:t>Показатели</w:t>
            </w:r>
          </w:p>
        </w:tc>
        <w:tc>
          <w:tcPr>
            <w:tcW w:w="1417" w:type="dxa"/>
            <w:tcBorders>
              <w:top w:val="single" w:sz="4" w:space="0" w:color="auto"/>
              <w:left w:val="nil"/>
              <w:bottom w:val="single" w:sz="4" w:space="0" w:color="auto"/>
              <w:right w:val="single" w:sz="4" w:space="0" w:color="auto"/>
            </w:tcBorders>
            <w:shd w:val="clear" w:color="000000" w:fill="003366"/>
            <w:vAlign w:val="center"/>
            <w:hideMark/>
          </w:tcPr>
          <w:p w:rsidR="00740C72" w:rsidRPr="00C40AFA" w:rsidRDefault="00740C72" w:rsidP="00B80E5E">
            <w:pPr>
              <w:jc w:val="center"/>
              <w:rPr>
                <w:b/>
                <w:bCs/>
                <w:color w:val="FFFFFF"/>
                <w:sz w:val="22"/>
                <w:szCs w:val="22"/>
              </w:rPr>
            </w:pPr>
            <w:r w:rsidRPr="00C40AFA">
              <w:rPr>
                <w:b/>
                <w:bCs/>
                <w:color w:val="FFFFFF"/>
                <w:sz w:val="22"/>
                <w:szCs w:val="22"/>
              </w:rPr>
              <w:t>2011г. Факт</w:t>
            </w:r>
          </w:p>
        </w:tc>
        <w:tc>
          <w:tcPr>
            <w:tcW w:w="1180" w:type="dxa"/>
            <w:tcBorders>
              <w:top w:val="single" w:sz="4" w:space="0" w:color="auto"/>
              <w:left w:val="nil"/>
              <w:bottom w:val="single" w:sz="4" w:space="0" w:color="auto"/>
              <w:right w:val="single" w:sz="4" w:space="0" w:color="auto"/>
            </w:tcBorders>
            <w:shd w:val="clear" w:color="000000" w:fill="003366"/>
            <w:vAlign w:val="center"/>
            <w:hideMark/>
          </w:tcPr>
          <w:p w:rsidR="00740C72" w:rsidRPr="00C40AFA" w:rsidRDefault="00740C72" w:rsidP="00B80E5E">
            <w:pPr>
              <w:jc w:val="center"/>
              <w:rPr>
                <w:b/>
                <w:bCs/>
                <w:color w:val="FFFFFF"/>
                <w:sz w:val="22"/>
                <w:szCs w:val="22"/>
              </w:rPr>
            </w:pPr>
            <w:r w:rsidRPr="00C40AFA">
              <w:rPr>
                <w:b/>
                <w:bCs/>
                <w:color w:val="FFFFFF"/>
                <w:sz w:val="22"/>
                <w:szCs w:val="22"/>
              </w:rPr>
              <w:t>2012г. Факт</w:t>
            </w:r>
          </w:p>
        </w:tc>
        <w:tc>
          <w:tcPr>
            <w:tcW w:w="1300" w:type="dxa"/>
            <w:tcBorders>
              <w:top w:val="single" w:sz="4" w:space="0" w:color="auto"/>
              <w:left w:val="nil"/>
              <w:bottom w:val="single" w:sz="4" w:space="0" w:color="auto"/>
              <w:right w:val="single" w:sz="4" w:space="0" w:color="auto"/>
            </w:tcBorders>
            <w:shd w:val="clear" w:color="000000" w:fill="003366"/>
            <w:vAlign w:val="center"/>
            <w:hideMark/>
          </w:tcPr>
          <w:p w:rsidR="00740C72" w:rsidRPr="00C40AFA" w:rsidRDefault="00740C72" w:rsidP="00B80E5E">
            <w:pPr>
              <w:jc w:val="center"/>
              <w:rPr>
                <w:b/>
                <w:bCs/>
                <w:color w:val="FFFFFF"/>
                <w:sz w:val="22"/>
                <w:szCs w:val="22"/>
              </w:rPr>
            </w:pPr>
            <w:r w:rsidRPr="00C40AFA">
              <w:rPr>
                <w:b/>
                <w:bCs/>
                <w:color w:val="FFFFFF"/>
                <w:sz w:val="22"/>
                <w:szCs w:val="22"/>
              </w:rPr>
              <w:t>2013г. Факт</w:t>
            </w:r>
          </w:p>
        </w:tc>
        <w:tc>
          <w:tcPr>
            <w:tcW w:w="1340" w:type="dxa"/>
            <w:tcBorders>
              <w:top w:val="single" w:sz="4" w:space="0" w:color="auto"/>
              <w:left w:val="nil"/>
              <w:bottom w:val="single" w:sz="4" w:space="0" w:color="auto"/>
              <w:right w:val="single" w:sz="4" w:space="0" w:color="auto"/>
            </w:tcBorders>
            <w:shd w:val="clear" w:color="000000" w:fill="003366"/>
            <w:vAlign w:val="center"/>
            <w:hideMark/>
          </w:tcPr>
          <w:p w:rsidR="00740C72" w:rsidRPr="00C40AFA" w:rsidRDefault="00740C72" w:rsidP="00B80E5E">
            <w:pPr>
              <w:jc w:val="center"/>
              <w:rPr>
                <w:b/>
                <w:bCs/>
                <w:color w:val="FFFFFF"/>
                <w:sz w:val="22"/>
                <w:szCs w:val="22"/>
              </w:rPr>
            </w:pPr>
            <w:r w:rsidRPr="00C40AFA">
              <w:rPr>
                <w:b/>
                <w:bCs/>
                <w:color w:val="FFFFFF"/>
                <w:sz w:val="22"/>
                <w:szCs w:val="22"/>
              </w:rPr>
              <w:t>Темп роста</w:t>
            </w:r>
            <w:r w:rsidRPr="00C40AFA">
              <w:rPr>
                <w:b/>
                <w:bCs/>
                <w:color w:val="FFFFFF"/>
                <w:sz w:val="22"/>
                <w:szCs w:val="22"/>
              </w:rPr>
              <w:br/>
              <w:t>(4/3),%</w:t>
            </w:r>
          </w:p>
        </w:tc>
      </w:tr>
      <w:tr w:rsidR="00740C72" w:rsidRPr="00C40AFA" w:rsidTr="00B80E5E">
        <w:trPr>
          <w:trHeight w:val="285"/>
        </w:trPr>
        <w:tc>
          <w:tcPr>
            <w:tcW w:w="3833" w:type="dxa"/>
            <w:tcBorders>
              <w:top w:val="nil"/>
              <w:left w:val="single" w:sz="4" w:space="0" w:color="auto"/>
              <w:bottom w:val="single" w:sz="4" w:space="0" w:color="auto"/>
              <w:right w:val="single" w:sz="4" w:space="0" w:color="auto"/>
            </w:tcBorders>
            <w:shd w:val="clear" w:color="000000" w:fill="B8CCE4"/>
            <w:vAlign w:val="center"/>
            <w:hideMark/>
          </w:tcPr>
          <w:p w:rsidR="00740C72" w:rsidRPr="00C40AFA" w:rsidRDefault="00740C72" w:rsidP="00B80E5E">
            <w:pPr>
              <w:jc w:val="center"/>
              <w:rPr>
                <w:b/>
                <w:bCs/>
                <w:sz w:val="22"/>
                <w:szCs w:val="22"/>
              </w:rPr>
            </w:pPr>
            <w:r w:rsidRPr="00C40AFA">
              <w:rPr>
                <w:b/>
                <w:bCs/>
                <w:sz w:val="22"/>
                <w:szCs w:val="22"/>
              </w:rPr>
              <w:t>1</w:t>
            </w:r>
          </w:p>
        </w:tc>
        <w:tc>
          <w:tcPr>
            <w:tcW w:w="1417" w:type="dxa"/>
            <w:tcBorders>
              <w:top w:val="nil"/>
              <w:left w:val="nil"/>
              <w:bottom w:val="single" w:sz="4" w:space="0" w:color="auto"/>
              <w:right w:val="single" w:sz="4" w:space="0" w:color="auto"/>
            </w:tcBorders>
            <w:shd w:val="clear" w:color="000000" w:fill="B8CCE4"/>
            <w:vAlign w:val="center"/>
            <w:hideMark/>
          </w:tcPr>
          <w:p w:rsidR="00740C72" w:rsidRPr="00C40AFA" w:rsidRDefault="00740C72" w:rsidP="00B80E5E">
            <w:pPr>
              <w:jc w:val="center"/>
              <w:rPr>
                <w:b/>
                <w:bCs/>
                <w:sz w:val="22"/>
                <w:szCs w:val="22"/>
              </w:rPr>
            </w:pPr>
            <w:r w:rsidRPr="00C40AFA">
              <w:rPr>
                <w:b/>
                <w:bCs/>
                <w:sz w:val="22"/>
                <w:szCs w:val="22"/>
              </w:rPr>
              <w:t>2</w:t>
            </w:r>
          </w:p>
        </w:tc>
        <w:tc>
          <w:tcPr>
            <w:tcW w:w="1180" w:type="dxa"/>
            <w:tcBorders>
              <w:top w:val="nil"/>
              <w:left w:val="nil"/>
              <w:bottom w:val="single" w:sz="4" w:space="0" w:color="auto"/>
              <w:right w:val="single" w:sz="4" w:space="0" w:color="auto"/>
            </w:tcBorders>
            <w:shd w:val="clear" w:color="000000" w:fill="B8CCE4"/>
            <w:vAlign w:val="center"/>
            <w:hideMark/>
          </w:tcPr>
          <w:p w:rsidR="00740C72" w:rsidRPr="00C40AFA" w:rsidRDefault="00740C72" w:rsidP="00B80E5E">
            <w:pPr>
              <w:jc w:val="center"/>
              <w:rPr>
                <w:b/>
                <w:bCs/>
                <w:sz w:val="22"/>
                <w:szCs w:val="22"/>
              </w:rPr>
            </w:pPr>
            <w:r w:rsidRPr="00C40AFA">
              <w:rPr>
                <w:b/>
                <w:bCs/>
                <w:sz w:val="22"/>
                <w:szCs w:val="22"/>
              </w:rPr>
              <w:t>3</w:t>
            </w:r>
          </w:p>
        </w:tc>
        <w:tc>
          <w:tcPr>
            <w:tcW w:w="1300" w:type="dxa"/>
            <w:tcBorders>
              <w:top w:val="nil"/>
              <w:left w:val="nil"/>
              <w:bottom w:val="single" w:sz="4" w:space="0" w:color="auto"/>
              <w:right w:val="single" w:sz="4" w:space="0" w:color="auto"/>
            </w:tcBorders>
            <w:shd w:val="clear" w:color="000000" w:fill="B8CCE4"/>
            <w:vAlign w:val="center"/>
            <w:hideMark/>
          </w:tcPr>
          <w:p w:rsidR="00740C72" w:rsidRPr="00C40AFA" w:rsidRDefault="00740C72" w:rsidP="00B80E5E">
            <w:pPr>
              <w:jc w:val="center"/>
              <w:rPr>
                <w:b/>
                <w:bCs/>
                <w:sz w:val="22"/>
                <w:szCs w:val="22"/>
              </w:rPr>
            </w:pPr>
            <w:r w:rsidRPr="00C40AFA">
              <w:rPr>
                <w:b/>
                <w:bCs/>
                <w:sz w:val="22"/>
                <w:szCs w:val="22"/>
              </w:rPr>
              <w:t>4</w:t>
            </w:r>
          </w:p>
        </w:tc>
        <w:tc>
          <w:tcPr>
            <w:tcW w:w="1340" w:type="dxa"/>
            <w:tcBorders>
              <w:top w:val="nil"/>
              <w:left w:val="nil"/>
              <w:bottom w:val="single" w:sz="4" w:space="0" w:color="auto"/>
              <w:right w:val="single" w:sz="4" w:space="0" w:color="auto"/>
            </w:tcBorders>
            <w:shd w:val="clear" w:color="000000" w:fill="B8CCE4"/>
            <w:vAlign w:val="center"/>
            <w:hideMark/>
          </w:tcPr>
          <w:p w:rsidR="00740C72" w:rsidRPr="00C40AFA" w:rsidRDefault="00740C72" w:rsidP="00B80E5E">
            <w:pPr>
              <w:jc w:val="center"/>
              <w:rPr>
                <w:b/>
                <w:bCs/>
                <w:sz w:val="22"/>
                <w:szCs w:val="22"/>
              </w:rPr>
            </w:pPr>
            <w:r w:rsidRPr="00C40AFA">
              <w:rPr>
                <w:b/>
                <w:bCs/>
                <w:sz w:val="22"/>
                <w:szCs w:val="22"/>
              </w:rPr>
              <w:t>5</w:t>
            </w:r>
          </w:p>
        </w:tc>
      </w:tr>
      <w:tr w:rsidR="00740C72" w:rsidRPr="00C40AFA" w:rsidTr="00B80E5E">
        <w:trPr>
          <w:trHeight w:val="300"/>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740C72" w:rsidRPr="00C40AFA" w:rsidRDefault="00740C72" w:rsidP="00B80E5E">
            <w:pPr>
              <w:rPr>
                <w:sz w:val="22"/>
                <w:szCs w:val="22"/>
              </w:rPr>
            </w:pPr>
            <w:r w:rsidRPr="00C40AFA">
              <w:rPr>
                <w:sz w:val="22"/>
                <w:szCs w:val="22"/>
              </w:rPr>
              <w:t>Чистая прибыль</w:t>
            </w:r>
          </w:p>
        </w:tc>
        <w:tc>
          <w:tcPr>
            <w:tcW w:w="1417"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B80E5E">
            <w:pPr>
              <w:jc w:val="center"/>
              <w:rPr>
                <w:color w:val="000000"/>
                <w:sz w:val="22"/>
                <w:szCs w:val="22"/>
              </w:rPr>
            </w:pPr>
            <w:r w:rsidRPr="00C40AFA">
              <w:rPr>
                <w:color w:val="000000"/>
                <w:sz w:val="22"/>
                <w:szCs w:val="22"/>
              </w:rPr>
              <w:t>130 102</w:t>
            </w:r>
          </w:p>
        </w:tc>
        <w:tc>
          <w:tcPr>
            <w:tcW w:w="1180"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B80E5E">
            <w:pPr>
              <w:jc w:val="center"/>
              <w:rPr>
                <w:color w:val="000000"/>
                <w:sz w:val="22"/>
                <w:szCs w:val="22"/>
              </w:rPr>
            </w:pPr>
            <w:r w:rsidRPr="00C40AFA">
              <w:rPr>
                <w:color w:val="000000"/>
                <w:sz w:val="22"/>
                <w:szCs w:val="22"/>
              </w:rPr>
              <w:t>11 582</w:t>
            </w:r>
          </w:p>
        </w:tc>
        <w:tc>
          <w:tcPr>
            <w:tcW w:w="1300"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B80E5E">
            <w:pPr>
              <w:jc w:val="center"/>
              <w:rPr>
                <w:color w:val="000000"/>
                <w:sz w:val="22"/>
                <w:szCs w:val="22"/>
              </w:rPr>
            </w:pPr>
            <w:r w:rsidRPr="00C40AFA">
              <w:rPr>
                <w:color w:val="000000"/>
                <w:sz w:val="22"/>
                <w:szCs w:val="22"/>
              </w:rPr>
              <w:t>1 496</w:t>
            </w:r>
          </w:p>
        </w:tc>
        <w:tc>
          <w:tcPr>
            <w:tcW w:w="1340"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B80E5E">
            <w:pPr>
              <w:jc w:val="center"/>
              <w:rPr>
                <w:sz w:val="22"/>
                <w:szCs w:val="22"/>
              </w:rPr>
            </w:pPr>
            <w:r w:rsidRPr="00C40AFA">
              <w:rPr>
                <w:sz w:val="22"/>
                <w:szCs w:val="22"/>
              </w:rPr>
              <w:t>12,92%</w:t>
            </w:r>
          </w:p>
        </w:tc>
      </w:tr>
      <w:tr w:rsidR="00740C72" w:rsidRPr="00C40AFA" w:rsidTr="00B80E5E">
        <w:trPr>
          <w:trHeight w:val="300"/>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740C72" w:rsidRPr="00C40AFA" w:rsidRDefault="00740C72" w:rsidP="00B80E5E">
            <w:pPr>
              <w:rPr>
                <w:sz w:val="22"/>
                <w:szCs w:val="22"/>
              </w:rPr>
            </w:pPr>
            <w:r w:rsidRPr="00C40AFA">
              <w:rPr>
                <w:sz w:val="22"/>
                <w:szCs w:val="22"/>
              </w:rPr>
              <w:t>EBIT</w:t>
            </w:r>
          </w:p>
        </w:tc>
        <w:tc>
          <w:tcPr>
            <w:tcW w:w="1417"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B80E5E">
            <w:pPr>
              <w:jc w:val="center"/>
              <w:rPr>
                <w:color w:val="000000"/>
                <w:sz w:val="22"/>
                <w:szCs w:val="22"/>
              </w:rPr>
            </w:pPr>
            <w:r w:rsidRPr="00C40AFA">
              <w:rPr>
                <w:color w:val="000000"/>
                <w:sz w:val="22"/>
                <w:szCs w:val="22"/>
              </w:rPr>
              <w:t>214 273</w:t>
            </w:r>
          </w:p>
        </w:tc>
        <w:tc>
          <w:tcPr>
            <w:tcW w:w="1180"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B80E5E">
            <w:pPr>
              <w:jc w:val="center"/>
              <w:rPr>
                <w:color w:val="000000"/>
                <w:sz w:val="22"/>
                <w:szCs w:val="22"/>
              </w:rPr>
            </w:pPr>
            <w:r w:rsidRPr="00C40AFA">
              <w:rPr>
                <w:color w:val="000000"/>
                <w:sz w:val="22"/>
                <w:szCs w:val="22"/>
              </w:rPr>
              <w:t>177 082</w:t>
            </w:r>
          </w:p>
        </w:tc>
        <w:tc>
          <w:tcPr>
            <w:tcW w:w="1300"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B80E5E">
            <w:pPr>
              <w:jc w:val="center"/>
              <w:rPr>
                <w:color w:val="000000"/>
                <w:sz w:val="22"/>
                <w:szCs w:val="22"/>
              </w:rPr>
            </w:pPr>
            <w:r w:rsidRPr="00C40AFA">
              <w:rPr>
                <w:color w:val="000000"/>
                <w:sz w:val="22"/>
                <w:szCs w:val="22"/>
              </w:rPr>
              <w:t>88 777</w:t>
            </w:r>
          </w:p>
        </w:tc>
        <w:tc>
          <w:tcPr>
            <w:tcW w:w="1340"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B80E5E">
            <w:pPr>
              <w:jc w:val="center"/>
              <w:rPr>
                <w:sz w:val="22"/>
                <w:szCs w:val="22"/>
              </w:rPr>
            </w:pPr>
            <w:r w:rsidRPr="00C40AFA">
              <w:rPr>
                <w:sz w:val="22"/>
                <w:szCs w:val="22"/>
              </w:rPr>
              <w:t>50,13%</w:t>
            </w:r>
          </w:p>
        </w:tc>
      </w:tr>
      <w:tr w:rsidR="00740C72" w:rsidRPr="00C40AFA" w:rsidTr="00B80E5E">
        <w:trPr>
          <w:trHeight w:val="300"/>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740C72" w:rsidRPr="00C40AFA" w:rsidRDefault="00740C72" w:rsidP="00B80E5E">
            <w:pPr>
              <w:rPr>
                <w:sz w:val="22"/>
                <w:szCs w:val="22"/>
              </w:rPr>
            </w:pPr>
            <w:r w:rsidRPr="00C40AFA">
              <w:rPr>
                <w:sz w:val="22"/>
                <w:szCs w:val="22"/>
              </w:rPr>
              <w:t>EBITDA</w:t>
            </w:r>
          </w:p>
        </w:tc>
        <w:tc>
          <w:tcPr>
            <w:tcW w:w="1417"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B80E5E">
            <w:pPr>
              <w:jc w:val="center"/>
              <w:rPr>
                <w:color w:val="000000"/>
                <w:sz w:val="22"/>
                <w:szCs w:val="22"/>
              </w:rPr>
            </w:pPr>
            <w:r w:rsidRPr="00C40AFA">
              <w:rPr>
                <w:color w:val="000000"/>
                <w:sz w:val="22"/>
                <w:szCs w:val="22"/>
              </w:rPr>
              <w:t>195 861,61</w:t>
            </w:r>
          </w:p>
        </w:tc>
        <w:tc>
          <w:tcPr>
            <w:tcW w:w="1180"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B80E5E">
            <w:pPr>
              <w:jc w:val="center"/>
              <w:rPr>
                <w:color w:val="000000"/>
                <w:sz w:val="22"/>
                <w:szCs w:val="22"/>
              </w:rPr>
            </w:pPr>
            <w:r w:rsidRPr="00C40AFA">
              <w:rPr>
                <w:color w:val="000000"/>
                <w:sz w:val="22"/>
                <w:szCs w:val="22"/>
              </w:rPr>
              <w:t>85 016</w:t>
            </w:r>
          </w:p>
        </w:tc>
        <w:tc>
          <w:tcPr>
            <w:tcW w:w="1300"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B80E5E">
            <w:pPr>
              <w:jc w:val="center"/>
              <w:rPr>
                <w:color w:val="000000"/>
                <w:sz w:val="22"/>
                <w:szCs w:val="22"/>
              </w:rPr>
            </w:pPr>
            <w:r w:rsidRPr="00C40AFA">
              <w:rPr>
                <w:color w:val="000000"/>
                <w:sz w:val="22"/>
                <w:szCs w:val="22"/>
              </w:rPr>
              <w:t>68 404</w:t>
            </w:r>
          </w:p>
        </w:tc>
        <w:tc>
          <w:tcPr>
            <w:tcW w:w="1340"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B80E5E">
            <w:pPr>
              <w:jc w:val="center"/>
              <w:rPr>
                <w:sz w:val="22"/>
                <w:szCs w:val="22"/>
              </w:rPr>
            </w:pPr>
            <w:r w:rsidRPr="00C40AFA">
              <w:rPr>
                <w:sz w:val="22"/>
                <w:szCs w:val="22"/>
              </w:rPr>
              <w:t>80,46%</w:t>
            </w:r>
          </w:p>
        </w:tc>
      </w:tr>
    </w:tbl>
    <w:p w:rsidR="00740C72" w:rsidRDefault="00740C72" w:rsidP="00740C72">
      <w:pPr>
        <w:ind w:firstLine="540"/>
        <w:jc w:val="both"/>
        <w:rPr>
          <w:sz w:val="22"/>
          <w:szCs w:val="22"/>
        </w:rPr>
      </w:pPr>
    </w:p>
    <w:p w:rsidR="00740C72" w:rsidRPr="00476B76" w:rsidRDefault="00740C72" w:rsidP="00740C72">
      <w:pPr>
        <w:ind w:firstLine="540"/>
        <w:jc w:val="both"/>
        <w:rPr>
          <w:b/>
          <w:sz w:val="22"/>
          <w:szCs w:val="22"/>
        </w:rPr>
      </w:pPr>
      <w:r w:rsidRPr="00476B76">
        <w:rPr>
          <w:b/>
          <w:sz w:val="22"/>
          <w:szCs w:val="22"/>
        </w:rPr>
        <w:t>Показатели эффективности</w:t>
      </w:r>
    </w:p>
    <w:p w:rsidR="00740C72" w:rsidRPr="00476B76" w:rsidRDefault="00740C72" w:rsidP="00740C72">
      <w:pPr>
        <w:ind w:firstLine="540"/>
        <w:jc w:val="both"/>
        <w:rPr>
          <w:sz w:val="22"/>
          <w:szCs w:val="22"/>
        </w:rPr>
      </w:pPr>
      <w:r w:rsidRPr="00476B76">
        <w:rPr>
          <w:sz w:val="22"/>
          <w:szCs w:val="22"/>
        </w:rPr>
        <w:t>При анализе эффективности используются показатели нормы EBITDA, EBIT, и  чистой прибыли, позволяющие оценить долю данных показателей в выручке компании.</w:t>
      </w:r>
    </w:p>
    <w:p w:rsidR="00740C72" w:rsidRPr="00476B76" w:rsidRDefault="00740C72" w:rsidP="00740C72">
      <w:pPr>
        <w:jc w:val="both"/>
        <w:rPr>
          <w:i/>
        </w:rPr>
      </w:pPr>
      <w:r w:rsidRPr="00476B76">
        <w:rPr>
          <w:i/>
        </w:rPr>
        <w:t xml:space="preserve">Таблица </w:t>
      </w:r>
      <w:r w:rsidR="00AF5941">
        <w:rPr>
          <w:rFonts w:ascii="Arial Narrow" w:hAnsi="Arial Narrow"/>
          <w:i/>
          <w:sz w:val="22"/>
          <w:szCs w:val="22"/>
        </w:rPr>
        <w:fldChar w:fldCharType="begin"/>
      </w:r>
      <w:r w:rsidR="00AF5941">
        <w:rPr>
          <w:rFonts w:ascii="Arial Narrow" w:hAnsi="Arial Narrow"/>
          <w:i/>
          <w:sz w:val="22"/>
          <w:szCs w:val="22"/>
        </w:rPr>
        <w:instrText xml:space="preserve"> AUTONUM  \* Arabic </w:instrText>
      </w:r>
      <w:r w:rsidR="00AF5941">
        <w:rPr>
          <w:rFonts w:ascii="Arial Narrow" w:hAnsi="Arial Narrow"/>
          <w:i/>
          <w:sz w:val="22"/>
          <w:szCs w:val="22"/>
        </w:rPr>
        <w:fldChar w:fldCharType="end"/>
      </w:r>
    </w:p>
    <w:tbl>
      <w:tblPr>
        <w:tblW w:w="9400" w:type="dxa"/>
        <w:tblInd w:w="103" w:type="dxa"/>
        <w:tblLook w:val="04A0"/>
      </w:tblPr>
      <w:tblGrid>
        <w:gridCol w:w="4400"/>
        <w:gridCol w:w="1180"/>
        <w:gridCol w:w="1180"/>
        <w:gridCol w:w="1300"/>
        <w:gridCol w:w="1340"/>
      </w:tblGrid>
      <w:tr w:rsidR="00740C72" w:rsidRPr="00C40AFA" w:rsidTr="00605810">
        <w:trPr>
          <w:trHeight w:val="570"/>
        </w:trPr>
        <w:tc>
          <w:tcPr>
            <w:tcW w:w="4400" w:type="dxa"/>
            <w:tcBorders>
              <w:top w:val="single" w:sz="4" w:space="0" w:color="auto"/>
              <w:left w:val="single" w:sz="4" w:space="0" w:color="auto"/>
              <w:bottom w:val="single" w:sz="4" w:space="0" w:color="auto"/>
              <w:right w:val="single" w:sz="4" w:space="0" w:color="auto"/>
            </w:tcBorders>
            <w:shd w:val="clear" w:color="000000" w:fill="003366"/>
            <w:vAlign w:val="center"/>
            <w:hideMark/>
          </w:tcPr>
          <w:p w:rsidR="00740C72" w:rsidRPr="00C40AFA" w:rsidRDefault="00740C72" w:rsidP="00B80E5E">
            <w:pPr>
              <w:jc w:val="center"/>
              <w:rPr>
                <w:b/>
                <w:bCs/>
                <w:color w:val="FFFFFF"/>
                <w:sz w:val="22"/>
                <w:szCs w:val="22"/>
              </w:rPr>
            </w:pPr>
            <w:r w:rsidRPr="00C40AFA">
              <w:rPr>
                <w:b/>
                <w:bCs/>
                <w:color w:val="FFFFFF"/>
                <w:sz w:val="22"/>
                <w:szCs w:val="22"/>
              </w:rPr>
              <w:t>Показатели</w:t>
            </w:r>
          </w:p>
        </w:tc>
        <w:tc>
          <w:tcPr>
            <w:tcW w:w="1180" w:type="dxa"/>
            <w:tcBorders>
              <w:top w:val="single" w:sz="4" w:space="0" w:color="auto"/>
              <w:left w:val="nil"/>
              <w:bottom w:val="single" w:sz="4" w:space="0" w:color="auto"/>
              <w:right w:val="single" w:sz="4" w:space="0" w:color="auto"/>
            </w:tcBorders>
            <w:shd w:val="clear" w:color="000000" w:fill="003366"/>
            <w:vAlign w:val="center"/>
            <w:hideMark/>
          </w:tcPr>
          <w:p w:rsidR="00740C72" w:rsidRPr="00C40AFA" w:rsidRDefault="00740C72" w:rsidP="00B80E5E">
            <w:pPr>
              <w:jc w:val="center"/>
              <w:rPr>
                <w:b/>
                <w:bCs/>
                <w:color w:val="FFFFFF"/>
                <w:sz w:val="22"/>
                <w:szCs w:val="22"/>
              </w:rPr>
            </w:pPr>
            <w:r w:rsidRPr="00C40AFA">
              <w:rPr>
                <w:b/>
                <w:bCs/>
                <w:color w:val="FFFFFF"/>
                <w:sz w:val="22"/>
                <w:szCs w:val="22"/>
              </w:rPr>
              <w:t>2011г.</w:t>
            </w:r>
          </w:p>
        </w:tc>
        <w:tc>
          <w:tcPr>
            <w:tcW w:w="1180" w:type="dxa"/>
            <w:tcBorders>
              <w:top w:val="single" w:sz="4" w:space="0" w:color="auto"/>
              <w:left w:val="nil"/>
              <w:bottom w:val="single" w:sz="4" w:space="0" w:color="auto"/>
              <w:right w:val="single" w:sz="4" w:space="0" w:color="auto"/>
            </w:tcBorders>
            <w:shd w:val="clear" w:color="000000" w:fill="003366"/>
            <w:vAlign w:val="center"/>
            <w:hideMark/>
          </w:tcPr>
          <w:p w:rsidR="00740C72" w:rsidRPr="00C40AFA" w:rsidRDefault="00740C72" w:rsidP="00B80E5E">
            <w:pPr>
              <w:jc w:val="center"/>
              <w:rPr>
                <w:b/>
                <w:bCs/>
                <w:color w:val="FFFFFF"/>
                <w:sz w:val="22"/>
                <w:szCs w:val="22"/>
              </w:rPr>
            </w:pPr>
            <w:r w:rsidRPr="00C40AFA">
              <w:rPr>
                <w:b/>
                <w:bCs/>
                <w:color w:val="FFFFFF"/>
                <w:sz w:val="22"/>
                <w:szCs w:val="22"/>
              </w:rPr>
              <w:t>2012г.</w:t>
            </w:r>
          </w:p>
        </w:tc>
        <w:tc>
          <w:tcPr>
            <w:tcW w:w="1300" w:type="dxa"/>
            <w:tcBorders>
              <w:top w:val="single" w:sz="4" w:space="0" w:color="auto"/>
              <w:left w:val="nil"/>
              <w:bottom w:val="single" w:sz="4" w:space="0" w:color="auto"/>
              <w:right w:val="single" w:sz="4" w:space="0" w:color="auto"/>
            </w:tcBorders>
            <w:shd w:val="clear" w:color="000000" w:fill="003366"/>
            <w:vAlign w:val="center"/>
            <w:hideMark/>
          </w:tcPr>
          <w:p w:rsidR="00740C72" w:rsidRPr="00C40AFA" w:rsidRDefault="00740C72" w:rsidP="00B80E5E">
            <w:pPr>
              <w:jc w:val="center"/>
              <w:rPr>
                <w:b/>
                <w:bCs/>
                <w:color w:val="FFFFFF"/>
                <w:sz w:val="22"/>
                <w:szCs w:val="22"/>
              </w:rPr>
            </w:pPr>
            <w:r w:rsidRPr="00C40AFA">
              <w:rPr>
                <w:b/>
                <w:bCs/>
                <w:color w:val="FFFFFF"/>
                <w:sz w:val="22"/>
                <w:szCs w:val="22"/>
              </w:rPr>
              <w:t>2013г.</w:t>
            </w:r>
          </w:p>
        </w:tc>
        <w:tc>
          <w:tcPr>
            <w:tcW w:w="1340" w:type="dxa"/>
            <w:tcBorders>
              <w:top w:val="single" w:sz="4" w:space="0" w:color="auto"/>
              <w:left w:val="nil"/>
              <w:bottom w:val="single" w:sz="4" w:space="0" w:color="auto"/>
              <w:right w:val="single" w:sz="4" w:space="0" w:color="auto"/>
            </w:tcBorders>
            <w:shd w:val="clear" w:color="000000" w:fill="003366"/>
            <w:vAlign w:val="center"/>
            <w:hideMark/>
          </w:tcPr>
          <w:p w:rsidR="00740C72" w:rsidRPr="00C40AFA" w:rsidRDefault="00740C72" w:rsidP="00B80E5E">
            <w:pPr>
              <w:jc w:val="center"/>
              <w:rPr>
                <w:b/>
                <w:bCs/>
                <w:color w:val="FFFFFF"/>
                <w:sz w:val="22"/>
                <w:szCs w:val="22"/>
              </w:rPr>
            </w:pPr>
            <w:r w:rsidRPr="00C40AFA">
              <w:rPr>
                <w:b/>
                <w:bCs/>
                <w:color w:val="FFFFFF"/>
                <w:sz w:val="22"/>
                <w:szCs w:val="22"/>
              </w:rPr>
              <w:t>Темп роста (4/3), %</w:t>
            </w:r>
          </w:p>
        </w:tc>
      </w:tr>
      <w:tr w:rsidR="00740C72" w:rsidRPr="00C40AFA" w:rsidTr="00605810">
        <w:trPr>
          <w:trHeight w:val="285"/>
        </w:trPr>
        <w:tc>
          <w:tcPr>
            <w:tcW w:w="4400" w:type="dxa"/>
            <w:tcBorders>
              <w:top w:val="nil"/>
              <w:left w:val="single" w:sz="4" w:space="0" w:color="auto"/>
              <w:bottom w:val="single" w:sz="4" w:space="0" w:color="auto"/>
              <w:right w:val="single" w:sz="4" w:space="0" w:color="auto"/>
            </w:tcBorders>
            <w:shd w:val="clear" w:color="000000" w:fill="B8CCE4"/>
            <w:vAlign w:val="center"/>
            <w:hideMark/>
          </w:tcPr>
          <w:p w:rsidR="00740C72" w:rsidRPr="00C40AFA" w:rsidRDefault="00740C72" w:rsidP="00B80E5E">
            <w:pPr>
              <w:jc w:val="center"/>
              <w:rPr>
                <w:b/>
                <w:bCs/>
                <w:sz w:val="22"/>
                <w:szCs w:val="22"/>
              </w:rPr>
            </w:pPr>
            <w:r w:rsidRPr="00C40AFA">
              <w:rPr>
                <w:b/>
                <w:bCs/>
                <w:sz w:val="22"/>
                <w:szCs w:val="22"/>
              </w:rPr>
              <w:t>1</w:t>
            </w:r>
          </w:p>
        </w:tc>
        <w:tc>
          <w:tcPr>
            <w:tcW w:w="1180" w:type="dxa"/>
            <w:tcBorders>
              <w:top w:val="nil"/>
              <w:left w:val="nil"/>
              <w:bottom w:val="single" w:sz="4" w:space="0" w:color="auto"/>
              <w:right w:val="single" w:sz="4" w:space="0" w:color="auto"/>
            </w:tcBorders>
            <w:shd w:val="clear" w:color="000000" w:fill="B8CCE4"/>
            <w:vAlign w:val="center"/>
            <w:hideMark/>
          </w:tcPr>
          <w:p w:rsidR="00740C72" w:rsidRPr="00C40AFA" w:rsidRDefault="00740C72" w:rsidP="00B80E5E">
            <w:pPr>
              <w:jc w:val="center"/>
              <w:rPr>
                <w:b/>
                <w:bCs/>
                <w:sz w:val="22"/>
                <w:szCs w:val="22"/>
              </w:rPr>
            </w:pPr>
            <w:r w:rsidRPr="00C40AFA">
              <w:rPr>
                <w:b/>
                <w:bCs/>
                <w:sz w:val="22"/>
                <w:szCs w:val="22"/>
              </w:rPr>
              <w:t>2</w:t>
            </w:r>
          </w:p>
        </w:tc>
        <w:tc>
          <w:tcPr>
            <w:tcW w:w="1180" w:type="dxa"/>
            <w:tcBorders>
              <w:top w:val="nil"/>
              <w:left w:val="nil"/>
              <w:bottom w:val="single" w:sz="4" w:space="0" w:color="auto"/>
              <w:right w:val="single" w:sz="4" w:space="0" w:color="auto"/>
            </w:tcBorders>
            <w:shd w:val="clear" w:color="000000" w:fill="B8CCE4"/>
            <w:vAlign w:val="center"/>
            <w:hideMark/>
          </w:tcPr>
          <w:p w:rsidR="00740C72" w:rsidRPr="00C40AFA" w:rsidRDefault="00740C72" w:rsidP="00B80E5E">
            <w:pPr>
              <w:jc w:val="center"/>
              <w:rPr>
                <w:b/>
                <w:bCs/>
                <w:sz w:val="22"/>
                <w:szCs w:val="22"/>
              </w:rPr>
            </w:pPr>
            <w:r w:rsidRPr="00C40AFA">
              <w:rPr>
                <w:b/>
                <w:bCs/>
                <w:sz w:val="22"/>
                <w:szCs w:val="22"/>
              </w:rPr>
              <w:t>3</w:t>
            </w:r>
          </w:p>
        </w:tc>
        <w:tc>
          <w:tcPr>
            <w:tcW w:w="1300" w:type="dxa"/>
            <w:tcBorders>
              <w:top w:val="nil"/>
              <w:left w:val="nil"/>
              <w:bottom w:val="single" w:sz="4" w:space="0" w:color="auto"/>
              <w:right w:val="single" w:sz="4" w:space="0" w:color="auto"/>
            </w:tcBorders>
            <w:shd w:val="clear" w:color="000000" w:fill="B8CCE4"/>
            <w:vAlign w:val="center"/>
            <w:hideMark/>
          </w:tcPr>
          <w:p w:rsidR="00740C72" w:rsidRPr="00C40AFA" w:rsidRDefault="00740C72" w:rsidP="00B80E5E">
            <w:pPr>
              <w:jc w:val="center"/>
              <w:rPr>
                <w:b/>
                <w:bCs/>
                <w:sz w:val="22"/>
                <w:szCs w:val="22"/>
              </w:rPr>
            </w:pPr>
            <w:r w:rsidRPr="00C40AFA">
              <w:rPr>
                <w:b/>
                <w:bCs/>
                <w:sz w:val="22"/>
                <w:szCs w:val="22"/>
              </w:rPr>
              <w:t>4</w:t>
            </w:r>
          </w:p>
        </w:tc>
        <w:tc>
          <w:tcPr>
            <w:tcW w:w="1340" w:type="dxa"/>
            <w:tcBorders>
              <w:top w:val="nil"/>
              <w:left w:val="nil"/>
              <w:bottom w:val="single" w:sz="4" w:space="0" w:color="auto"/>
              <w:right w:val="single" w:sz="4" w:space="0" w:color="auto"/>
            </w:tcBorders>
            <w:shd w:val="clear" w:color="000000" w:fill="B8CCE4"/>
            <w:vAlign w:val="center"/>
            <w:hideMark/>
          </w:tcPr>
          <w:p w:rsidR="00740C72" w:rsidRPr="00C40AFA" w:rsidRDefault="00740C72" w:rsidP="00B80E5E">
            <w:pPr>
              <w:jc w:val="center"/>
              <w:rPr>
                <w:b/>
                <w:bCs/>
                <w:sz w:val="22"/>
                <w:szCs w:val="22"/>
              </w:rPr>
            </w:pPr>
            <w:r w:rsidRPr="00C40AFA">
              <w:rPr>
                <w:b/>
                <w:bCs/>
                <w:sz w:val="22"/>
                <w:szCs w:val="22"/>
              </w:rPr>
              <w:t>5</w:t>
            </w:r>
          </w:p>
        </w:tc>
      </w:tr>
      <w:tr w:rsidR="00740C72" w:rsidRPr="00C40AFA" w:rsidTr="00605810">
        <w:trPr>
          <w:trHeight w:val="300"/>
        </w:trPr>
        <w:tc>
          <w:tcPr>
            <w:tcW w:w="4400" w:type="dxa"/>
            <w:tcBorders>
              <w:top w:val="nil"/>
              <w:left w:val="single" w:sz="4" w:space="0" w:color="auto"/>
              <w:bottom w:val="single" w:sz="4" w:space="0" w:color="auto"/>
              <w:right w:val="single" w:sz="4" w:space="0" w:color="auto"/>
            </w:tcBorders>
            <w:shd w:val="clear" w:color="auto" w:fill="auto"/>
            <w:vAlign w:val="center"/>
            <w:hideMark/>
          </w:tcPr>
          <w:p w:rsidR="00740C72" w:rsidRPr="00C40AFA" w:rsidRDefault="00740C72" w:rsidP="00B80E5E">
            <w:pPr>
              <w:rPr>
                <w:sz w:val="22"/>
                <w:szCs w:val="22"/>
              </w:rPr>
            </w:pPr>
            <w:r w:rsidRPr="00C40AFA">
              <w:rPr>
                <w:sz w:val="22"/>
                <w:szCs w:val="22"/>
              </w:rPr>
              <w:t>Норма чистой прибыли, %</w:t>
            </w:r>
          </w:p>
        </w:tc>
        <w:tc>
          <w:tcPr>
            <w:tcW w:w="1180"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B80E5E">
            <w:pPr>
              <w:jc w:val="center"/>
              <w:rPr>
                <w:color w:val="000000"/>
                <w:sz w:val="22"/>
                <w:szCs w:val="22"/>
              </w:rPr>
            </w:pPr>
            <w:r w:rsidRPr="00C40AFA">
              <w:rPr>
                <w:color w:val="000000"/>
                <w:sz w:val="22"/>
                <w:szCs w:val="22"/>
              </w:rPr>
              <w:t>1,65%</w:t>
            </w:r>
          </w:p>
        </w:tc>
        <w:tc>
          <w:tcPr>
            <w:tcW w:w="1180"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B80E5E">
            <w:pPr>
              <w:jc w:val="center"/>
              <w:rPr>
                <w:color w:val="000000"/>
                <w:sz w:val="22"/>
                <w:szCs w:val="22"/>
              </w:rPr>
            </w:pPr>
            <w:r w:rsidRPr="00C40AFA">
              <w:rPr>
                <w:color w:val="000000"/>
                <w:sz w:val="22"/>
                <w:szCs w:val="22"/>
              </w:rPr>
              <w:t>0,17%</w:t>
            </w:r>
          </w:p>
        </w:tc>
        <w:tc>
          <w:tcPr>
            <w:tcW w:w="1300"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B80E5E">
            <w:pPr>
              <w:jc w:val="center"/>
              <w:rPr>
                <w:color w:val="000000"/>
                <w:sz w:val="22"/>
                <w:szCs w:val="22"/>
              </w:rPr>
            </w:pPr>
            <w:r w:rsidRPr="00C40AFA">
              <w:rPr>
                <w:color w:val="000000"/>
                <w:sz w:val="22"/>
                <w:szCs w:val="22"/>
              </w:rPr>
              <w:t>0,02%</w:t>
            </w:r>
          </w:p>
        </w:tc>
        <w:tc>
          <w:tcPr>
            <w:tcW w:w="1340"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B80E5E">
            <w:pPr>
              <w:jc w:val="center"/>
              <w:rPr>
                <w:sz w:val="22"/>
                <w:szCs w:val="22"/>
              </w:rPr>
            </w:pPr>
            <w:r w:rsidRPr="00C40AFA">
              <w:rPr>
                <w:sz w:val="22"/>
                <w:szCs w:val="22"/>
              </w:rPr>
              <w:t>11,12%</w:t>
            </w:r>
          </w:p>
        </w:tc>
      </w:tr>
      <w:tr w:rsidR="00740C72" w:rsidRPr="00C40AFA" w:rsidTr="00605810">
        <w:trPr>
          <w:trHeight w:val="300"/>
        </w:trPr>
        <w:tc>
          <w:tcPr>
            <w:tcW w:w="4400" w:type="dxa"/>
            <w:tcBorders>
              <w:top w:val="nil"/>
              <w:left w:val="single" w:sz="4" w:space="0" w:color="auto"/>
              <w:bottom w:val="single" w:sz="4" w:space="0" w:color="auto"/>
              <w:right w:val="single" w:sz="4" w:space="0" w:color="auto"/>
            </w:tcBorders>
            <w:shd w:val="clear" w:color="auto" w:fill="auto"/>
            <w:vAlign w:val="center"/>
            <w:hideMark/>
          </w:tcPr>
          <w:p w:rsidR="00740C72" w:rsidRPr="00C40AFA" w:rsidRDefault="00740C72" w:rsidP="00B80E5E">
            <w:pPr>
              <w:rPr>
                <w:sz w:val="22"/>
                <w:szCs w:val="22"/>
              </w:rPr>
            </w:pPr>
            <w:r w:rsidRPr="00C40AFA">
              <w:rPr>
                <w:sz w:val="22"/>
                <w:szCs w:val="22"/>
              </w:rPr>
              <w:t>Норма EBIT, %</w:t>
            </w:r>
          </w:p>
        </w:tc>
        <w:tc>
          <w:tcPr>
            <w:tcW w:w="1180"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B80E5E">
            <w:pPr>
              <w:jc w:val="center"/>
              <w:rPr>
                <w:color w:val="000000"/>
                <w:sz w:val="22"/>
                <w:szCs w:val="22"/>
              </w:rPr>
            </w:pPr>
            <w:r w:rsidRPr="00C40AFA">
              <w:rPr>
                <w:color w:val="000000"/>
                <w:sz w:val="22"/>
                <w:szCs w:val="22"/>
              </w:rPr>
              <w:t>2,72%</w:t>
            </w:r>
          </w:p>
        </w:tc>
        <w:tc>
          <w:tcPr>
            <w:tcW w:w="1180"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B80E5E">
            <w:pPr>
              <w:jc w:val="center"/>
              <w:rPr>
                <w:color w:val="000000"/>
                <w:sz w:val="22"/>
                <w:szCs w:val="22"/>
              </w:rPr>
            </w:pPr>
            <w:r w:rsidRPr="00C40AFA">
              <w:rPr>
                <w:color w:val="000000"/>
                <w:sz w:val="22"/>
                <w:szCs w:val="22"/>
              </w:rPr>
              <w:t>2,62%</w:t>
            </w:r>
          </w:p>
        </w:tc>
        <w:tc>
          <w:tcPr>
            <w:tcW w:w="1300"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B80E5E">
            <w:pPr>
              <w:jc w:val="center"/>
              <w:rPr>
                <w:color w:val="000000"/>
                <w:sz w:val="22"/>
                <w:szCs w:val="22"/>
              </w:rPr>
            </w:pPr>
            <w:r w:rsidRPr="00C40AFA">
              <w:rPr>
                <w:color w:val="000000"/>
                <w:sz w:val="22"/>
                <w:szCs w:val="22"/>
              </w:rPr>
              <w:t>1,13%</w:t>
            </w:r>
          </w:p>
        </w:tc>
        <w:tc>
          <w:tcPr>
            <w:tcW w:w="1340"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B80E5E">
            <w:pPr>
              <w:jc w:val="center"/>
              <w:rPr>
                <w:sz w:val="22"/>
                <w:szCs w:val="22"/>
              </w:rPr>
            </w:pPr>
            <w:r w:rsidRPr="00C40AFA">
              <w:rPr>
                <w:sz w:val="22"/>
                <w:szCs w:val="22"/>
              </w:rPr>
              <w:t>43,17%</w:t>
            </w:r>
          </w:p>
        </w:tc>
      </w:tr>
      <w:tr w:rsidR="00740C72" w:rsidRPr="00C40AFA" w:rsidTr="00605810">
        <w:trPr>
          <w:trHeight w:val="300"/>
        </w:trPr>
        <w:tc>
          <w:tcPr>
            <w:tcW w:w="4400" w:type="dxa"/>
            <w:tcBorders>
              <w:top w:val="nil"/>
              <w:left w:val="single" w:sz="4" w:space="0" w:color="auto"/>
              <w:bottom w:val="single" w:sz="4" w:space="0" w:color="auto"/>
              <w:right w:val="single" w:sz="4" w:space="0" w:color="auto"/>
            </w:tcBorders>
            <w:shd w:val="clear" w:color="auto" w:fill="auto"/>
            <w:vAlign w:val="center"/>
            <w:hideMark/>
          </w:tcPr>
          <w:p w:rsidR="00740C72" w:rsidRPr="00C40AFA" w:rsidRDefault="00740C72" w:rsidP="00B80E5E">
            <w:pPr>
              <w:rPr>
                <w:sz w:val="22"/>
                <w:szCs w:val="22"/>
              </w:rPr>
            </w:pPr>
            <w:r w:rsidRPr="00C40AFA">
              <w:rPr>
                <w:sz w:val="22"/>
                <w:szCs w:val="22"/>
              </w:rPr>
              <w:t>Норма EBITDA, %</w:t>
            </w:r>
          </w:p>
        </w:tc>
        <w:tc>
          <w:tcPr>
            <w:tcW w:w="1180"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B80E5E">
            <w:pPr>
              <w:jc w:val="center"/>
              <w:rPr>
                <w:color w:val="000000"/>
                <w:sz w:val="22"/>
                <w:szCs w:val="22"/>
              </w:rPr>
            </w:pPr>
            <w:r w:rsidRPr="00C40AFA">
              <w:rPr>
                <w:color w:val="000000"/>
                <w:sz w:val="22"/>
                <w:szCs w:val="22"/>
              </w:rPr>
              <w:t>2,49%</w:t>
            </w:r>
          </w:p>
        </w:tc>
        <w:tc>
          <w:tcPr>
            <w:tcW w:w="1180"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B80E5E">
            <w:pPr>
              <w:jc w:val="center"/>
              <w:rPr>
                <w:color w:val="000000"/>
                <w:sz w:val="22"/>
                <w:szCs w:val="22"/>
              </w:rPr>
            </w:pPr>
            <w:r w:rsidRPr="00C40AFA">
              <w:rPr>
                <w:color w:val="000000"/>
                <w:sz w:val="22"/>
                <w:szCs w:val="22"/>
              </w:rPr>
              <w:t>1,26%</w:t>
            </w:r>
          </w:p>
        </w:tc>
        <w:tc>
          <w:tcPr>
            <w:tcW w:w="1300"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B80E5E">
            <w:pPr>
              <w:jc w:val="center"/>
              <w:rPr>
                <w:color w:val="000000"/>
                <w:sz w:val="22"/>
                <w:szCs w:val="22"/>
              </w:rPr>
            </w:pPr>
            <w:r w:rsidRPr="00C40AFA">
              <w:rPr>
                <w:color w:val="000000"/>
                <w:sz w:val="22"/>
                <w:szCs w:val="22"/>
              </w:rPr>
              <w:t>0,87%</w:t>
            </w:r>
          </w:p>
        </w:tc>
        <w:tc>
          <w:tcPr>
            <w:tcW w:w="1340"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B80E5E">
            <w:pPr>
              <w:jc w:val="center"/>
              <w:rPr>
                <w:sz w:val="22"/>
                <w:szCs w:val="22"/>
              </w:rPr>
            </w:pPr>
            <w:r w:rsidRPr="00C40AFA">
              <w:rPr>
                <w:sz w:val="22"/>
                <w:szCs w:val="22"/>
              </w:rPr>
              <w:t>69,29%</w:t>
            </w:r>
          </w:p>
        </w:tc>
      </w:tr>
    </w:tbl>
    <w:p w:rsidR="00740C72" w:rsidRPr="00476B76" w:rsidRDefault="00740C72" w:rsidP="00740C72">
      <w:pPr>
        <w:ind w:firstLine="540"/>
        <w:jc w:val="both"/>
        <w:rPr>
          <w:sz w:val="22"/>
          <w:szCs w:val="22"/>
        </w:rPr>
      </w:pPr>
    </w:p>
    <w:p w:rsidR="00740C72" w:rsidRPr="00476B76" w:rsidRDefault="00740C72" w:rsidP="00605810">
      <w:pPr>
        <w:ind w:firstLine="709"/>
        <w:jc w:val="both"/>
        <w:rPr>
          <w:sz w:val="22"/>
          <w:szCs w:val="22"/>
        </w:rPr>
      </w:pPr>
      <w:r w:rsidRPr="00476B76">
        <w:rPr>
          <w:sz w:val="22"/>
          <w:szCs w:val="22"/>
        </w:rPr>
        <w:t xml:space="preserve">Норма чистой прибыли является итоговой характеристикой прибыльности совокупной деятельности </w:t>
      </w:r>
      <w:r>
        <w:rPr>
          <w:sz w:val="22"/>
          <w:szCs w:val="22"/>
        </w:rPr>
        <w:t>Общества</w:t>
      </w:r>
      <w:r w:rsidRPr="00476B76">
        <w:rPr>
          <w:sz w:val="22"/>
          <w:szCs w:val="22"/>
        </w:rPr>
        <w:t xml:space="preserve"> за определенный период времени. Если другие показатели эффективности характеризуют эффективность отдельных сфер деятельности Общества в части обеспечения прибыльности, то данный коэффициент показывает, насколько эффективна вся деятельность Компании в целом, включая прочую и финансовую деятельность.</w:t>
      </w:r>
    </w:p>
    <w:p w:rsidR="00740C72" w:rsidRPr="00476B76" w:rsidRDefault="00740C72" w:rsidP="00605810">
      <w:pPr>
        <w:ind w:firstLine="709"/>
        <w:jc w:val="both"/>
        <w:rPr>
          <w:sz w:val="22"/>
          <w:szCs w:val="22"/>
        </w:rPr>
      </w:pPr>
      <w:r w:rsidRPr="00476B76">
        <w:rPr>
          <w:sz w:val="22"/>
          <w:szCs w:val="22"/>
        </w:rPr>
        <w:t xml:space="preserve">Норма EBITDA или EBITDA margin показывает эффективность операционной деятельности Компании вне связи с принципами начисления амортизации, финансовыми операциями и нормами фискального регулирования, принятыми в стране. </w:t>
      </w:r>
    </w:p>
    <w:p w:rsidR="00740C72" w:rsidRPr="00476B76" w:rsidRDefault="00740C72" w:rsidP="00605810">
      <w:pPr>
        <w:ind w:firstLine="709"/>
        <w:jc w:val="both"/>
        <w:rPr>
          <w:sz w:val="22"/>
          <w:szCs w:val="22"/>
        </w:rPr>
      </w:pPr>
      <w:r w:rsidRPr="00476B76">
        <w:rPr>
          <w:sz w:val="22"/>
          <w:szCs w:val="22"/>
        </w:rPr>
        <w:t xml:space="preserve">Норма EBIT  (рентабельность продаж) также показывает эффективность операционной деятельности Общества вне связи с финансовыми операциями и нормами фискального регулирования, принятыми в стране, но с учетом амортизационных отчислений. </w:t>
      </w:r>
    </w:p>
    <w:p w:rsidR="00740C72" w:rsidRPr="00476B76" w:rsidRDefault="00740C72" w:rsidP="00740C72">
      <w:pPr>
        <w:spacing w:before="120"/>
        <w:jc w:val="both"/>
        <w:rPr>
          <w:b/>
        </w:rPr>
      </w:pPr>
      <w:r w:rsidRPr="00476B76">
        <w:rPr>
          <w:b/>
        </w:rPr>
        <w:t>Показатели управления операционной задолженностью.</w:t>
      </w:r>
    </w:p>
    <w:p w:rsidR="00740C72" w:rsidRPr="00476B76" w:rsidRDefault="00740C72" w:rsidP="00740C72">
      <w:pPr>
        <w:jc w:val="both"/>
        <w:rPr>
          <w:sz w:val="22"/>
          <w:szCs w:val="22"/>
        </w:rPr>
      </w:pPr>
    </w:p>
    <w:p w:rsidR="00740C72" w:rsidRPr="00476B76" w:rsidRDefault="00740C72" w:rsidP="00740C72">
      <w:pPr>
        <w:jc w:val="both"/>
        <w:rPr>
          <w:i/>
          <w:sz w:val="22"/>
          <w:szCs w:val="22"/>
        </w:rPr>
      </w:pPr>
      <w:r w:rsidRPr="00476B76">
        <w:rPr>
          <w:i/>
          <w:sz w:val="22"/>
          <w:szCs w:val="22"/>
        </w:rPr>
        <w:t xml:space="preserve">Таблица </w:t>
      </w:r>
      <w:r w:rsidR="00AF5941">
        <w:rPr>
          <w:rFonts w:ascii="Arial Narrow" w:hAnsi="Arial Narrow"/>
          <w:i/>
          <w:sz w:val="22"/>
          <w:szCs w:val="22"/>
        </w:rPr>
        <w:fldChar w:fldCharType="begin"/>
      </w:r>
      <w:r w:rsidR="00AF5941">
        <w:rPr>
          <w:rFonts w:ascii="Arial Narrow" w:hAnsi="Arial Narrow"/>
          <w:i/>
          <w:sz w:val="22"/>
          <w:szCs w:val="22"/>
        </w:rPr>
        <w:instrText xml:space="preserve"> AUTONUM  \* Arabic </w:instrText>
      </w:r>
      <w:r w:rsidR="00AF5941">
        <w:rPr>
          <w:rFonts w:ascii="Arial Narrow" w:hAnsi="Arial Narrow"/>
          <w:i/>
          <w:sz w:val="22"/>
          <w:szCs w:val="22"/>
        </w:rPr>
        <w:fldChar w:fldCharType="end"/>
      </w:r>
    </w:p>
    <w:tbl>
      <w:tblPr>
        <w:tblW w:w="9262" w:type="dxa"/>
        <w:tblInd w:w="103" w:type="dxa"/>
        <w:tblLook w:val="04A0"/>
      </w:tblPr>
      <w:tblGrid>
        <w:gridCol w:w="4683"/>
        <w:gridCol w:w="1144"/>
        <w:gridCol w:w="1145"/>
        <w:gridCol w:w="1145"/>
        <w:gridCol w:w="1145"/>
      </w:tblGrid>
      <w:tr w:rsidR="00740C72" w:rsidRPr="00C40AFA" w:rsidTr="00605810">
        <w:trPr>
          <w:trHeight w:val="660"/>
        </w:trPr>
        <w:tc>
          <w:tcPr>
            <w:tcW w:w="4683" w:type="dxa"/>
            <w:tcBorders>
              <w:top w:val="single" w:sz="4" w:space="0" w:color="auto"/>
              <w:left w:val="single" w:sz="4" w:space="0" w:color="auto"/>
              <w:bottom w:val="single" w:sz="4" w:space="0" w:color="auto"/>
              <w:right w:val="single" w:sz="4" w:space="0" w:color="auto"/>
            </w:tcBorders>
            <w:shd w:val="clear" w:color="000000" w:fill="003366"/>
            <w:vAlign w:val="center"/>
            <w:hideMark/>
          </w:tcPr>
          <w:p w:rsidR="00740C72" w:rsidRPr="00C40AFA" w:rsidRDefault="00740C72" w:rsidP="00B80E5E">
            <w:pPr>
              <w:jc w:val="center"/>
              <w:rPr>
                <w:b/>
                <w:bCs/>
                <w:color w:val="FFFFFF"/>
                <w:sz w:val="22"/>
                <w:szCs w:val="22"/>
              </w:rPr>
            </w:pPr>
            <w:r w:rsidRPr="00C40AFA">
              <w:rPr>
                <w:b/>
                <w:bCs/>
                <w:color w:val="FFFFFF"/>
                <w:sz w:val="22"/>
                <w:szCs w:val="22"/>
              </w:rPr>
              <w:t>Показатели</w:t>
            </w:r>
          </w:p>
        </w:tc>
        <w:tc>
          <w:tcPr>
            <w:tcW w:w="1144" w:type="dxa"/>
            <w:tcBorders>
              <w:top w:val="single" w:sz="4" w:space="0" w:color="auto"/>
              <w:left w:val="nil"/>
              <w:bottom w:val="single" w:sz="4" w:space="0" w:color="auto"/>
              <w:right w:val="single" w:sz="4" w:space="0" w:color="auto"/>
            </w:tcBorders>
            <w:shd w:val="clear" w:color="000000" w:fill="003366"/>
            <w:vAlign w:val="center"/>
            <w:hideMark/>
          </w:tcPr>
          <w:p w:rsidR="00740C72" w:rsidRPr="00C40AFA" w:rsidRDefault="00740C72" w:rsidP="00B80E5E">
            <w:pPr>
              <w:jc w:val="center"/>
              <w:rPr>
                <w:b/>
                <w:bCs/>
                <w:color w:val="FFFFFF"/>
                <w:sz w:val="22"/>
                <w:szCs w:val="22"/>
              </w:rPr>
            </w:pPr>
            <w:r w:rsidRPr="00C40AFA">
              <w:rPr>
                <w:b/>
                <w:bCs/>
                <w:color w:val="FFFFFF"/>
                <w:sz w:val="22"/>
                <w:szCs w:val="22"/>
              </w:rPr>
              <w:t>2011г. Факт</w:t>
            </w:r>
          </w:p>
        </w:tc>
        <w:tc>
          <w:tcPr>
            <w:tcW w:w="1145" w:type="dxa"/>
            <w:tcBorders>
              <w:top w:val="single" w:sz="4" w:space="0" w:color="auto"/>
              <w:left w:val="nil"/>
              <w:bottom w:val="single" w:sz="4" w:space="0" w:color="auto"/>
              <w:right w:val="single" w:sz="4" w:space="0" w:color="auto"/>
            </w:tcBorders>
            <w:shd w:val="clear" w:color="000000" w:fill="003366"/>
            <w:vAlign w:val="center"/>
            <w:hideMark/>
          </w:tcPr>
          <w:p w:rsidR="00740C72" w:rsidRPr="00C40AFA" w:rsidRDefault="00740C72" w:rsidP="00B80E5E">
            <w:pPr>
              <w:jc w:val="center"/>
              <w:rPr>
                <w:b/>
                <w:bCs/>
                <w:color w:val="FFFFFF"/>
                <w:sz w:val="22"/>
                <w:szCs w:val="22"/>
              </w:rPr>
            </w:pPr>
            <w:r w:rsidRPr="00C40AFA">
              <w:rPr>
                <w:b/>
                <w:bCs/>
                <w:color w:val="FFFFFF"/>
                <w:sz w:val="22"/>
                <w:szCs w:val="22"/>
              </w:rPr>
              <w:t>2012г. Факт</w:t>
            </w:r>
          </w:p>
        </w:tc>
        <w:tc>
          <w:tcPr>
            <w:tcW w:w="1145" w:type="dxa"/>
            <w:tcBorders>
              <w:top w:val="single" w:sz="4" w:space="0" w:color="auto"/>
              <w:left w:val="nil"/>
              <w:bottom w:val="single" w:sz="4" w:space="0" w:color="auto"/>
              <w:right w:val="single" w:sz="4" w:space="0" w:color="auto"/>
            </w:tcBorders>
            <w:shd w:val="clear" w:color="000000" w:fill="003366"/>
            <w:vAlign w:val="center"/>
            <w:hideMark/>
          </w:tcPr>
          <w:p w:rsidR="00740C72" w:rsidRPr="00C40AFA" w:rsidRDefault="00740C72" w:rsidP="00B80E5E">
            <w:pPr>
              <w:jc w:val="center"/>
              <w:rPr>
                <w:b/>
                <w:bCs/>
                <w:color w:val="FFFFFF"/>
                <w:sz w:val="22"/>
                <w:szCs w:val="22"/>
              </w:rPr>
            </w:pPr>
            <w:r w:rsidRPr="00C40AFA">
              <w:rPr>
                <w:b/>
                <w:bCs/>
                <w:color w:val="FFFFFF"/>
                <w:sz w:val="22"/>
                <w:szCs w:val="22"/>
              </w:rPr>
              <w:t>2013г. Факт</w:t>
            </w:r>
          </w:p>
        </w:tc>
        <w:tc>
          <w:tcPr>
            <w:tcW w:w="1145" w:type="dxa"/>
            <w:tcBorders>
              <w:top w:val="single" w:sz="4" w:space="0" w:color="auto"/>
              <w:left w:val="nil"/>
              <w:bottom w:val="single" w:sz="4" w:space="0" w:color="auto"/>
              <w:right w:val="single" w:sz="4" w:space="0" w:color="auto"/>
            </w:tcBorders>
            <w:shd w:val="clear" w:color="000000" w:fill="003366"/>
            <w:vAlign w:val="center"/>
            <w:hideMark/>
          </w:tcPr>
          <w:p w:rsidR="00740C72" w:rsidRPr="00C40AFA" w:rsidRDefault="00740C72" w:rsidP="00B80E5E">
            <w:pPr>
              <w:jc w:val="center"/>
              <w:rPr>
                <w:b/>
                <w:bCs/>
                <w:color w:val="FFFFFF"/>
                <w:sz w:val="22"/>
                <w:szCs w:val="22"/>
              </w:rPr>
            </w:pPr>
            <w:r w:rsidRPr="00C40AFA">
              <w:rPr>
                <w:b/>
                <w:bCs/>
                <w:color w:val="FFFFFF"/>
                <w:sz w:val="22"/>
                <w:szCs w:val="22"/>
              </w:rPr>
              <w:t>Темп роста,</w:t>
            </w:r>
            <w:r w:rsidRPr="00C40AFA">
              <w:rPr>
                <w:b/>
                <w:bCs/>
                <w:color w:val="FFFFFF"/>
                <w:sz w:val="22"/>
                <w:szCs w:val="22"/>
              </w:rPr>
              <w:br/>
              <w:t>(4/3),%</w:t>
            </w:r>
          </w:p>
        </w:tc>
      </w:tr>
      <w:tr w:rsidR="00740C72" w:rsidRPr="00C40AFA" w:rsidTr="00605810">
        <w:trPr>
          <w:trHeight w:val="285"/>
        </w:trPr>
        <w:tc>
          <w:tcPr>
            <w:tcW w:w="4683" w:type="dxa"/>
            <w:tcBorders>
              <w:top w:val="nil"/>
              <w:left w:val="single" w:sz="4" w:space="0" w:color="auto"/>
              <w:bottom w:val="single" w:sz="4" w:space="0" w:color="auto"/>
              <w:right w:val="single" w:sz="4" w:space="0" w:color="auto"/>
            </w:tcBorders>
            <w:shd w:val="clear" w:color="000000" w:fill="B8CCE4"/>
            <w:vAlign w:val="center"/>
            <w:hideMark/>
          </w:tcPr>
          <w:p w:rsidR="00740C72" w:rsidRPr="00C40AFA" w:rsidRDefault="00740C72" w:rsidP="00B80E5E">
            <w:pPr>
              <w:jc w:val="center"/>
              <w:rPr>
                <w:b/>
                <w:bCs/>
                <w:sz w:val="22"/>
                <w:szCs w:val="22"/>
              </w:rPr>
            </w:pPr>
            <w:r w:rsidRPr="00C40AFA">
              <w:rPr>
                <w:b/>
                <w:bCs/>
                <w:sz w:val="22"/>
                <w:szCs w:val="22"/>
              </w:rPr>
              <w:t>1</w:t>
            </w:r>
          </w:p>
        </w:tc>
        <w:tc>
          <w:tcPr>
            <w:tcW w:w="1144" w:type="dxa"/>
            <w:tcBorders>
              <w:top w:val="nil"/>
              <w:left w:val="nil"/>
              <w:bottom w:val="single" w:sz="4" w:space="0" w:color="auto"/>
              <w:right w:val="single" w:sz="4" w:space="0" w:color="auto"/>
            </w:tcBorders>
            <w:shd w:val="clear" w:color="000000" w:fill="B8CCE4"/>
            <w:vAlign w:val="center"/>
            <w:hideMark/>
          </w:tcPr>
          <w:p w:rsidR="00740C72" w:rsidRPr="00C40AFA" w:rsidRDefault="00740C72" w:rsidP="00B80E5E">
            <w:pPr>
              <w:jc w:val="center"/>
              <w:rPr>
                <w:b/>
                <w:bCs/>
                <w:sz w:val="22"/>
                <w:szCs w:val="22"/>
              </w:rPr>
            </w:pPr>
            <w:r w:rsidRPr="00C40AFA">
              <w:rPr>
                <w:b/>
                <w:bCs/>
                <w:sz w:val="22"/>
                <w:szCs w:val="22"/>
              </w:rPr>
              <w:t>2</w:t>
            </w:r>
          </w:p>
        </w:tc>
        <w:tc>
          <w:tcPr>
            <w:tcW w:w="1145" w:type="dxa"/>
            <w:tcBorders>
              <w:top w:val="nil"/>
              <w:left w:val="nil"/>
              <w:bottom w:val="single" w:sz="4" w:space="0" w:color="auto"/>
              <w:right w:val="single" w:sz="4" w:space="0" w:color="auto"/>
            </w:tcBorders>
            <w:shd w:val="clear" w:color="000000" w:fill="B8CCE4"/>
            <w:vAlign w:val="center"/>
            <w:hideMark/>
          </w:tcPr>
          <w:p w:rsidR="00740C72" w:rsidRPr="00C40AFA" w:rsidRDefault="00740C72" w:rsidP="00B80E5E">
            <w:pPr>
              <w:jc w:val="center"/>
              <w:rPr>
                <w:b/>
                <w:bCs/>
                <w:sz w:val="22"/>
                <w:szCs w:val="22"/>
              </w:rPr>
            </w:pPr>
            <w:r w:rsidRPr="00C40AFA">
              <w:rPr>
                <w:b/>
                <w:bCs/>
                <w:sz w:val="22"/>
                <w:szCs w:val="22"/>
              </w:rPr>
              <w:t>3</w:t>
            </w:r>
          </w:p>
        </w:tc>
        <w:tc>
          <w:tcPr>
            <w:tcW w:w="1145" w:type="dxa"/>
            <w:tcBorders>
              <w:top w:val="nil"/>
              <w:left w:val="nil"/>
              <w:bottom w:val="single" w:sz="4" w:space="0" w:color="auto"/>
              <w:right w:val="single" w:sz="4" w:space="0" w:color="auto"/>
            </w:tcBorders>
            <w:shd w:val="clear" w:color="000000" w:fill="B8CCE4"/>
            <w:vAlign w:val="center"/>
            <w:hideMark/>
          </w:tcPr>
          <w:p w:rsidR="00740C72" w:rsidRPr="00C40AFA" w:rsidRDefault="00740C72" w:rsidP="00B80E5E">
            <w:pPr>
              <w:jc w:val="center"/>
              <w:rPr>
                <w:b/>
                <w:bCs/>
                <w:sz w:val="22"/>
                <w:szCs w:val="22"/>
              </w:rPr>
            </w:pPr>
            <w:r w:rsidRPr="00C40AFA">
              <w:rPr>
                <w:b/>
                <w:bCs/>
                <w:sz w:val="22"/>
                <w:szCs w:val="22"/>
              </w:rPr>
              <w:t>4</w:t>
            </w:r>
          </w:p>
        </w:tc>
        <w:tc>
          <w:tcPr>
            <w:tcW w:w="1145" w:type="dxa"/>
            <w:tcBorders>
              <w:top w:val="nil"/>
              <w:left w:val="nil"/>
              <w:bottom w:val="single" w:sz="4" w:space="0" w:color="auto"/>
              <w:right w:val="single" w:sz="4" w:space="0" w:color="auto"/>
            </w:tcBorders>
            <w:shd w:val="clear" w:color="000000" w:fill="B8CCE4"/>
            <w:vAlign w:val="center"/>
            <w:hideMark/>
          </w:tcPr>
          <w:p w:rsidR="00740C72" w:rsidRPr="00C40AFA" w:rsidRDefault="00740C72" w:rsidP="00B80E5E">
            <w:pPr>
              <w:jc w:val="center"/>
              <w:rPr>
                <w:b/>
                <w:bCs/>
                <w:sz w:val="22"/>
                <w:szCs w:val="22"/>
              </w:rPr>
            </w:pPr>
            <w:r w:rsidRPr="00C40AFA">
              <w:rPr>
                <w:b/>
                <w:bCs/>
                <w:sz w:val="22"/>
                <w:szCs w:val="22"/>
              </w:rPr>
              <w:t>5</w:t>
            </w:r>
          </w:p>
        </w:tc>
      </w:tr>
      <w:tr w:rsidR="00740C72" w:rsidRPr="00C40AFA" w:rsidTr="00605810">
        <w:trPr>
          <w:trHeight w:val="600"/>
        </w:trPr>
        <w:tc>
          <w:tcPr>
            <w:tcW w:w="4683" w:type="dxa"/>
            <w:tcBorders>
              <w:top w:val="nil"/>
              <w:left w:val="single" w:sz="4" w:space="0" w:color="auto"/>
              <w:bottom w:val="single" w:sz="4" w:space="0" w:color="auto"/>
              <w:right w:val="single" w:sz="4" w:space="0" w:color="auto"/>
            </w:tcBorders>
            <w:shd w:val="clear" w:color="auto" w:fill="auto"/>
            <w:vAlign w:val="center"/>
            <w:hideMark/>
          </w:tcPr>
          <w:p w:rsidR="00740C72" w:rsidRPr="00C40AFA" w:rsidRDefault="00740C72" w:rsidP="00B80E5E">
            <w:pPr>
              <w:rPr>
                <w:sz w:val="22"/>
                <w:szCs w:val="22"/>
              </w:rPr>
            </w:pPr>
            <w:r w:rsidRPr="00C40AFA">
              <w:rPr>
                <w:sz w:val="22"/>
                <w:szCs w:val="22"/>
              </w:rPr>
              <w:t>Коэффициент оборачиваемости дебиторской задолженности</w:t>
            </w:r>
          </w:p>
        </w:tc>
        <w:tc>
          <w:tcPr>
            <w:tcW w:w="1144"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B80E5E">
            <w:pPr>
              <w:jc w:val="center"/>
              <w:rPr>
                <w:color w:val="000000"/>
                <w:sz w:val="22"/>
                <w:szCs w:val="22"/>
              </w:rPr>
            </w:pPr>
            <w:r w:rsidRPr="00C40AFA">
              <w:rPr>
                <w:color w:val="000000"/>
                <w:sz w:val="22"/>
                <w:szCs w:val="22"/>
              </w:rPr>
              <w:t>10,04</w:t>
            </w:r>
          </w:p>
        </w:tc>
        <w:tc>
          <w:tcPr>
            <w:tcW w:w="1145"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B80E5E">
            <w:pPr>
              <w:jc w:val="center"/>
              <w:rPr>
                <w:color w:val="000000"/>
                <w:sz w:val="22"/>
                <w:szCs w:val="22"/>
              </w:rPr>
            </w:pPr>
            <w:r w:rsidRPr="00C40AFA">
              <w:rPr>
                <w:color w:val="000000"/>
                <w:sz w:val="22"/>
                <w:szCs w:val="22"/>
              </w:rPr>
              <w:t>9,06</w:t>
            </w:r>
          </w:p>
        </w:tc>
        <w:tc>
          <w:tcPr>
            <w:tcW w:w="1145"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B80E5E">
            <w:pPr>
              <w:jc w:val="center"/>
              <w:rPr>
                <w:color w:val="000000"/>
                <w:sz w:val="22"/>
                <w:szCs w:val="22"/>
              </w:rPr>
            </w:pPr>
            <w:r w:rsidRPr="00C40AFA">
              <w:rPr>
                <w:color w:val="000000"/>
                <w:sz w:val="22"/>
                <w:szCs w:val="22"/>
              </w:rPr>
              <w:t>10,70</w:t>
            </w:r>
          </w:p>
        </w:tc>
        <w:tc>
          <w:tcPr>
            <w:tcW w:w="1145"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605810">
            <w:pPr>
              <w:jc w:val="center"/>
              <w:rPr>
                <w:sz w:val="22"/>
                <w:szCs w:val="22"/>
              </w:rPr>
            </w:pPr>
            <w:r w:rsidRPr="00C40AFA">
              <w:rPr>
                <w:sz w:val="22"/>
                <w:szCs w:val="22"/>
              </w:rPr>
              <w:t>118,09</w:t>
            </w:r>
          </w:p>
        </w:tc>
      </w:tr>
      <w:tr w:rsidR="00740C72" w:rsidRPr="00C40AFA" w:rsidTr="00605810">
        <w:trPr>
          <w:trHeight w:val="300"/>
        </w:trPr>
        <w:tc>
          <w:tcPr>
            <w:tcW w:w="4683" w:type="dxa"/>
            <w:tcBorders>
              <w:top w:val="nil"/>
              <w:left w:val="single" w:sz="4" w:space="0" w:color="auto"/>
              <w:bottom w:val="single" w:sz="4" w:space="0" w:color="auto"/>
              <w:right w:val="single" w:sz="4" w:space="0" w:color="auto"/>
            </w:tcBorders>
            <w:shd w:val="clear" w:color="auto" w:fill="auto"/>
            <w:vAlign w:val="center"/>
            <w:hideMark/>
          </w:tcPr>
          <w:p w:rsidR="00740C72" w:rsidRPr="00C40AFA" w:rsidRDefault="00740C72" w:rsidP="00B80E5E">
            <w:pPr>
              <w:rPr>
                <w:sz w:val="22"/>
                <w:szCs w:val="22"/>
              </w:rPr>
            </w:pPr>
            <w:r w:rsidRPr="00C40AFA">
              <w:rPr>
                <w:sz w:val="22"/>
                <w:szCs w:val="22"/>
              </w:rPr>
              <w:t>Оборачиваемость дебиторской задолженности</w:t>
            </w:r>
          </w:p>
        </w:tc>
        <w:tc>
          <w:tcPr>
            <w:tcW w:w="1144"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B80E5E">
            <w:pPr>
              <w:jc w:val="center"/>
              <w:rPr>
                <w:color w:val="000000"/>
                <w:sz w:val="22"/>
                <w:szCs w:val="22"/>
              </w:rPr>
            </w:pPr>
            <w:r w:rsidRPr="00C40AFA">
              <w:rPr>
                <w:color w:val="000000"/>
                <w:sz w:val="22"/>
                <w:szCs w:val="22"/>
              </w:rPr>
              <w:t>36,36</w:t>
            </w:r>
          </w:p>
        </w:tc>
        <w:tc>
          <w:tcPr>
            <w:tcW w:w="1145"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B80E5E">
            <w:pPr>
              <w:jc w:val="center"/>
              <w:rPr>
                <w:color w:val="000000"/>
                <w:sz w:val="22"/>
                <w:szCs w:val="22"/>
              </w:rPr>
            </w:pPr>
            <w:r w:rsidRPr="00C40AFA">
              <w:rPr>
                <w:color w:val="000000"/>
                <w:sz w:val="22"/>
                <w:szCs w:val="22"/>
              </w:rPr>
              <w:t>40,38</w:t>
            </w:r>
          </w:p>
        </w:tc>
        <w:tc>
          <w:tcPr>
            <w:tcW w:w="1145"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B80E5E">
            <w:pPr>
              <w:jc w:val="center"/>
              <w:rPr>
                <w:color w:val="000000"/>
                <w:sz w:val="22"/>
                <w:szCs w:val="22"/>
              </w:rPr>
            </w:pPr>
            <w:r w:rsidRPr="00C40AFA">
              <w:rPr>
                <w:color w:val="000000"/>
                <w:sz w:val="22"/>
                <w:szCs w:val="22"/>
              </w:rPr>
              <w:t>34,10</w:t>
            </w:r>
          </w:p>
        </w:tc>
        <w:tc>
          <w:tcPr>
            <w:tcW w:w="1145" w:type="dxa"/>
            <w:tcBorders>
              <w:top w:val="nil"/>
              <w:left w:val="nil"/>
              <w:bottom w:val="single" w:sz="4" w:space="0" w:color="auto"/>
              <w:right w:val="single" w:sz="4" w:space="0" w:color="auto"/>
            </w:tcBorders>
            <w:shd w:val="clear" w:color="auto" w:fill="auto"/>
            <w:vAlign w:val="center"/>
            <w:hideMark/>
          </w:tcPr>
          <w:p w:rsidR="00740C72" w:rsidRPr="00C40AFA" w:rsidRDefault="00605810" w:rsidP="00B80E5E">
            <w:pPr>
              <w:jc w:val="center"/>
              <w:rPr>
                <w:sz w:val="22"/>
                <w:szCs w:val="22"/>
              </w:rPr>
            </w:pPr>
            <w:r>
              <w:rPr>
                <w:sz w:val="22"/>
                <w:szCs w:val="22"/>
              </w:rPr>
              <w:t>84,45</w:t>
            </w:r>
          </w:p>
        </w:tc>
      </w:tr>
      <w:tr w:rsidR="00740C72" w:rsidRPr="00C40AFA" w:rsidTr="00605810">
        <w:trPr>
          <w:trHeight w:val="600"/>
        </w:trPr>
        <w:tc>
          <w:tcPr>
            <w:tcW w:w="4683" w:type="dxa"/>
            <w:tcBorders>
              <w:top w:val="nil"/>
              <w:left w:val="single" w:sz="4" w:space="0" w:color="auto"/>
              <w:bottom w:val="single" w:sz="4" w:space="0" w:color="auto"/>
              <w:right w:val="single" w:sz="4" w:space="0" w:color="auto"/>
            </w:tcBorders>
            <w:shd w:val="clear" w:color="auto" w:fill="auto"/>
            <w:vAlign w:val="center"/>
            <w:hideMark/>
          </w:tcPr>
          <w:p w:rsidR="00740C72" w:rsidRPr="00C40AFA" w:rsidRDefault="00740C72" w:rsidP="00B80E5E">
            <w:pPr>
              <w:rPr>
                <w:sz w:val="22"/>
                <w:szCs w:val="22"/>
              </w:rPr>
            </w:pPr>
            <w:r w:rsidRPr="00C40AFA">
              <w:rPr>
                <w:sz w:val="22"/>
                <w:szCs w:val="22"/>
              </w:rPr>
              <w:t>Коэффициент оборачиваемости кредиторской задолженности</w:t>
            </w:r>
          </w:p>
        </w:tc>
        <w:tc>
          <w:tcPr>
            <w:tcW w:w="1144"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B80E5E">
            <w:pPr>
              <w:jc w:val="center"/>
              <w:rPr>
                <w:color w:val="000000"/>
                <w:sz w:val="22"/>
                <w:szCs w:val="22"/>
              </w:rPr>
            </w:pPr>
            <w:r w:rsidRPr="00C40AFA">
              <w:rPr>
                <w:color w:val="000000"/>
                <w:sz w:val="22"/>
                <w:szCs w:val="22"/>
              </w:rPr>
              <w:t>13,54</w:t>
            </w:r>
          </w:p>
        </w:tc>
        <w:tc>
          <w:tcPr>
            <w:tcW w:w="1145"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B80E5E">
            <w:pPr>
              <w:jc w:val="center"/>
              <w:rPr>
                <w:color w:val="000000"/>
                <w:sz w:val="22"/>
                <w:szCs w:val="22"/>
              </w:rPr>
            </w:pPr>
            <w:r w:rsidRPr="00C40AFA">
              <w:rPr>
                <w:color w:val="000000"/>
                <w:sz w:val="22"/>
                <w:szCs w:val="22"/>
              </w:rPr>
              <w:t>10,52</w:t>
            </w:r>
          </w:p>
        </w:tc>
        <w:tc>
          <w:tcPr>
            <w:tcW w:w="1145"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B80E5E">
            <w:pPr>
              <w:jc w:val="center"/>
              <w:rPr>
                <w:color w:val="000000"/>
                <w:sz w:val="22"/>
                <w:szCs w:val="22"/>
              </w:rPr>
            </w:pPr>
            <w:r w:rsidRPr="00C40AFA">
              <w:rPr>
                <w:color w:val="000000"/>
                <w:sz w:val="22"/>
                <w:szCs w:val="22"/>
              </w:rPr>
              <w:t>12,74</w:t>
            </w:r>
          </w:p>
        </w:tc>
        <w:tc>
          <w:tcPr>
            <w:tcW w:w="1145"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605810">
            <w:pPr>
              <w:jc w:val="center"/>
              <w:rPr>
                <w:sz w:val="22"/>
                <w:szCs w:val="22"/>
              </w:rPr>
            </w:pPr>
            <w:r w:rsidRPr="00C40AFA">
              <w:rPr>
                <w:sz w:val="22"/>
                <w:szCs w:val="22"/>
              </w:rPr>
              <w:t>121,08</w:t>
            </w:r>
          </w:p>
        </w:tc>
      </w:tr>
      <w:tr w:rsidR="00740C72" w:rsidRPr="00C40AFA" w:rsidTr="00605810">
        <w:trPr>
          <w:trHeight w:val="300"/>
        </w:trPr>
        <w:tc>
          <w:tcPr>
            <w:tcW w:w="4683" w:type="dxa"/>
            <w:tcBorders>
              <w:top w:val="nil"/>
              <w:left w:val="single" w:sz="4" w:space="0" w:color="auto"/>
              <w:bottom w:val="single" w:sz="4" w:space="0" w:color="auto"/>
              <w:right w:val="single" w:sz="4" w:space="0" w:color="auto"/>
            </w:tcBorders>
            <w:shd w:val="clear" w:color="auto" w:fill="auto"/>
            <w:vAlign w:val="center"/>
            <w:hideMark/>
          </w:tcPr>
          <w:p w:rsidR="00740C72" w:rsidRPr="00C40AFA" w:rsidRDefault="00740C72" w:rsidP="00B80E5E">
            <w:pPr>
              <w:rPr>
                <w:sz w:val="22"/>
                <w:szCs w:val="22"/>
              </w:rPr>
            </w:pPr>
            <w:r w:rsidRPr="00C40AFA">
              <w:rPr>
                <w:sz w:val="22"/>
                <w:szCs w:val="22"/>
              </w:rPr>
              <w:t>Оборачиваемость кредиторской задолженности</w:t>
            </w:r>
          </w:p>
        </w:tc>
        <w:tc>
          <w:tcPr>
            <w:tcW w:w="1144"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B80E5E">
            <w:pPr>
              <w:jc w:val="center"/>
              <w:rPr>
                <w:color w:val="000000"/>
                <w:sz w:val="22"/>
                <w:szCs w:val="22"/>
              </w:rPr>
            </w:pPr>
            <w:r w:rsidRPr="00C40AFA">
              <w:rPr>
                <w:color w:val="000000"/>
                <w:sz w:val="22"/>
                <w:szCs w:val="22"/>
              </w:rPr>
              <w:t>23,62</w:t>
            </w:r>
          </w:p>
        </w:tc>
        <w:tc>
          <w:tcPr>
            <w:tcW w:w="1145"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B80E5E">
            <w:pPr>
              <w:jc w:val="center"/>
              <w:rPr>
                <w:color w:val="000000"/>
                <w:sz w:val="22"/>
                <w:szCs w:val="22"/>
              </w:rPr>
            </w:pPr>
            <w:r w:rsidRPr="00C40AFA">
              <w:rPr>
                <w:color w:val="000000"/>
                <w:sz w:val="22"/>
                <w:szCs w:val="22"/>
              </w:rPr>
              <w:t>30,82</w:t>
            </w:r>
          </w:p>
        </w:tc>
        <w:tc>
          <w:tcPr>
            <w:tcW w:w="1145"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B80E5E">
            <w:pPr>
              <w:jc w:val="center"/>
              <w:rPr>
                <w:color w:val="000000"/>
                <w:sz w:val="22"/>
                <w:szCs w:val="22"/>
              </w:rPr>
            </w:pPr>
            <w:r w:rsidRPr="00C40AFA">
              <w:rPr>
                <w:color w:val="000000"/>
                <w:sz w:val="22"/>
                <w:szCs w:val="22"/>
              </w:rPr>
              <w:t>24,99</w:t>
            </w:r>
          </w:p>
        </w:tc>
        <w:tc>
          <w:tcPr>
            <w:tcW w:w="1145" w:type="dxa"/>
            <w:tcBorders>
              <w:top w:val="nil"/>
              <w:left w:val="nil"/>
              <w:bottom w:val="single" w:sz="4" w:space="0" w:color="auto"/>
              <w:right w:val="single" w:sz="4" w:space="0" w:color="auto"/>
            </w:tcBorders>
            <w:shd w:val="clear" w:color="auto" w:fill="auto"/>
            <w:vAlign w:val="center"/>
            <w:hideMark/>
          </w:tcPr>
          <w:p w:rsidR="00740C72" w:rsidRPr="00C40AFA" w:rsidRDefault="00605810" w:rsidP="00B80E5E">
            <w:pPr>
              <w:jc w:val="center"/>
              <w:rPr>
                <w:sz w:val="22"/>
                <w:szCs w:val="22"/>
              </w:rPr>
            </w:pPr>
            <w:r>
              <w:rPr>
                <w:sz w:val="22"/>
                <w:szCs w:val="22"/>
              </w:rPr>
              <w:t>81,07</w:t>
            </w:r>
          </w:p>
        </w:tc>
      </w:tr>
    </w:tbl>
    <w:p w:rsidR="00740C72" w:rsidRPr="00476B76" w:rsidRDefault="00740C72" w:rsidP="00740C72">
      <w:pPr>
        <w:jc w:val="both"/>
        <w:rPr>
          <w:sz w:val="22"/>
          <w:szCs w:val="22"/>
        </w:rPr>
      </w:pPr>
    </w:p>
    <w:p w:rsidR="00740C72" w:rsidRPr="00476B76" w:rsidRDefault="00740C72" w:rsidP="00740C72">
      <w:pPr>
        <w:spacing w:before="120"/>
        <w:jc w:val="both"/>
      </w:pPr>
      <w:bookmarkStart w:id="91" w:name="_Toc209410719"/>
      <w:r w:rsidRPr="00476B76">
        <w:rPr>
          <w:b/>
        </w:rPr>
        <w:t>Показатели ликвидности</w:t>
      </w:r>
      <w:bookmarkEnd w:id="91"/>
    </w:p>
    <w:p w:rsidR="00740C72" w:rsidRPr="00476B76" w:rsidRDefault="00740C72" w:rsidP="00605810">
      <w:pPr>
        <w:ind w:firstLine="709"/>
        <w:jc w:val="both"/>
        <w:rPr>
          <w:sz w:val="22"/>
          <w:szCs w:val="22"/>
        </w:rPr>
      </w:pPr>
      <w:r w:rsidRPr="00476B76">
        <w:rPr>
          <w:sz w:val="22"/>
          <w:szCs w:val="22"/>
        </w:rPr>
        <w:t>Показатели ликвидности  оценивают способность компании погашать свои обязательства и сохранять права владения активами в долгосрочной перспективе.</w:t>
      </w:r>
    </w:p>
    <w:p w:rsidR="00740C72" w:rsidRPr="00476B76" w:rsidRDefault="00740C72" w:rsidP="00605810">
      <w:pPr>
        <w:ind w:firstLine="709"/>
        <w:jc w:val="both"/>
        <w:rPr>
          <w:sz w:val="22"/>
          <w:szCs w:val="22"/>
        </w:rPr>
      </w:pPr>
      <w:r w:rsidRPr="00476B76">
        <w:rPr>
          <w:sz w:val="22"/>
          <w:szCs w:val="22"/>
        </w:rPr>
        <w:t xml:space="preserve">Показатели ликвидности призваны продемонстрировать степень платежеспособности Общества по краткосрочным долгам. </w:t>
      </w:r>
    </w:p>
    <w:p w:rsidR="00740C72" w:rsidRPr="00476B76" w:rsidRDefault="00740C72" w:rsidP="00740C72">
      <w:pPr>
        <w:jc w:val="both"/>
        <w:rPr>
          <w:sz w:val="22"/>
          <w:szCs w:val="22"/>
        </w:rPr>
      </w:pPr>
    </w:p>
    <w:p w:rsidR="00740C72" w:rsidRPr="00476B76" w:rsidRDefault="00740C72" w:rsidP="00740C72">
      <w:pPr>
        <w:jc w:val="both"/>
        <w:rPr>
          <w:i/>
          <w:sz w:val="22"/>
          <w:szCs w:val="22"/>
        </w:rPr>
      </w:pPr>
      <w:r w:rsidRPr="00476B76">
        <w:rPr>
          <w:i/>
          <w:sz w:val="22"/>
          <w:szCs w:val="22"/>
        </w:rPr>
        <w:t xml:space="preserve">Таблица </w:t>
      </w:r>
      <w:r w:rsidR="00AF5941">
        <w:rPr>
          <w:rFonts w:ascii="Arial Narrow" w:hAnsi="Arial Narrow"/>
          <w:i/>
          <w:sz w:val="22"/>
          <w:szCs w:val="22"/>
        </w:rPr>
        <w:fldChar w:fldCharType="begin"/>
      </w:r>
      <w:r w:rsidR="00AF5941">
        <w:rPr>
          <w:rFonts w:ascii="Arial Narrow" w:hAnsi="Arial Narrow"/>
          <w:i/>
          <w:sz w:val="22"/>
          <w:szCs w:val="22"/>
        </w:rPr>
        <w:instrText xml:space="preserve"> AUTONUM  \* Arabic </w:instrText>
      </w:r>
      <w:r w:rsidR="00AF5941">
        <w:rPr>
          <w:rFonts w:ascii="Arial Narrow" w:hAnsi="Arial Narrow"/>
          <w:i/>
          <w:sz w:val="22"/>
          <w:szCs w:val="22"/>
        </w:rPr>
        <w:fldChar w:fldCharType="end"/>
      </w:r>
    </w:p>
    <w:tbl>
      <w:tblPr>
        <w:tblW w:w="9258" w:type="dxa"/>
        <w:tblInd w:w="103" w:type="dxa"/>
        <w:tblLook w:val="04A0"/>
      </w:tblPr>
      <w:tblGrid>
        <w:gridCol w:w="4258"/>
        <w:gridCol w:w="1180"/>
        <w:gridCol w:w="1180"/>
        <w:gridCol w:w="1300"/>
        <w:gridCol w:w="1340"/>
      </w:tblGrid>
      <w:tr w:rsidR="00740C72" w:rsidRPr="00C40AFA" w:rsidTr="00B80E5E">
        <w:trPr>
          <w:trHeight w:val="570"/>
        </w:trPr>
        <w:tc>
          <w:tcPr>
            <w:tcW w:w="4258" w:type="dxa"/>
            <w:tcBorders>
              <w:top w:val="single" w:sz="4" w:space="0" w:color="auto"/>
              <w:left w:val="single" w:sz="4" w:space="0" w:color="auto"/>
              <w:bottom w:val="single" w:sz="4" w:space="0" w:color="auto"/>
              <w:right w:val="single" w:sz="4" w:space="0" w:color="auto"/>
            </w:tcBorders>
            <w:shd w:val="clear" w:color="000000" w:fill="003366"/>
            <w:vAlign w:val="center"/>
            <w:hideMark/>
          </w:tcPr>
          <w:p w:rsidR="00740C72" w:rsidRPr="00C40AFA" w:rsidRDefault="00740C72" w:rsidP="00B80E5E">
            <w:pPr>
              <w:jc w:val="center"/>
              <w:rPr>
                <w:b/>
                <w:bCs/>
                <w:color w:val="FFFFFF"/>
                <w:sz w:val="22"/>
                <w:szCs w:val="22"/>
              </w:rPr>
            </w:pPr>
            <w:r w:rsidRPr="00C40AFA">
              <w:rPr>
                <w:b/>
                <w:bCs/>
                <w:color w:val="FFFFFF"/>
                <w:sz w:val="22"/>
                <w:szCs w:val="22"/>
              </w:rPr>
              <w:t>Показатели</w:t>
            </w:r>
          </w:p>
        </w:tc>
        <w:tc>
          <w:tcPr>
            <w:tcW w:w="1180" w:type="dxa"/>
            <w:tcBorders>
              <w:top w:val="single" w:sz="4" w:space="0" w:color="auto"/>
              <w:left w:val="nil"/>
              <w:bottom w:val="single" w:sz="4" w:space="0" w:color="auto"/>
              <w:right w:val="single" w:sz="4" w:space="0" w:color="auto"/>
            </w:tcBorders>
            <w:shd w:val="clear" w:color="000000" w:fill="003366"/>
            <w:vAlign w:val="center"/>
            <w:hideMark/>
          </w:tcPr>
          <w:p w:rsidR="00740C72" w:rsidRPr="00C40AFA" w:rsidRDefault="00740C72" w:rsidP="00B80E5E">
            <w:pPr>
              <w:jc w:val="center"/>
              <w:rPr>
                <w:b/>
                <w:bCs/>
                <w:color w:val="FFFFFF"/>
                <w:sz w:val="22"/>
                <w:szCs w:val="22"/>
              </w:rPr>
            </w:pPr>
            <w:r w:rsidRPr="00C40AFA">
              <w:rPr>
                <w:b/>
                <w:bCs/>
                <w:color w:val="FFFFFF"/>
                <w:sz w:val="22"/>
                <w:szCs w:val="22"/>
              </w:rPr>
              <w:t>2011г. Факт</w:t>
            </w:r>
          </w:p>
        </w:tc>
        <w:tc>
          <w:tcPr>
            <w:tcW w:w="1180" w:type="dxa"/>
            <w:tcBorders>
              <w:top w:val="single" w:sz="4" w:space="0" w:color="auto"/>
              <w:left w:val="nil"/>
              <w:bottom w:val="single" w:sz="4" w:space="0" w:color="auto"/>
              <w:right w:val="single" w:sz="4" w:space="0" w:color="auto"/>
            </w:tcBorders>
            <w:shd w:val="clear" w:color="000000" w:fill="003366"/>
            <w:vAlign w:val="center"/>
            <w:hideMark/>
          </w:tcPr>
          <w:p w:rsidR="00740C72" w:rsidRPr="00C40AFA" w:rsidRDefault="00740C72" w:rsidP="00B80E5E">
            <w:pPr>
              <w:jc w:val="center"/>
              <w:rPr>
                <w:b/>
                <w:bCs/>
                <w:color w:val="FFFFFF"/>
                <w:sz w:val="22"/>
                <w:szCs w:val="22"/>
              </w:rPr>
            </w:pPr>
            <w:r w:rsidRPr="00C40AFA">
              <w:rPr>
                <w:b/>
                <w:bCs/>
                <w:color w:val="FFFFFF"/>
                <w:sz w:val="22"/>
                <w:szCs w:val="22"/>
              </w:rPr>
              <w:t>2012г. Факт</w:t>
            </w:r>
          </w:p>
        </w:tc>
        <w:tc>
          <w:tcPr>
            <w:tcW w:w="1300" w:type="dxa"/>
            <w:tcBorders>
              <w:top w:val="single" w:sz="4" w:space="0" w:color="auto"/>
              <w:left w:val="nil"/>
              <w:bottom w:val="single" w:sz="4" w:space="0" w:color="auto"/>
              <w:right w:val="single" w:sz="4" w:space="0" w:color="auto"/>
            </w:tcBorders>
            <w:shd w:val="clear" w:color="000000" w:fill="003366"/>
            <w:vAlign w:val="center"/>
            <w:hideMark/>
          </w:tcPr>
          <w:p w:rsidR="00740C72" w:rsidRPr="00C40AFA" w:rsidRDefault="00740C72" w:rsidP="00B80E5E">
            <w:pPr>
              <w:jc w:val="center"/>
              <w:rPr>
                <w:b/>
                <w:bCs/>
                <w:color w:val="FFFFFF"/>
                <w:sz w:val="22"/>
                <w:szCs w:val="22"/>
              </w:rPr>
            </w:pPr>
            <w:r w:rsidRPr="00C40AFA">
              <w:rPr>
                <w:b/>
                <w:bCs/>
                <w:color w:val="FFFFFF"/>
                <w:sz w:val="22"/>
                <w:szCs w:val="22"/>
              </w:rPr>
              <w:t>2013г. Факт</w:t>
            </w:r>
          </w:p>
        </w:tc>
        <w:tc>
          <w:tcPr>
            <w:tcW w:w="1340" w:type="dxa"/>
            <w:tcBorders>
              <w:top w:val="single" w:sz="4" w:space="0" w:color="auto"/>
              <w:left w:val="nil"/>
              <w:bottom w:val="single" w:sz="4" w:space="0" w:color="auto"/>
              <w:right w:val="single" w:sz="4" w:space="0" w:color="auto"/>
            </w:tcBorders>
            <w:shd w:val="clear" w:color="000000" w:fill="003366"/>
            <w:vAlign w:val="center"/>
            <w:hideMark/>
          </w:tcPr>
          <w:p w:rsidR="00740C72" w:rsidRPr="00C40AFA" w:rsidRDefault="00740C72" w:rsidP="00B80E5E">
            <w:pPr>
              <w:jc w:val="center"/>
              <w:rPr>
                <w:b/>
                <w:bCs/>
                <w:color w:val="FFFFFF"/>
                <w:sz w:val="22"/>
                <w:szCs w:val="22"/>
              </w:rPr>
            </w:pPr>
            <w:r w:rsidRPr="00C40AFA">
              <w:rPr>
                <w:b/>
                <w:bCs/>
                <w:color w:val="FFFFFF"/>
                <w:sz w:val="22"/>
                <w:szCs w:val="22"/>
              </w:rPr>
              <w:t>Темп роста</w:t>
            </w:r>
            <w:r w:rsidRPr="00C40AFA">
              <w:rPr>
                <w:b/>
                <w:bCs/>
                <w:color w:val="FFFFFF"/>
                <w:sz w:val="22"/>
                <w:szCs w:val="22"/>
              </w:rPr>
              <w:br/>
              <w:t>(4/3),%</w:t>
            </w:r>
          </w:p>
        </w:tc>
      </w:tr>
      <w:tr w:rsidR="00740C72" w:rsidRPr="00C40AFA" w:rsidTr="00B80E5E">
        <w:trPr>
          <w:trHeight w:val="285"/>
        </w:trPr>
        <w:tc>
          <w:tcPr>
            <w:tcW w:w="4258" w:type="dxa"/>
            <w:tcBorders>
              <w:top w:val="nil"/>
              <w:left w:val="single" w:sz="4" w:space="0" w:color="auto"/>
              <w:bottom w:val="single" w:sz="4" w:space="0" w:color="auto"/>
              <w:right w:val="single" w:sz="4" w:space="0" w:color="auto"/>
            </w:tcBorders>
            <w:shd w:val="clear" w:color="000000" w:fill="B8CCE4"/>
            <w:vAlign w:val="center"/>
            <w:hideMark/>
          </w:tcPr>
          <w:p w:rsidR="00740C72" w:rsidRPr="00C40AFA" w:rsidRDefault="00740C72" w:rsidP="00B80E5E">
            <w:pPr>
              <w:jc w:val="center"/>
              <w:rPr>
                <w:b/>
                <w:bCs/>
                <w:sz w:val="22"/>
                <w:szCs w:val="22"/>
              </w:rPr>
            </w:pPr>
            <w:r w:rsidRPr="00C40AFA">
              <w:rPr>
                <w:b/>
                <w:bCs/>
                <w:sz w:val="22"/>
                <w:szCs w:val="22"/>
              </w:rPr>
              <w:t>1</w:t>
            </w:r>
          </w:p>
        </w:tc>
        <w:tc>
          <w:tcPr>
            <w:tcW w:w="1180" w:type="dxa"/>
            <w:tcBorders>
              <w:top w:val="nil"/>
              <w:left w:val="nil"/>
              <w:bottom w:val="single" w:sz="4" w:space="0" w:color="auto"/>
              <w:right w:val="single" w:sz="4" w:space="0" w:color="auto"/>
            </w:tcBorders>
            <w:shd w:val="clear" w:color="000000" w:fill="B8CCE4"/>
            <w:vAlign w:val="center"/>
            <w:hideMark/>
          </w:tcPr>
          <w:p w:rsidR="00740C72" w:rsidRPr="00C40AFA" w:rsidRDefault="00740C72" w:rsidP="00B80E5E">
            <w:pPr>
              <w:jc w:val="center"/>
              <w:rPr>
                <w:b/>
                <w:bCs/>
                <w:sz w:val="22"/>
                <w:szCs w:val="22"/>
              </w:rPr>
            </w:pPr>
            <w:r w:rsidRPr="00C40AFA">
              <w:rPr>
                <w:b/>
                <w:bCs/>
                <w:sz w:val="22"/>
                <w:szCs w:val="22"/>
              </w:rPr>
              <w:t>2</w:t>
            </w:r>
          </w:p>
        </w:tc>
        <w:tc>
          <w:tcPr>
            <w:tcW w:w="1180" w:type="dxa"/>
            <w:tcBorders>
              <w:top w:val="nil"/>
              <w:left w:val="nil"/>
              <w:bottom w:val="single" w:sz="4" w:space="0" w:color="auto"/>
              <w:right w:val="single" w:sz="4" w:space="0" w:color="auto"/>
            </w:tcBorders>
            <w:shd w:val="clear" w:color="000000" w:fill="B8CCE4"/>
            <w:vAlign w:val="center"/>
            <w:hideMark/>
          </w:tcPr>
          <w:p w:rsidR="00740C72" w:rsidRPr="00C40AFA" w:rsidRDefault="00740C72" w:rsidP="00B80E5E">
            <w:pPr>
              <w:jc w:val="center"/>
              <w:rPr>
                <w:b/>
                <w:bCs/>
                <w:sz w:val="22"/>
                <w:szCs w:val="22"/>
              </w:rPr>
            </w:pPr>
            <w:r w:rsidRPr="00C40AFA">
              <w:rPr>
                <w:b/>
                <w:bCs/>
                <w:sz w:val="22"/>
                <w:szCs w:val="22"/>
              </w:rPr>
              <w:t>3</w:t>
            </w:r>
          </w:p>
        </w:tc>
        <w:tc>
          <w:tcPr>
            <w:tcW w:w="1300" w:type="dxa"/>
            <w:tcBorders>
              <w:top w:val="nil"/>
              <w:left w:val="nil"/>
              <w:bottom w:val="single" w:sz="4" w:space="0" w:color="auto"/>
              <w:right w:val="single" w:sz="4" w:space="0" w:color="auto"/>
            </w:tcBorders>
            <w:shd w:val="clear" w:color="000000" w:fill="B8CCE4"/>
            <w:vAlign w:val="center"/>
            <w:hideMark/>
          </w:tcPr>
          <w:p w:rsidR="00740C72" w:rsidRPr="00C40AFA" w:rsidRDefault="00740C72" w:rsidP="00B80E5E">
            <w:pPr>
              <w:jc w:val="center"/>
              <w:rPr>
                <w:b/>
                <w:bCs/>
                <w:sz w:val="22"/>
                <w:szCs w:val="22"/>
              </w:rPr>
            </w:pPr>
            <w:r w:rsidRPr="00C40AFA">
              <w:rPr>
                <w:b/>
                <w:bCs/>
                <w:sz w:val="22"/>
                <w:szCs w:val="22"/>
              </w:rPr>
              <w:t>4</w:t>
            </w:r>
          </w:p>
        </w:tc>
        <w:tc>
          <w:tcPr>
            <w:tcW w:w="1340" w:type="dxa"/>
            <w:tcBorders>
              <w:top w:val="nil"/>
              <w:left w:val="nil"/>
              <w:bottom w:val="single" w:sz="4" w:space="0" w:color="auto"/>
              <w:right w:val="single" w:sz="4" w:space="0" w:color="auto"/>
            </w:tcBorders>
            <w:shd w:val="clear" w:color="000000" w:fill="B8CCE4"/>
            <w:vAlign w:val="center"/>
            <w:hideMark/>
          </w:tcPr>
          <w:p w:rsidR="00740C72" w:rsidRPr="00C40AFA" w:rsidRDefault="00740C72" w:rsidP="00B80E5E">
            <w:pPr>
              <w:jc w:val="center"/>
              <w:rPr>
                <w:b/>
                <w:bCs/>
                <w:sz w:val="22"/>
                <w:szCs w:val="22"/>
              </w:rPr>
            </w:pPr>
            <w:r w:rsidRPr="00C40AFA">
              <w:rPr>
                <w:b/>
                <w:bCs/>
                <w:sz w:val="22"/>
                <w:szCs w:val="22"/>
              </w:rPr>
              <w:t>5</w:t>
            </w:r>
          </w:p>
        </w:tc>
      </w:tr>
      <w:tr w:rsidR="00740C72" w:rsidRPr="00C40AFA" w:rsidTr="00B80E5E">
        <w:trPr>
          <w:trHeight w:val="300"/>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740C72" w:rsidRPr="00C40AFA" w:rsidRDefault="00740C72" w:rsidP="00B80E5E">
            <w:pPr>
              <w:rPr>
                <w:sz w:val="22"/>
                <w:szCs w:val="22"/>
              </w:rPr>
            </w:pPr>
            <w:r w:rsidRPr="00C40AFA">
              <w:rPr>
                <w:sz w:val="22"/>
                <w:szCs w:val="22"/>
              </w:rPr>
              <w:t>Коэффициент быстрой ликвидности</w:t>
            </w:r>
          </w:p>
        </w:tc>
        <w:tc>
          <w:tcPr>
            <w:tcW w:w="1180"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B80E5E">
            <w:pPr>
              <w:jc w:val="center"/>
              <w:rPr>
                <w:color w:val="000000"/>
                <w:sz w:val="22"/>
                <w:szCs w:val="22"/>
              </w:rPr>
            </w:pPr>
            <w:r w:rsidRPr="00C40AFA">
              <w:rPr>
                <w:color w:val="000000"/>
                <w:sz w:val="22"/>
                <w:szCs w:val="22"/>
              </w:rPr>
              <w:t>1,16</w:t>
            </w:r>
          </w:p>
        </w:tc>
        <w:tc>
          <w:tcPr>
            <w:tcW w:w="1180"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B80E5E">
            <w:pPr>
              <w:jc w:val="center"/>
              <w:rPr>
                <w:color w:val="000000"/>
                <w:sz w:val="22"/>
                <w:szCs w:val="22"/>
              </w:rPr>
            </w:pPr>
            <w:r w:rsidRPr="00C40AFA">
              <w:rPr>
                <w:color w:val="000000"/>
                <w:sz w:val="22"/>
                <w:szCs w:val="22"/>
              </w:rPr>
              <w:t>1,23</w:t>
            </w:r>
          </w:p>
        </w:tc>
        <w:tc>
          <w:tcPr>
            <w:tcW w:w="1300"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B80E5E">
            <w:pPr>
              <w:jc w:val="center"/>
              <w:rPr>
                <w:color w:val="000000"/>
                <w:sz w:val="22"/>
                <w:szCs w:val="22"/>
              </w:rPr>
            </w:pPr>
            <w:r w:rsidRPr="00C40AFA">
              <w:rPr>
                <w:color w:val="000000"/>
                <w:sz w:val="22"/>
                <w:szCs w:val="22"/>
              </w:rPr>
              <w:t>1,17</w:t>
            </w:r>
          </w:p>
        </w:tc>
        <w:tc>
          <w:tcPr>
            <w:tcW w:w="1340" w:type="dxa"/>
            <w:tcBorders>
              <w:top w:val="nil"/>
              <w:left w:val="nil"/>
              <w:bottom w:val="single" w:sz="4" w:space="0" w:color="auto"/>
              <w:right w:val="single" w:sz="4" w:space="0" w:color="auto"/>
            </w:tcBorders>
            <w:shd w:val="clear" w:color="auto" w:fill="auto"/>
            <w:vAlign w:val="center"/>
            <w:hideMark/>
          </w:tcPr>
          <w:p w:rsidR="00740C72" w:rsidRPr="00C40AFA" w:rsidRDefault="00605810" w:rsidP="00B80E5E">
            <w:pPr>
              <w:jc w:val="center"/>
              <w:rPr>
                <w:sz w:val="22"/>
                <w:szCs w:val="22"/>
              </w:rPr>
            </w:pPr>
            <w:r>
              <w:rPr>
                <w:sz w:val="22"/>
                <w:szCs w:val="22"/>
              </w:rPr>
              <w:t>94,90</w:t>
            </w:r>
          </w:p>
        </w:tc>
      </w:tr>
      <w:tr w:rsidR="00740C72" w:rsidRPr="00C40AFA" w:rsidTr="00B80E5E">
        <w:trPr>
          <w:trHeight w:val="300"/>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740C72" w:rsidRPr="00C40AFA" w:rsidRDefault="00740C72" w:rsidP="00B80E5E">
            <w:pPr>
              <w:rPr>
                <w:sz w:val="22"/>
                <w:szCs w:val="22"/>
              </w:rPr>
            </w:pPr>
            <w:r w:rsidRPr="00C40AFA">
              <w:rPr>
                <w:sz w:val="22"/>
                <w:szCs w:val="22"/>
              </w:rPr>
              <w:t>Коэффициент абсолютной ликвидности</w:t>
            </w:r>
          </w:p>
        </w:tc>
        <w:tc>
          <w:tcPr>
            <w:tcW w:w="1180"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B80E5E">
            <w:pPr>
              <w:jc w:val="center"/>
              <w:rPr>
                <w:color w:val="000000"/>
                <w:sz w:val="22"/>
                <w:szCs w:val="22"/>
              </w:rPr>
            </w:pPr>
            <w:r w:rsidRPr="00C40AFA">
              <w:rPr>
                <w:color w:val="000000"/>
                <w:sz w:val="22"/>
                <w:szCs w:val="22"/>
              </w:rPr>
              <w:t>0,14</w:t>
            </w:r>
          </w:p>
        </w:tc>
        <w:tc>
          <w:tcPr>
            <w:tcW w:w="1180"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B80E5E">
            <w:pPr>
              <w:jc w:val="center"/>
              <w:rPr>
                <w:color w:val="000000"/>
                <w:sz w:val="22"/>
                <w:szCs w:val="22"/>
              </w:rPr>
            </w:pPr>
            <w:r w:rsidRPr="00C40AFA">
              <w:rPr>
                <w:color w:val="000000"/>
                <w:sz w:val="22"/>
                <w:szCs w:val="22"/>
              </w:rPr>
              <w:t>0,11</w:t>
            </w:r>
          </w:p>
        </w:tc>
        <w:tc>
          <w:tcPr>
            <w:tcW w:w="1300"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B80E5E">
            <w:pPr>
              <w:jc w:val="center"/>
              <w:rPr>
                <w:color w:val="000000"/>
                <w:sz w:val="22"/>
                <w:szCs w:val="22"/>
              </w:rPr>
            </w:pPr>
            <w:r w:rsidRPr="00C40AFA">
              <w:rPr>
                <w:color w:val="000000"/>
                <w:sz w:val="22"/>
                <w:szCs w:val="22"/>
              </w:rPr>
              <w:t>0,06</w:t>
            </w:r>
          </w:p>
        </w:tc>
        <w:tc>
          <w:tcPr>
            <w:tcW w:w="1340"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605810">
            <w:pPr>
              <w:jc w:val="center"/>
              <w:rPr>
                <w:sz w:val="22"/>
                <w:szCs w:val="22"/>
              </w:rPr>
            </w:pPr>
            <w:r w:rsidRPr="00C40AFA">
              <w:rPr>
                <w:sz w:val="22"/>
                <w:szCs w:val="22"/>
              </w:rPr>
              <w:t>59,14</w:t>
            </w:r>
          </w:p>
        </w:tc>
      </w:tr>
      <w:tr w:rsidR="00740C72" w:rsidRPr="00C40AFA" w:rsidTr="00B80E5E">
        <w:trPr>
          <w:trHeight w:val="315"/>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740C72" w:rsidRPr="00C40AFA" w:rsidRDefault="00740C72" w:rsidP="00B80E5E">
            <w:pPr>
              <w:rPr>
                <w:sz w:val="22"/>
                <w:szCs w:val="22"/>
              </w:rPr>
            </w:pPr>
            <w:r w:rsidRPr="00C40AFA">
              <w:rPr>
                <w:sz w:val="22"/>
                <w:szCs w:val="22"/>
              </w:rPr>
              <w:t>Коэффициент Бивера</w:t>
            </w:r>
          </w:p>
        </w:tc>
        <w:tc>
          <w:tcPr>
            <w:tcW w:w="1180"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B80E5E">
            <w:pPr>
              <w:jc w:val="center"/>
              <w:rPr>
                <w:color w:val="000000"/>
                <w:sz w:val="22"/>
                <w:szCs w:val="22"/>
              </w:rPr>
            </w:pPr>
            <w:r w:rsidRPr="00C40AFA">
              <w:rPr>
                <w:color w:val="000000"/>
                <w:sz w:val="22"/>
                <w:szCs w:val="22"/>
              </w:rPr>
              <w:t>0,51</w:t>
            </w:r>
          </w:p>
        </w:tc>
        <w:tc>
          <w:tcPr>
            <w:tcW w:w="1180"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B80E5E">
            <w:pPr>
              <w:jc w:val="center"/>
              <w:rPr>
                <w:color w:val="000000"/>
                <w:sz w:val="22"/>
                <w:szCs w:val="22"/>
              </w:rPr>
            </w:pPr>
            <w:r w:rsidRPr="00C40AFA">
              <w:rPr>
                <w:color w:val="000000"/>
                <w:sz w:val="22"/>
                <w:szCs w:val="22"/>
              </w:rPr>
              <w:t>0,16</w:t>
            </w:r>
          </w:p>
        </w:tc>
        <w:tc>
          <w:tcPr>
            <w:tcW w:w="1300"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B80E5E">
            <w:pPr>
              <w:jc w:val="center"/>
              <w:rPr>
                <w:color w:val="000000"/>
                <w:sz w:val="22"/>
                <w:szCs w:val="22"/>
              </w:rPr>
            </w:pPr>
            <w:r w:rsidRPr="00C40AFA">
              <w:rPr>
                <w:color w:val="000000"/>
                <w:sz w:val="22"/>
                <w:szCs w:val="22"/>
              </w:rPr>
              <w:t>-0,20</w:t>
            </w:r>
          </w:p>
        </w:tc>
        <w:tc>
          <w:tcPr>
            <w:tcW w:w="1340"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605810">
            <w:pPr>
              <w:jc w:val="center"/>
              <w:rPr>
                <w:sz w:val="22"/>
                <w:szCs w:val="22"/>
              </w:rPr>
            </w:pPr>
            <w:r w:rsidRPr="00C40AFA">
              <w:rPr>
                <w:sz w:val="22"/>
                <w:szCs w:val="22"/>
              </w:rPr>
              <w:t>-127,32</w:t>
            </w:r>
          </w:p>
        </w:tc>
      </w:tr>
    </w:tbl>
    <w:p w:rsidR="00740C72" w:rsidRPr="00476B76" w:rsidRDefault="00740C72" w:rsidP="00740C72">
      <w:pPr>
        <w:ind w:firstLine="540"/>
        <w:jc w:val="both"/>
        <w:rPr>
          <w:sz w:val="22"/>
          <w:szCs w:val="22"/>
        </w:rPr>
      </w:pPr>
    </w:p>
    <w:p w:rsidR="00740C72" w:rsidRPr="00605810" w:rsidRDefault="00740C72" w:rsidP="00605810">
      <w:pPr>
        <w:ind w:firstLine="709"/>
        <w:jc w:val="both"/>
        <w:rPr>
          <w:sz w:val="22"/>
          <w:szCs w:val="22"/>
        </w:rPr>
      </w:pPr>
      <w:r w:rsidRPr="00605810">
        <w:rPr>
          <w:sz w:val="22"/>
          <w:szCs w:val="22"/>
        </w:rPr>
        <w:t>Коэффициент быстрой ликвидности демонстрирует защищенность держателей текущих долговых обязательств от опасности отказа от платежа. Предполагается, что чем выше этот коэффициент, тем лучше позиции ссудодателей. Показатель представляет собой отношение текущих активов за исключением запасов к текущим обязательствам.</w:t>
      </w:r>
    </w:p>
    <w:p w:rsidR="00740C72" w:rsidRPr="00605810" w:rsidRDefault="00740C72" w:rsidP="00605810">
      <w:pPr>
        <w:ind w:firstLine="709"/>
        <w:jc w:val="both"/>
        <w:rPr>
          <w:sz w:val="22"/>
          <w:szCs w:val="22"/>
        </w:rPr>
      </w:pPr>
      <w:r w:rsidRPr="00605810">
        <w:rPr>
          <w:sz w:val="22"/>
          <w:szCs w:val="22"/>
        </w:rPr>
        <w:t>Коэффициент абсолютной ликвидности - наиболее жесткая оценка ликвидности, которая допускает, что дебиторская задолженность не сможет быть погашена в срок для удовлетворения нужд краткосрочных кредиторов.</w:t>
      </w:r>
    </w:p>
    <w:p w:rsidR="00740C72" w:rsidRPr="00476B76" w:rsidRDefault="00740C72" w:rsidP="00605810">
      <w:pPr>
        <w:ind w:firstLine="709"/>
        <w:jc w:val="both"/>
        <w:rPr>
          <w:sz w:val="22"/>
          <w:szCs w:val="22"/>
        </w:rPr>
      </w:pPr>
      <w:r w:rsidRPr="00605810">
        <w:rPr>
          <w:sz w:val="22"/>
          <w:szCs w:val="22"/>
        </w:rPr>
        <w:t>Коэффициент Бивера рассчитывается как отношение операционного денежного потока к текущим обязательствам по операционной деятельности на конец периода. Данный показатель предполагает, что текущие обязательства по операционной деятельности должны покрываться денежными средствами генерируемыми операционной деятельностью.</w:t>
      </w:r>
    </w:p>
    <w:p w:rsidR="00740C72" w:rsidRPr="00476B76" w:rsidRDefault="00740C72" w:rsidP="00605810">
      <w:pPr>
        <w:spacing w:before="120"/>
        <w:jc w:val="center"/>
        <w:rPr>
          <w:b/>
        </w:rPr>
      </w:pPr>
      <w:r w:rsidRPr="00476B76">
        <w:rPr>
          <w:b/>
        </w:rPr>
        <w:t>Показатели структуры капитала</w:t>
      </w:r>
    </w:p>
    <w:p w:rsidR="00740C72" w:rsidRPr="00476B76" w:rsidRDefault="00740C72" w:rsidP="00740C72">
      <w:pPr>
        <w:spacing w:before="120"/>
        <w:jc w:val="both"/>
        <w:rPr>
          <w:i/>
        </w:rPr>
      </w:pPr>
      <w:r w:rsidRPr="00476B76">
        <w:rPr>
          <w:i/>
        </w:rPr>
        <w:t xml:space="preserve">Таблица </w:t>
      </w:r>
      <w:r w:rsidR="00AF5941">
        <w:rPr>
          <w:rFonts w:ascii="Arial Narrow" w:hAnsi="Arial Narrow"/>
          <w:i/>
          <w:sz w:val="22"/>
          <w:szCs w:val="22"/>
        </w:rPr>
        <w:fldChar w:fldCharType="begin"/>
      </w:r>
      <w:r w:rsidR="00AF5941">
        <w:rPr>
          <w:rFonts w:ascii="Arial Narrow" w:hAnsi="Arial Narrow"/>
          <w:i/>
          <w:sz w:val="22"/>
          <w:szCs w:val="22"/>
        </w:rPr>
        <w:instrText xml:space="preserve"> AUTONUM  \* Arabic </w:instrText>
      </w:r>
      <w:r w:rsidR="00AF5941">
        <w:rPr>
          <w:rFonts w:ascii="Arial Narrow" w:hAnsi="Arial Narrow"/>
          <w:i/>
          <w:sz w:val="22"/>
          <w:szCs w:val="22"/>
        </w:rPr>
        <w:fldChar w:fldCharType="end"/>
      </w:r>
    </w:p>
    <w:tbl>
      <w:tblPr>
        <w:tblW w:w="9252" w:type="dxa"/>
        <w:tblInd w:w="103" w:type="dxa"/>
        <w:tblLook w:val="04A0"/>
      </w:tblPr>
      <w:tblGrid>
        <w:gridCol w:w="4825"/>
        <w:gridCol w:w="1106"/>
        <w:gridCol w:w="1107"/>
        <w:gridCol w:w="1107"/>
        <w:gridCol w:w="1107"/>
      </w:tblGrid>
      <w:tr w:rsidR="00740C72" w:rsidRPr="00C40AFA" w:rsidTr="00605810">
        <w:trPr>
          <w:trHeight w:val="570"/>
        </w:trPr>
        <w:tc>
          <w:tcPr>
            <w:tcW w:w="4825" w:type="dxa"/>
            <w:tcBorders>
              <w:top w:val="single" w:sz="4" w:space="0" w:color="auto"/>
              <w:left w:val="single" w:sz="4" w:space="0" w:color="auto"/>
              <w:bottom w:val="single" w:sz="4" w:space="0" w:color="auto"/>
              <w:right w:val="single" w:sz="4" w:space="0" w:color="auto"/>
            </w:tcBorders>
            <w:shd w:val="clear" w:color="000000" w:fill="003366"/>
            <w:vAlign w:val="center"/>
            <w:hideMark/>
          </w:tcPr>
          <w:p w:rsidR="00740C72" w:rsidRPr="00C40AFA" w:rsidRDefault="00740C72" w:rsidP="00B80E5E">
            <w:pPr>
              <w:jc w:val="center"/>
              <w:rPr>
                <w:b/>
                <w:bCs/>
                <w:color w:val="FFFFFF"/>
                <w:sz w:val="22"/>
                <w:szCs w:val="22"/>
              </w:rPr>
            </w:pPr>
            <w:r w:rsidRPr="00C40AFA">
              <w:rPr>
                <w:b/>
                <w:bCs/>
                <w:color w:val="FFFFFF"/>
                <w:sz w:val="22"/>
                <w:szCs w:val="22"/>
              </w:rPr>
              <w:t>Показатели</w:t>
            </w:r>
          </w:p>
        </w:tc>
        <w:tc>
          <w:tcPr>
            <w:tcW w:w="1106" w:type="dxa"/>
            <w:tcBorders>
              <w:top w:val="single" w:sz="4" w:space="0" w:color="auto"/>
              <w:left w:val="nil"/>
              <w:bottom w:val="single" w:sz="4" w:space="0" w:color="auto"/>
              <w:right w:val="single" w:sz="4" w:space="0" w:color="auto"/>
            </w:tcBorders>
            <w:shd w:val="clear" w:color="000000" w:fill="003366"/>
            <w:vAlign w:val="center"/>
            <w:hideMark/>
          </w:tcPr>
          <w:p w:rsidR="00740C72" w:rsidRPr="00C40AFA" w:rsidRDefault="00740C72" w:rsidP="00740C72">
            <w:pPr>
              <w:jc w:val="center"/>
              <w:rPr>
                <w:b/>
                <w:bCs/>
                <w:color w:val="FFFFFF"/>
                <w:sz w:val="22"/>
                <w:szCs w:val="22"/>
              </w:rPr>
            </w:pPr>
            <w:r w:rsidRPr="00C40AFA">
              <w:rPr>
                <w:b/>
                <w:bCs/>
                <w:color w:val="FFFFFF"/>
                <w:sz w:val="22"/>
                <w:szCs w:val="22"/>
              </w:rPr>
              <w:t>201</w:t>
            </w:r>
            <w:r>
              <w:rPr>
                <w:b/>
                <w:bCs/>
                <w:color w:val="FFFFFF"/>
                <w:sz w:val="22"/>
                <w:szCs w:val="22"/>
              </w:rPr>
              <w:t>1</w:t>
            </w:r>
            <w:r w:rsidRPr="00C40AFA">
              <w:rPr>
                <w:b/>
                <w:bCs/>
                <w:color w:val="FFFFFF"/>
                <w:sz w:val="22"/>
                <w:szCs w:val="22"/>
              </w:rPr>
              <w:t>г. Факт</w:t>
            </w:r>
          </w:p>
        </w:tc>
        <w:tc>
          <w:tcPr>
            <w:tcW w:w="1107" w:type="dxa"/>
            <w:tcBorders>
              <w:top w:val="single" w:sz="4" w:space="0" w:color="auto"/>
              <w:left w:val="nil"/>
              <w:bottom w:val="single" w:sz="4" w:space="0" w:color="auto"/>
              <w:right w:val="single" w:sz="4" w:space="0" w:color="auto"/>
            </w:tcBorders>
            <w:shd w:val="clear" w:color="000000" w:fill="003366"/>
            <w:vAlign w:val="center"/>
            <w:hideMark/>
          </w:tcPr>
          <w:p w:rsidR="00740C72" w:rsidRPr="00C40AFA" w:rsidRDefault="00740C72" w:rsidP="00740C72">
            <w:pPr>
              <w:jc w:val="center"/>
              <w:rPr>
                <w:b/>
                <w:bCs/>
                <w:color w:val="FFFFFF"/>
                <w:sz w:val="22"/>
                <w:szCs w:val="22"/>
              </w:rPr>
            </w:pPr>
            <w:r w:rsidRPr="00C40AFA">
              <w:rPr>
                <w:b/>
                <w:bCs/>
                <w:color w:val="FFFFFF"/>
                <w:sz w:val="22"/>
                <w:szCs w:val="22"/>
              </w:rPr>
              <w:t>201</w:t>
            </w:r>
            <w:r>
              <w:rPr>
                <w:b/>
                <w:bCs/>
                <w:color w:val="FFFFFF"/>
                <w:sz w:val="22"/>
                <w:szCs w:val="22"/>
              </w:rPr>
              <w:t>2</w:t>
            </w:r>
            <w:r w:rsidRPr="00C40AFA">
              <w:rPr>
                <w:b/>
                <w:bCs/>
                <w:color w:val="FFFFFF"/>
                <w:sz w:val="22"/>
                <w:szCs w:val="22"/>
              </w:rPr>
              <w:t>г. Факт</w:t>
            </w:r>
          </w:p>
        </w:tc>
        <w:tc>
          <w:tcPr>
            <w:tcW w:w="1107" w:type="dxa"/>
            <w:tcBorders>
              <w:top w:val="single" w:sz="4" w:space="0" w:color="auto"/>
              <w:left w:val="nil"/>
              <w:bottom w:val="single" w:sz="4" w:space="0" w:color="auto"/>
              <w:right w:val="single" w:sz="4" w:space="0" w:color="auto"/>
            </w:tcBorders>
            <w:shd w:val="clear" w:color="000000" w:fill="003366"/>
            <w:vAlign w:val="center"/>
            <w:hideMark/>
          </w:tcPr>
          <w:p w:rsidR="00740C72" w:rsidRPr="00C40AFA" w:rsidRDefault="00740C72" w:rsidP="00740C72">
            <w:pPr>
              <w:jc w:val="center"/>
              <w:rPr>
                <w:b/>
                <w:bCs/>
                <w:color w:val="FFFFFF"/>
                <w:sz w:val="22"/>
                <w:szCs w:val="22"/>
              </w:rPr>
            </w:pPr>
            <w:r w:rsidRPr="00C40AFA">
              <w:rPr>
                <w:b/>
                <w:bCs/>
                <w:color w:val="FFFFFF"/>
                <w:sz w:val="22"/>
                <w:szCs w:val="22"/>
              </w:rPr>
              <w:t>201</w:t>
            </w:r>
            <w:r>
              <w:rPr>
                <w:b/>
                <w:bCs/>
                <w:color w:val="FFFFFF"/>
                <w:sz w:val="22"/>
                <w:szCs w:val="22"/>
              </w:rPr>
              <w:t>3</w:t>
            </w:r>
            <w:r w:rsidRPr="00C40AFA">
              <w:rPr>
                <w:b/>
                <w:bCs/>
                <w:color w:val="FFFFFF"/>
                <w:sz w:val="22"/>
                <w:szCs w:val="22"/>
              </w:rPr>
              <w:t>г. Факт</w:t>
            </w:r>
          </w:p>
        </w:tc>
        <w:tc>
          <w:tcPr>
            <w:tcW w:w="1107" w:type="dxa"/>
            <w:tcBorders>
              <w:top w:val="single" w:sz="4" w:space="0" w:color="auto"/>
              <w:left w:val="nil"/>
              <w:bottom w:val="single" w:sz="4" w:space="0" w:color="auto"/>
              <w:right w:val="single" w:sz="4" w:space="0" w:color="auto"/>
            </w:tcBorders>
            <w:shd w:val="clear" w:color="000000" w:fill="003366"/>
            <w:vAlign w:val="center"/>
            <w:hideMark/>
          </w:tcPr>
          <w:p w:rsidR="00740C72" w:rsidRPr="00C40AFA" w:rsidRDefault="00740C72" w:rsidP="00B80E5E">
            <w:pPr>
              <w:jc w:val="center"/>
              <w:rPr>
                <w:b/>
                <w:bCs/>
                <w:color w:val="FFFFFF"/>
                <w:sz w:val="22"/>
                <w:szCs w:val="22"/>
              </w:rPr>
            </w:pPr>
            <w:r w:rsidRPr="00C40AFA">
              <w:rPr>
                <w:b/>
                <w:bCs/>
                <w:color w:val="FFFFFF"/>
                <w:sz w:val="22"/>
                <w:szCs w:val="22"/>
              </w:rPr>
              <w:t>Темп роста</w:t>
            </w:r>
            <w:r w:rsidRPr="00C40AFA">
              <w:rPr>
                <w:b/>
                <w:bCs/>
                <w:color w:val="FFFFFF"/>
                <w:sz w:val="22"/>
                <w:szCs w:val="22"/>
              </w:rPr>
              <w:br/>
              <w:t>(4/3),%</w:t>
            </w:r>
          </w:p>
        </w:tc>
      </w:tr>
      <w:tr w:rsidR="00740C72" w:rsidRPr="00C40AFA" w:rsidTr="00605810">
        <w:trPr>
          <w:trHeight w:val="285"/>
        </w:trPr>
        <w:tc>
          <w:tcPr>
            <w:tcW w:w="4825" w:type="dxa"/>
            <w:tcBorders>
              <w:top w:val="nil"/>
              <w:left w:val="single" w:sz="4" w:space="0" w:color="auto"/>
              <w:bottom w:val="single" w:sz="4" w:space="0" w:color="auto"/>
              <w:right w:val="single" w:sz="4" w:space="0" w:color="auto"/>
            </w:tcBorders>
            <w:shd w:val="clear" w:color="000000" w:fill="B8CCE4"/>
            <w:vAlign w:val="center"/>
            <w:hideMark/>
          </w:tcPr>
          <w:p w:rsidR="00740C72" w:rsidRPr="00C40AFA" w:rsidRDefault="00740C72" w:rsidP="00B80E5E">
            <w:pPr>
              <w:jc w:val="center"/>
              <w:rPr>
                <w:b/>
                <w:bCs/>
                <w:sz w:val="22"/>
                <w:szCs w:val="22"/>
              </w:rPr>
            </w:pPr>
            <w:r w:rsidRPr="00C40AFA">
              <w:rPr>
                <w:b/>
                <w:bCs/>
                <w:sz w:val="22"/>
                <w:szCs w:val="22"/>
              </w:rPr>
              <w:t>1</w:t>
            </w:r>
          </w:p>
        </w:tc>
        <w:tc>
          <w:tcPr>
            <w:tcW w:w="1106" w:type="dxa"/>
            <w:tcBorders>
              <w:top w:val="nil"/>
              <w:left w:val="nil"/>
              <w:bottom w:val="single" w:sz="4" w:space="0" w:color="auto"/>
              <w:right w:val="single" w:sz="4" w:space="0" w:color="auto"/>
            </w:tcBorders>
            <w:shd w:val="clear" w:color="000000" w:fill="B8CCE4"/>
            <w:vAlign w:val="center"/>
            <w:hideMark/>
          </w:tcPr>
          <w:p w:rsidR="00740C72" w:rsidRPr="00C40AFA" w:rsidRDefault="00740C72" w:rsidP="00B80E5E">
            <w:pPr>
              <w:jc w:val="center"/>
              <w:rPr>
                <w:b/>
                <w:bCs/>
                <w:sz w:val="22"/>
                <w:szCs w:val="22"/>
              </w:rPr>
            </w:pPr>
            <w:r w:rsidRPr="00C40AFA">
              <w:rPr>
                <w:b/>
                <w:bCs/>
                <w:sz w:val="22"/>
                <w:szCs w:val="22"/>
              </w:rPr>
              <w:t>2</w:t>
            </w:r>
          </w:p>
        </w:tc>
        <w:tc>
          <w:tcPr>
            <w:tcW w:w="1107" w:type="dxa"/>
            <w:tcBorders>
              <w:top w:val="nil"/>
              <w:left w:val="nil"/>
              <w:bottom w:val="single" w:sz="4" w:space="0" w:color="auto"/>
              <w:right w:val="single" w:sz="4" w:space="0" w:color="auto"/>
            </w:tcBorders>
            <w:shd w:val="clear" w:color="000000" w:fill="B8CCE4"/>
            <w:vAlign w:val="center"/>
            <w:hideMark/>
          </w:tcPr>
          <w:p w:rsidR="00740C72" w:rsidRPr="00C40AFA" w:rsidRDefault="00740C72" w:rsidP="00B80E5E">
            <w:pPr>
              <w:jc w:val="center"/>
              <w:rPr>
                <w:b/>
                <w:bCs/>
                <w:sz w:val="22"/>
                <w:szCs w:val="22"/>
              </w:rPr>
            </w:pPr>
            <w:r w:rsidRPr="00C40AFA">
              <w:rPr>
                <w:b/>
                <w:bCs/>
                <w:sz w:val="22"/>
                <w:szCs w:val="22"/>
              </w:rPr>
              <w:t>3</w:t>
            </w:r>
          </w:p>
        </w:tc>
        <w:tc>
          <w:tcPr>
            <w:tcW w:w="1107" w:type="dxa"/>
            <w:tcBorders>
              <w:top w:val="nil"/>
              <w:left w:val="nil"/>
              <w:bottom w:val="single" w:sz="4" w:space="0" w:color="auto"/>
              <w:right w:val="single" w:sz="4" w:space="0" w:color="auto"/>
            </w:tcBorders>
            <w:shd w:val="clear" w:color="000000" w:fill="B8CCE4"/>
            <w:vAlign w:val="center"/>
            <w:hideMark/>
          </w:tcPr>
          <w:p w:rsidR="00740C72" w:rsidRPr="00C40AFA" w:rsidRDefault="00740C72" w:rsidP="00B80E5E">
            <w:pPr>
              <w:jc w:val="center"/>
              <w:rPr>
                <w:b/>
                <w:bCs/>
                <w:sz w:val="22"/>
                <w:szCs w:val="22"/>
              </w:rPr>
            </w:pPr>
            <w:r w:rsidRPr="00C40AFA">
              <w:rPr>
                <w:b/>
                <w:bCs/>
                <w:sz w:val="22"/>
                <w:szCs w:val="22"/>
              </w:rPr>
              <w:t>4</w:t>
            </w:r>
          </w:p>
        </w:tc>
        <w:tc>
          <w:tcPr>
            <w:tcW w:w="1107" w:type="dxa"/>
            <w:tcBorders>
              <w:top w:val="nil"/>
              <w:left w:val="nil"/>
              <w:bottom w:val="single" w:sz="4" w:space="0" w:color="auto"/>
              <w:right w:val="single" w:sz="4" w:space="0" w:color="auto"/>
            </w:tcBorders>
            <w:shd w:val="clear" w:color="000000" w:fill="B8CCE4"/>
            <w:vAlign w:val="center"/>
            <w:hideMark/>
          </w:tcPr>
          <w:p w:rsidR="00740C72" w:rsidRPr="00C40AFA" w:rsidRDefault="00740C72" w:rsidP="00B80E5E">
            <w:pPr>
              <w:jc w:val="center"/>
              <w:rPr>
                <w:b/>
                <w:bCs/>
                <w:sz w:val="22"/>
                <w:szCs w:val="22"/>
              </w:rPr>
            </w:pPr>
            <w:r w:rsidRPr="00C40AFA">
              <w:rPr>
                <w:b/>
                <w:bCs/>
                <w:sz w:val="22"/>
                <w:szCs w:val="22"/>
              </w:rPr>
              <w:t>5</w:t>
            </w:r>
          </w:p>
        </w:tc>
      </w:tr>
      <w:tr w:rsidR="00740C72" w:rsidRPr="00C40AFA" w:rsidTr="00605810">
        <w:trPr>
          <w:trHeight w:val="300"/>
        </w:trPr>
        <w:tc>
          <w:tcPr>
            <w:tcW w:w="4825" w:type="dxa"/>
            <w:tcBorders>
              <w:top w:val="nil"/>
              <w:left w:val="single" w:sz="4" w:space="0" w:color="auto"/>
              <w:bottom w:val="single" w:sz="4" w:space="0" w:color="auto"/>
              <w:right w:val="single" w:sz="4" w:space="0" w:color="auto"/>
            </w:tcBorders>
            <w:shd w:val="clear" w:color="auto" w:fill="auto"/>
            <w:vAlign w:val="center"/>
            <w:hideMark/>
          </w:tcPr>
          <w:p w:rsidR="00740C72" w:rsidRPr="00C40AFA" w:rsidRDefault="00740C72" w:rsidP="00B80E5E">
            <w:pPr>
              <w:rPr>
                <w:sz w:val="22"/>
                <w:szCs w:val="22"/>
              </w:rPr>
            </w:pPr>
            <w:r w:rsidRPr="00C40AFA">
              <w:rPr>
                <w:sz w:val="22"/>
                <w:szCs w:val="22"/>
              </w:rPr>
              <w:t>Коэффициент автономии</w:t>
            </w:r>
          </w:p>
        </w:tc>
        <w:tc>
          <w:tcPr>
            <w:tcW w:w="1106"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B80E5E">
            <w:pPr>
              <w:jc w:val="center"/>
              <w:rPr>
                <w:color w:val="000000"/>
                <w:sz w:val="22"/>
                <w:szCs w:val="22"/>
              </w:rPr>
            </w:pPr>
            <w:r w:rsidRPr="00C40AFA">
              <w:rPr>
                <w:color w:val="000000"/>
                <w:sz w:val="22"/>
                <w:szCs w:val="22"/>
              </w:rPr>
              <w:t>0,46</w:t>
            </w:r>
          </w:p>
        </w:tc>
        <w:tc>
          <w:tcPr>
            <w:tcW w:w="1107"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B80E5E">
            <w:pPr>
              <w:jc w:val="center"/>
              <w:rPr>
                <w:color w:val="000000"/>
                <w:sz w:val="22"/>
                <w:szCs w:val="22"/>
              </w:rPr>
            </w:pPr>
            <w:r w:rsidRPr="00C40AFA">
              <w:rPr>
                <w:color w:val="000000"/>
                <w:sz w:val="22"/>
                <w:szCs w:val="22"/>
              </w:rPr>
              <w:t>0,43</w:t>
            </w:r>
          </w:p>
        </w:tc>
        <w:tc>
          <w:tcPr>
            <w:tcW w:w="1107"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B80E5E">
            <w:pPr>
              <w:jc w:val="center"/>
              <w:rPr>
                <w:color w:val="000000"/>
                <w:sz w:val="22"/>
                <w:szCs w:val="22"/>
              </w:rPr>
            </w:pPr>
            <w:r w:rsidRPr="00C40AFA">
              <w:rPr>
                <w:color w:val="000000"/>
                <w:sz w:val="22"/>
                <w:szCs w:val="22"/>
              </w:rPr>
              <w:t>0,40</w:t>
            </w:r>
          </w:p>
        </w:tc>
        <w:tc>
          <w:tcPr>
            <w:tcW w:w="1107"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605810">
            <w:pPr>
              <w:jc w:val="center"/>
              <w:rPr>
                <w:sz w:val="22"/>
                <w:szCs w:val="22"/>
              </w:rPr>
            </w:pPr>
            <w:r w:rsidRPr="00C40AFA">
              <w:rPr>
                <w:sz w:val="22"/>
                <w:szCs w:val="22"/>
              </w:rPr>
              <w:t>92,52</w:t>
            </w:r>
          </w:p>
        </w:tc>
      </w:tr>
      <w:tr w:rsidR="00740C72" w:rsidRPr="00C40AFA" w:rsidTr="00605810">
        <w:trPr>
          <w:trHeight w:val="300"/>
        </w:trPr>
        <w:tc>
          <w:tcPr>
            <w:tcW w:w="4825" w:type="dxa"/>
            <w:tcBorders>
              <w:top w:val="nil"/>
              <w:left w:val="single" w:sz="4" w:space="0" w:color="auto"/>
              <w:bottom w:val="single" w:sz="4" w:space="0" w:color="auto"/>
              <w:right w:val="single" w:sz="4" w:space="0" w:color="auto"/>
            </w:tcBorders>
            <w:shd w:val="clear" w:color="auto" w:fill="auto"/>
            <w:vAlign w:val="center"/>
            <w:hideMark/>
          </w:tcPr>
          <w:p w:rsidR="00740C72" w:rsidRPr="00C40AFA" w:rsidRDefault="00740C72" w:rsidP="00B80E5E">
            <w:pPr>
              <w:rPr>
                <w:sz w:val="22"/>
                <w:szCs w:val="22"/>
              </w:rPr>
            </w:pPr>
            <w:r w:rsidRPr="00C40AFA">
              <w:rPr>
                <w:sz w:val="22"/>
                <w:szCs w:val="22"/>
              </w:rPr>
              <w:t>Соотношение заемного и собственного капитала</w:t>
            </w:r>
          </w:p>
        </w:tc>
        <w:tc>
          <w:tcPr>
            <w:tcW w:w="1106"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B80E5E">
            <w:pPr>
              <w:jc w:val="center"/>
              <w:rPr>
                <w:color w:val="000000"/>
                <w:sz w:val="22"/>
                <w:szCs w:val="22"/>
              </w:rPr>
            </w:pPr>
            <w:r w:rsidRPr="00C40AFA">
              <w:rPr>
                <w:color w:val="000000"/>
                <w:sz w:val="22"/>
                <w:szCs w:val="22"/>
              </w:rPr>
              <w:t>1,16</w:t>
            </w:r>
          </w:p>
        </w:tc>
        <w:tc>
          <w:tcPr>
            <w:tcW w:w="1107"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B80E5E">
            <w:pPr>
              <w:jc w:val="center"/>
              <w:rPr>
                <w:color w:val="000000"/>
                <w:sz w:val="22"/>
                <w:szCs w:val="22"/>
              </w:rPr>
            </w:pPr>
            <w:r w:rsidRPr="00C40AFA">
              <w:rPr>
                <w:color w:val="000000"/>
                <w:sz w:val="22"/>
                <w:szCs w:val="22"/>
              </w:rPr>
              <w:t>1,33</w:t>
            </w:r>
          </w:p>
        </w:tc>
        <w:tc>
          <w:tcPr>
            <w:tcW w:w="1107"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B80E5E">
            <w:pPr>
              <w:jc w:val="center"/>
              <w:rPr>
                <w:color w:val="000000"/>
                <w:sz w:val="22"/>
                <w:szCs w:val="22"/>
              </w:rPr>
            </w:pPr>
            <w:r w:rsidRPr="00C40AFA">
              <w:rPr>
                <w:color w:val="000000"/>
                <w:sz w:val="22"/>
                <w:szCs w:val="22"/>
              </w:rPr>
              <w:t>1,52</w:t>
            </w:r>
          </w:p>
        </w:tc>
        <w:tc>
          <w:tcPr>
            <w:tcW w:w="1107"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605810">
            <w:pPr>
              <w:jc w:val="center"/>
              <w:rPr>
                <w:sz w:val="22"/>
                <w:szCs w:val="22"/>
              </w:rPr>
            </w:pPr>
            <w:r w:rsidRPr="00C40AFA">
              <w:rPr>
                <w:sz w:val="22"/>
                <w:szCs w:val="22"/>
              </w:rPr>
              <w:t>114,16</w:t>
            </w:r>
          </w:p>
        </w:tc>
      </w:tr>
    </w:tbl>
    <w:p w:rsidR="00740C72" w:rsidRPr="00476B76" w:rsidRDefault="00740C72" w:rsidP="00740C72">
      <w:pPr>
        <w:ind w:firstLine="540"/>
        <w:jc w:val="both"/>
        <w:rPr>
          <w:sz w:val="22"/>
          <w:szCs w:val="22"/>
        </w:rPr>
      </w:pPr>
    </w:p>
    <w:p w:rsidR="00740C72" w:rsidRPr="00476B76" w:rsidRDefault="00740C72" w:rsidP="00605810">
      <w:pPr>
        <w:ind w:firstLine="709"/>
        <w:jc w:val="both"/>
        <w:rPr>
          <w:sz w:val="22"/>
          <w:szCs w:val="22"/>
        </w:rPr>
      </w:pPr>
      <w:r w:rsidRPr="00476B76">
        <w:rPr>
          <w:sz w:val="22"/>
          <w:szCs w:val="22"/>
        </w:rPr>
        <w:t xml:space="preserve">Ключевым показателем структуры капитала Общества является коэффициент автономии, поскольку данный показатель отражает обеспеченность финансирования активов Компании собственным капиталом. </w:t>
      </w:r>
    </w:p>
    <w:p w:rsidR="00740C72" w:rsidRPr="00476B76" w:rsidRDefault="00740C72" w:rsidP="00605810">
      <w:pPr>
        <w:ind w:firstLine="709"/>
        <w:jc w:val="both"/>
        <w:rPr>
          <w:sz w:val="22"/>
          <w:szCs w:val="22"/>
        </w:rPr>
      </w:pPr>
      <w:r w:rsidRPr="00476B76">
        <w:rPr>
          <w:sz w:val="22"/>
          <w:szCs w:val="22"/>
        </w:rPr>
        <w:t>Соотношение заемного и собственного капитала - определяет структуру инвестированного капитала и представляет собой отношение заемных средств компании к собственным.</w:t>
      </w:r>
    </w:p>
    <w:p w:rsidR="00740C72" w:rsidRPr="00476B76" w:rsidRDefault="00740C72" w:rsidP="00605810">
      <w:pPr>
        <w:spacing w:before="120"/>
        <w:jc w:val="center"/>
        <w:rPr>
          <w:b/>
        </w:rPr>
      </w:pPr>
      <w:bookmarkStart w:id="92" w:name="_Toc209410721"/>
      <w:r w:rsidRPr="00476B76">
        <w:rPr>
          <w:b/>
        </w:rPr>
        <w:t>Показатели доходности капитала</w:t>
      </w:r>
      <w:bookmarkEnd w:id="92"/>
    </w:p>
    <w:p w:rsidR="00740C72" w:rsidRPr="00476B76" w:rsidRDefault="00740C72" w:rsidP="00740C72">
      <w:pPr>
        <w:jc w:val="both"/>
        <w:rPr>
          <w:i/>
          <w:sz w:val="22"/>
          <w:szCs w:val="22"/>
        </w:rPr>
      </w:pPr>
      <w:r w:rsidRPr="00476B76">
        <w:rPr>
          <w:i/>
          <w:sz w:val="22"/>
          <w:szCs w:val="22"/>
        </w:rPr>
        <w:t xml:space="preserve">Таблица </w:t>
      </w:r>
      <w:r w:rsidR="00AF5941">
        <w:rPr>
          <w:rFonts w:ascii="Arial Narrow" w:hAnsi="Arial Narrow"/>
          <w:i/>
          <w:sz w:val="22"/>
          <w:szCs w:val="22"/>
        </w:rPr>
        <w:fldChar w:fldCharType="begin"/>
      </w:r>
      <w:r w:rsidR="00AF5941">
        <w:rPr>
          <w:rFonts w:ascii="Arial Narrow" w:hAnsi="Arial Narrow"/>
          <w:i/>
          <w:sz w:val="22"/>
          <w:szCs w:val="22"/>
        </w:rPr>
        <w:instrText xml:space="preserve"> AUTONUM  \* Arabic </w:instrText>
      </w:r>
      <w:r w:rsidR="00AF5941">
        <w:rPr>
          <w:rFonts w:ascii="Arial Narrow" w:hAnsi="Arial Narrow"/>
          <w:i/>
          <w:sz w:val="22"/>
          <w:szCs w:val="22"/>
        </w:rPr>
        <w:fldChar w:fldCharType="end"/>
      </w:r>
    </w:p>
    <w:tbl>
      <w:tblPr>
        <w:tblW w:w="9361" w:type="dxa"/>
        <w:tblInd w:w="103" w:type="dxa"/>
        <w:tblLook w:val="04A0"/>
      </w:tblPr>
      <w:tblGrid>
        <w:gridCol w:w="4825"/>
        <w:gridCol w:w="1134"/>
        <w:gridCol w:w="1134"/>
        <w:gridCol w:w="1134"/>
        <w:gridCol w:w="1134"/>
      </w:tblGrid>
      <w:tr w:rsidR="00740C72" w:rsidRPr="00C40AFA" w:rsidTr="008C30F6">
        <w:trPr>
          <w:trHeight w:val="570"/>
        </w:trPr>
        <w:tc>
          <w:tcPr>
            <w:tcW w:w="4825" w:type="dxa"/>
            <w:tcBorders>
              <w:top w:val="single" w:sz="4" w:space="0" w:color="auto"/>
              <w:left w:val="single" w:sz="4" w:space="0" w:color="auto"/>
              <w:bottom w:val="single" w:sz="4" w:space="0" w:color="auto"/>
              <w:right w:val="single" w:sz="4" w:space="0" w:color="auto"/>
            </w:tcBorders>
            <w:shd w:val="clear" w:color="000000" w:fill="003366"/>
            <w:vAlign w:val="center"/>
            <w:hideMark/>
          </w:tcPr>
          <w:p w:rsidR="00740C72" w:rsidRPr="00C40AFA" w:rsidRDefault="00740C72" w:rsidP="00B80E5E">
            <w:pPr>
              <w:jc w:val="center"/>
              <w:rPr>
                <w:b/>
                <w:bCs/>
                <w:color w:val="FFFFFF"/>
                <w:sz w:val="22"/>
                <w:szCs w:val="22"/>
              </w:rPr>
            </w:pPr>
            <w:r w:rsidRPr="00C40AFA">
              <w:rPr>
                <w:b/>
                <w:bCs/>
                <w:color w:val="FFFFFF"/>
                <w:sz w:val="22"/>
                <w:szCs w:val="22"/>
              </w:rPr>
              <w:t>Показатели</w:t>
            </w:r>
          </w:p>
        </w:tc>
        <w:tc>
          <w:tcPr>
            <w:tcW w:w="1134" w:type="dxa"/>
            <w:tcBorders>
              <w:top w:val="single" w:sz="4" w:space="0" w:color="auto"/>
              <w:left w:val="nil"/>
              <w:bottom w:val="single" w:sz="4" w:space="0" w:color="auto"/>
              <w:right w:val="single" w:sz="4" w:space="0" w:color="auto"/>
            </w:tcBorders>
            <w:shd w:val="clear" w:color="000000" w:fill="003366"/>
            <w:vAlign w:val="center"/>
            <w:hideMark/>
          </w:tcPr>
          <w:p w:rsidR="00740C72" w:rsidRPr="00C40AFA" w:rsidRDefault="00740C72" w:rsidP="00740C72">
            <w:pPr>
              <w:jc w:val="center"/>
              <w:rPr>
                <w:b/>
                <w:bCs/>
                <w:color w:val="FFFFFF"/>
                <w:sz w:val="22"/>
                <w:szCs w:val="22"/>
              </w:rPr>
            </w:pPr>
            <w:r w:rsidRPr="00C40AFA">
              <w:rPr>
                <w:b/>
                <w:bCs/>
                <w:color w:val="FFFFFF"/>
                <w:sz w:val="22"/>
                <w:szCs w:val="22"/>
              </w:rPr>
              <w:t>201</w:t>
            </w:r>
            <w:r>
              <w:rPr>
                <w:b/>
                <w:bCs/>
                <w:color w:val="FFFFFF"/>
                <w:sz w:val="22"/>
                <w:szCs w:val="22"/>
              </w:rPr>
              <w:t>1</w:t>
            </w:r>
            <w:r w:rsidRPr="00C40AFA">
              <w:rPr>
                <w:b/>
                <w:bCs/>
                <w:color w:val="FFFFFF"/>
                <w:sz w:val="22"/>
                <w:szCs w:val="22"/>
              </w:rPr>
              <w:t>г. Факт</w:t>
            </w:r>
          </w:p>
        </w:tc>
        <w:tc>
          <w:tcPr>
            <w:tcW w:w="1134" w:type="dxa"/>
            <w:tcBorders>
              <w:top w:val="single" w:sz="4" w:space="0" w:color="auto"/>
              <w:left w:val="nil"/>
              <w:bottom w:val="single" w:sz="4" w:space="0" w:color="auto"/>
              <w:right w:val="single" w:sz="4" w:space="0" w:color="auto"/>
            </w:tcBorders>
            <w:shd w:val="clear" w:color="000000" w:fill="003366"/>
            <w:vAlign w:val="center"/>
            <w:hideMark/>
          </w:tcPr>
          <w:p w:rsidR="00740C72" w:rsidRPr="00C40AFA" w:rsidRDefault="00740C72" w:rsidP="00740C72">
            <w:pPr>
              <w:jc w:val="center"/>
              <w:rPr>
                <w:b/>
                <w:bCs/>
                <w:color w:val="FFFFFF"/>
                <w:sz w:val="22"/>
                <w:szCs w:val="22"/>
              </w:rPr>
            </w:pPr>
            <w:r w:rsidRPr="00C40AFA">
              <w:rPr>
                <w:b/>
                <w:bCs/>
                <w:color w:val="FFFFFF"/>
                <w:sz w:val="22"/>
                <w:szCs w:val="22"/>
              </w:rPr>
              <w:t>201</w:t>
            </w:r>
            <w:r>
              <w:rPr>
                <w:b/>
                <w:bCs/>
                <w:color w:val="FFFFFF"/>
                <w:sz w:val="22"/>
                <w:szCs w:val="22"/>
              </w:rPr>
              <w:t>2</w:t>
            </w:r>
            <w:r w:rsidRPr="00C40AFA">
              <w:rPr>
                <w:b/>
                <w:bCs/>
                <w:color w:val="FFFFFF"/>
                <w:sz w:val="22"/>
                <w:szCs w:val="22"/>
              </w:rPr>
              <w:t>г. Факт</w:t>
            </w:r>
          </w:p>
        </w:tc>
        <w:tc>
          <w:tcPr>
            <w:tcW w:w="1134" w:type="dxa"/>
            <w:tcBorders>
              <w:top w:val="single" w:sz="4" w:space="0" w:color="auto"/>
              <w:left w:val="nil"/>
              <w:bottom w:val="single" w:sz="4" w:space="0" w:color="auto"/>
              <w:right w:val="single" w:sz="4" w:space="0" w:color="auto"/>
            </w:tcBorders>
            <w:shd w:val="clear" w:color="000000" w:fill="003366"/>
            <w:vAlign w:val="center"/>
            <w:hideMark/>
          </w:tcPr>
          <w:p w:rsidR="00740C72" w:rsidRPr="00C40AFA" w:rsidRDefault="00740C72" w:rsidP="00740C72">
            <w:pPr>
              <w:jc w:val="center"/>
              <w:rPr>
                <w:b/>
                <w:bCs/>
                <w:color w:val="FFFFFF"/>
                <w:sz w:val="22"/>
                <w:szCs w:val="22"/>
              </w:rPr>
            </w:pPr>
            <w:r w:rsidRPr="00C40AFA">
              <w:rPr>
                <w:b/>
                <w:bCs/>
                <w:color w:val="FFFFFF"/>
                <w:sz w:val="22"/>
                <w:szCs w:val="22"/>
              </w:rPr>
              <w:t>201</w:t>
            </w:r>
            <w:r>
              <w:rPr>
                <w:b/>
                <w:bCs/>
                <w:color w:val="FFFFFF"/>
                <w:sz w:val="22"/>
                <w:szCs w:val="22"/>
              </w:rPr>
              <w:t>3</w:t>
            </w:r>
            <w:r w:rsidRPr="00C40AFA">
              <w:rPr>
                <w:b/>
                <w:bCs/>
                <w:color w:val="FFFFFF"/>
                <w:sz w:val="22"/>
                <w:szCs w:val="22"/>
              </w:rPr>
              <w:t>г. Факт</w:t>
            </w:r>
          </w:p>
        </w:tc>
        <w:tc>
          <w:tcPr>
            <w:tcW w:w="1134" w:type="dxa"/>
            <w:tcBorders>
              <w:top w:val="single" w:sz="4" w:space="0" w:color="auto"/>
              <w:left w:val="nil"/>
              <w:bottom w:val="single" w:sz="4" w:space="0" w:color="auto"/>
              <w:right w:val="single" w:sz="4" w:space="0" w:color="auto"/>
            </w:tcBorders>
            <w:shd w:val="clear" w:color="000000" w:fill="003366"/>
            <w:vAlign w:val="center"/>
            <w:hideMark/>
          </w:tcPr>
          <w:p w:rsidR="00740C72" w:rsidRPr="00C40AFA" w:rsidRDefault="00740C72" w:rsidP="00B80E5E">
            <w:pPr>
              <w:jc w:val="center"/>
              <w:rPr>
                <w:b/>
                <w:bCs/>
                <w:color w:val="FFFFFF"/>
                <w:sz w:val="22"/>
                <w:szCs w:val="22"/>
              </w:rPr>
            </w:pPr>
            <w:r w:rsidRPr="00C40AFA">
              <w:rPr>
                <w:b/>
                <w:bCs/>
                <w:color w:val="FFFFFF"/>
                <w:sz w:val="22"/>
                <w:szCs w:val="22"/>
              </w:rPr>
              <w:t>Темп роста</w:t>
            </w:r>
            <w:r w:rsidRPr="00C40AFA">
              <w:rPr>
                <w:b/>
                <w:bCs/>
                <w:color w:val="FFFFFF"/>
                <w:sz w:val="22"/>
                <w:szCs w:val="22"/>
              </w:rPr>
              <w:br/>
              <w:t>(4/3),%</w:t>
            </w:r>
          </w:p>
        </w:tc>
      </w:tr>
      <w:tr w:rsidR="00740C72" w:rsidRPr="00C40AFA" w:rsidTr="008C30F6">
        <w:trPr>
          <w:trHeight w:val="285"/>
        </w:trPr>
        <w:tc>
          <w:tcPr>
            <w:tcW w:w="4825" w:type="dxa"/>
            <w:tcBorders>
              <w:top w:val="nil"/>
              <w:left w:val="single" w:sz="4" w:space="0" w:color="auto"/>
              <w:bottom w:val="single" w:sz="4" w:space="0" w:color="auto"/>
              <w:right w:val="single" w:sz="4" w:space="0" w:color="auto"/>
            </w:tcBorders>
            <w:shd w:val="clear" w:color="000000" w:fill="B8CCE4"/>
            <w:vAlign w:val="center"/>
            <w:hideMark/>
          </w:tcPr>
          <w:p w:rsidR="00740C72" w:rsidRPr="00C40AFA" w:rsidRDefault="00740C72" w:rsidP="00B80E5E">
            <w:pPr>
              <w:jc w:val="center"/>
              <w:rPr>
                <w:b/>
                <w:bCs/>
                <w:sz w:val="22"/>
                <w:szCs w:val="22"/>
              </w:rPr>
            </w:pPr>
            <w:r w:rsidRPr="00C40AFA">
              <w:rPr>
                <w:b/>
                <w:bCs/>
                <w:sz w:val="22"/>
                <w:szCs w:val="22"/>
              </w:rPr>
              <w:t>1</w:t>
            </w:r>
          </w:p>
        </w:tc>
        <w:tc>
          <w:tcPr>
            <w:tcW w:w="1134" w:type="dxa"/>
            <w:tcBorders>
              <w:top w:val="nil"/>
              <w:left w:val="nil"/>
              <w:bottom w:val="single" w:sz="4" w:space="0" w:color="auto"/>
              <w:right w:val="single" w:sz="4" w:space="0" w:color="auto"/>
            </w:tcBorders>
            <w:shd w:val="clear" w:color="000000" w:fill="B8CCE4"/>
            <w:vAlign w:val="center"/>
            <w:hideMark/>
          </w:tcPr>
          <w:p w:rsidR="00740C72" w:rsidRPr="00C40AFA" w:rsidRDefault="00740C72" w:rsidP="00B80E5E">
            <w:pPr>
              <w:jc w:val="center"/>
              <w:rPr>
                <w:b/>
                <w:bCs/>
                <w:sz w:val="22"/>
                <w:szCs w:val="22"/>
              </w:rPr>
            </w:pPr>
            <w:r w:rsidRPr="00C40AFA">
              <w:rPr>
                <w:b/>
                <w:bCs/>
                <w:sz w:val="22"/>
                <w:szCs w:val="22"/>
              </w:rPr>
              <w:t>2</w:t>
            </w:r>
          </w:p>
        </w:tc>
        <w:tc>
          <w:tcPr>
            <w:tcW w:w="1134" w:type="dxa"/>
            <w:tcBorders>
              <w:top w:val="nil"/>
              <w:left w:val="nil"/>
              <w:bottom w:val="single" w:sz="4" w:space="0" w:color="auto"/>
              <w:right w:val="single" w:sz="4" w:space="0" w:color="auto"/>
            </w:tcBorders>
            <w:shd w:val="clear" w:color="000000" w:fill="B8CCE4"/>
            <w:vAlign w:val="center"/>
            <w:hideMark/>
          </w:tcPr>
          <w:p w:rsidR="00740C72" w:rsidRPr="00C40AFA" w:rsidRDefault="00740C72" w:rsidP="00B80E5E">
            <w:pPr>
              <w:jc w:val="center"/>
              <w:rPr>
                <w:b/>
                <w:bCs/>
                <w:sz w:val="22"/>
                <w:szCs w:val="22"/>
              </w:rPr>
            </w:pPr>
            <w:r w:rsidRPr="00C40AFA">
              <w:rPr>
                <w:b/>
                <w:bCs/>
                <w:sz w:val="22"/>
                <w:szCs w:val="22"/>
              </w:rPr>
              <w:t>3</w:t>
            </w:r>
          </w:p>
        </w:tc>
        <w:tc>
          <w:tcPr>
            <w:tcW w:w="1134" w:type="dxa"/>
            <w:tcBorders>
              <w:top w:val="nil"/>
              <w:left w:val="nil"/>
              <w:bottom w:val="single" w:sz="4" w:space="0" w:color="auto"/>
              <w:right w:val="single" w:sz="4" w:space="0" w:color="auto"/>
            </w:tcBorders>
            <w:shd w:val="clear" w:color="000000" w:fill="B8CCE4"/>
            <w:vAlign w:val="center"/>
            <w:hideMark/>
          </w:tcPr>
          <w:p w:rsidR="00740C72" w:rsidRPr="00C40AFA" w:rsidRDefault="00740C72" w:rsidP="00B80E5E">
            <w:pPr>
              <w:jc w:val="center"/>
              <w:rPr>
                <w:b/>
                <w:bCs/>
                <w:sz w:val="22"/>
                <w:szCs w:val="22"/>
              </w:rPr>
            </w:pPr>
            <w:r w:rsidRPr="00C40AFA">
              <w:rPr>
                <w:b/>
                <w:bCs/>
                <w:sz w:val="22"/>
                <w:szCs w:val="22"/>
              </w:rPr>
              <w:t>4</w:t>
            </w:r>
          </w:p>
        </w:tc>
        <w:tc>
          <w:tcPr>
            <w:tcW w:w="1134" w:type="dxa"/>
            <w:tcBorders>
              <w:top w:val="nil"/>
              <w:left w:val="nil"/>
              <w:bottom w:val="single" w:sz="4" w:space="0" w:color="auto"/>
              <w:right w:val="single" w:sz="4" w:space="0" w:color="auto"/>
            </w:tcBorders>
            <w:shd w:val="clear" w:color="000000" w:fill="B8CCE4"/>
            <w:vAlign w:val="center"/>
            <w:hideMark/>
          </w:tcPr>
          <w:p w:rsidR="00740C72" w:rsidRPr="00C40AFA" w:rsidRDefault="00740C72" w:rsidP="00B80E5E">
            <w:pPr>
              <w:jc w:val="center"/>
              <w:rPr>
                <w:b/>
                <w:bCs/>
                <w:sz w:val="22"/>
                <w:szCs w:val="22"/>
              </w:rPr>
            </w:pPr>
            <w:r w:rsidRPr="00C40AFA">
              <w:rPr>
                <w:b/>
                <w:bCs/>
                <w:sz w:val="22"/>
                <w:szCs w:val="22"/>
              </w:rPr>
              <w:t>5</w:t>
            </w:r>
          </w:p>
        </w:tc>
      </w:tr>
      <w:tr w:rsidR="00740C72" w:rsidRPr="00C40AFA" w:rsidTr="008C30F6">
        <w:trPr>
          <w:trHeight w:val="300"/>
        </w:trPr>
        <w:tc>
          <w:tcPr>
            <w:tcW w:w="4825" w:type="dxa"/>
            <w:tcBorders>
              <w:top w:val="nil"/>
              <w:left w:val="single" w:sz="4" w:space="0" w:color="auto"/>
              <w:bottom w:val="single" w:sz="4" w:space="0" w:color="auto"/>
              <w:right w:val="single" w:sz="4" w:space="0" w:color="auto"/>
            </w:tcBorders>
            <w:shd w:val="clear" w:color="auto" w:fill="auto"/>
            <w:vAlign w:val="center"/>
            <w:hideMark/>
          </w:tcPr>
          <w:p w:rsidR="00740C72" w:rsidRPr="00C40AFA" w:rsidRDefault="00740C72" w:rsidP="00B80E5E">
            <w:pPr>
              <w:rPr>
                <w:sz w:val="22"/>
                <w:szCs w:val="22"/>
              </w:rPr>
            </w:pPr>
            <w:r w:rsidRPr="00C40AFA">
              <w:rPr>
                <w:sz w:val="22"/>
                <w:szCs w:val="22"/>
              </w:rPr>
              <w:t>ROA, %</w:t>
            </w:r>
          </w:p>
        </w:tc>
        <w:tc>
          <w:tcPr>
            <w:tcW w:w="1134" w:type="dxa"/>
            <w:tcBorders>
              <w:top w:val="nil"/>
              <w:left w:val="nil"/>
              <w:bottom w:val="single" w:sz="4" w:space="0" w:color="auto"/>
              <w:right w:val="single" w:sz="4" w:space="0" w:color="auto"/>
            </w:tcBorders>
            <w:shd w:val="clear" w:color="auto" w:fill="auto"/>
            <w:vAlign w:val="center"/>
            <w:hideMark/>
          </w:tcPr>
          <w:p w:rsidR="00740C72" w:rsidRPr="00C40AFA" w:rsidRDefault="003723A5" w:rsidP="00B80E5E">
            <w:pPr>
              <w:jc w:val="center"/>
              <w:rPr>
                <w:color w:val="000000"/>
                <w:sz w:val="22"/>
                <w:szCs w:val="22"/>
              </w:rPr>
            </w:pPr>
            <w:r>
              <w:rPr>
                <w:color w:val="000000"/>
                <w:sz w:val="22"/>
                <w:szCs w:val="22"/>
              </w:rPr>
              <w:t>9,24</w:t>
            </w:r>
          </w:p>
        </w:tc>
        <w:tc>
          <w:tcPr>
            <w:tcW w:w="1134" w:type="dxa"/>
            <w:tcBorders>
              <w:top w:val="nil"/>
              <w:left w:val="nil"/>
              <w:bottom w:val="single" w:sz="4" w:space="0" w:color="auto"/>
              <w:right w:val="single" w:sz="4" w:space="0" w:color="auto"/>
            </w:tcBorders>
            <w:shd w:val="clear" w:color="auto" w:fill="auto"/>
            <w:vAlign w:val="center"/>
            <w:hideMark/>
          </w:tcPr>
          <w:p w:rsidR="00740C72" w:rsidRPr="00C40AFA" w:rsidRDefault="003723A5" w:rsidP="00B80E5E">
            <w:pPr>
              <w:jc w:val="center"/>
              <w:rPr>
                <w:color w:val="000000"/>
                <w:sz w:val="22"/>
                <w:szCs w:val="22"/>
              </w:rPr>
            </w:pPr>
            <w:r>
              <w:rPr>
                <w:color w:val="000000"/>
                <w:sz w:val="22"/>
                <w:szCs w:val="22"/>
              </w:rPr>
              <w:t>1,04</w:t>
            </w:r>
          </w:p>
        </w:tc>
        <w:tc>
          <w:tcPr>
            <w:tcW w:w="1134" w:type="dxa"/>
            <w:tcBorders>
              <w:top w:val="nil"/>
              <w:left w:val="nil"/>
              <w:bottom w:val="single" w:sz="4" w:space="0" w:color="auto"/>
              <w:right w:val="single" w:sz="4" w:space="0" w:color="auto"/>
            </w:tcBorders>
            <w:shd w:val="clear" w:color="auto" w:fill="auto"/>
            <w:vAlign w:val="center"/>
            <w:hideMark/>
          </w:tcPr>
          <w:p w:rsidR="00740C72" w:rsidRPr="00C40AFA" w:rsidRDefault="003723A5" w:rsidP="00B80E5E">
            <w:pPr>
              <w:jc w:val="center"/>
              <w:rPr>
                <w:color w:val="000000"/>
                <w:sz w:val="22"/>
                <w:szCs w:val="22"/>
              </w:rPr>
            </w:pPr>
            <w:r>
              <w:rPr>
                <w:color w:val="000000"/>
                <w:sz w:val="22"/>
                <w:szCs w:val="22"/>
              </w:rPr>
              <w:t>0,98</w:t>
            </w:r>
          </w:p>
        </w:tc>
        <w:tc>
          <w:tcPr>
            <w:tcW w:w="1134" w:type="dxa"/>
            <w:tcBorders>
              <w:top w:val="nil"/>
              <w:left w:val="nil"/>
              <w:bottom w:val="single" w:sz="4" w:space="0" w:color="auto"/>
              <w:right w:val="single" w:sz="4" w:space="0" w:color="auto"/>
            </w:tcBorders>
            <w:shd w:val="clear" w:color="auto" w:fill="auto"/>
            <w:vAlign w:val="center"/>
            <w:hideMark/>
          </w:tcPr>
          <w:p w:rsidR="00740C72" w:rsidRPr="00C40AFA" w:rsidRDefault="003723A5" w:rsidP="00605810">
            <w:pPr>
              <w:jc w:val="center"/>
              <w:rPr>
                <w:sz w:val="22"/>
                <w:szCs w:val="22"/>
              </w:rPr>
            </w:pPr>
            <w:r>
              <w:rPr>
                <w:sz w:val="22"/>
                <w:szCs w:val="22"/>
              </w:rPr>
              <w:t>94,23</w:t>
            </w:r>
          </w:p>
        </w:tc>
      </w:tr>
      <w:tr w:rsidR="00740C72" w:rsidRPr="00C40AFA" w:rsidTr="008C30F6">
        <w:trPr>
          <w:trHeight w:val="300"/>
        </w:trPr>
        <w:tc>
          <w:tcPr>
            <w:tcW w:w="4825" w:type="dxa"/>
            <w:tcBorders>
              <w:top w:val="nil"/>
              <w:left w:val="single" w:sz="4" w:space="0" w:color="auto"/>
              <w:bottom w:val="single" w:sz="4" w:space="0" w:color="auto"/>
              <w:right w:val="single" w:sz="4" w:space="0" w:color="auto"/>
            </w:tcBorders>
            <w:shd w:val="clear" w:color="auto" w:fill="auto"/>
            <w:vAlign w:val="center"/>
            <w:hideMark/>
          </w:tcPr>
          <w:p w:rsidR="00740C72" w:rsidRPr="00C40AFA" w:rsidRDefault="00740C72" w:rsidP="00B80E5E">
            <w:pPr>
              <w:rPr>
                <w:sz w:val="22"/>
                <w:szCs w:val="22"/>
              </w:rPr>
            </w:pPr>
            <w:r w:rsidRPr="00C40AFA">
              <w:rPr>
                <w:sz w:val="22"/>
                <w:szCs w:val="22"/>
              </w:rPr>
              <w:t>ROE, %</w:t>
            </w:r>
          </w:p>
        </w:tc>
        <w:tc>
          <w:tcPr>
            <w:tcW w:w="1134"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07500A">
            <w:pPr>
              <w:jc w:val="center"/>
              <w:rPr>
                <w:color w:val="000000"/>
                <w:sz w:val="22"/>
                <w:szCs w:val="22"/>
              </w:rPr>
            </w:pPr>
            <w:r w:rsidRPr="00C40AFA">
              <w:rPr>
                <w:color w:val="000000"/>
                <w:sz w:val="22"/>
                <w:szCs w:val="22"/>
              </w:rPr>
              <w:t>21,79</w:t>
            </w:r>
          </w:p>
        </w:tc>
        <w:tc>
          <w:tcPr>
            <w:tcW w:w="1134" w:type="dxa"/>
            <w:tcBorders>
              <w:top w:val="nil"/>
              <w:left w:val="nil"/>
              <w:bottom w:val="single" w:sz="4" w:space="0" w:color="auto"/>
              <w:right w:val="single" w:sz="4" w:space="0" w:color="auto"/>
            </w:tcBorders>
            <w:shd w:val="clear" w:color="auto" w:fill="auto"/>
            <w:vAlign w:val="center"/>
            <w:hideMark/>
          </w:tcPr>
          <w:p w:rsidR="00740C72" w:rsidRPr="00C40AFA" w:rsidRDefault="0007500A" w:rsidP="00B80E5E">
            <w:pPr>
              <w:jc w:val="center"/>
              <w:rPr>
                <w:color w:val="000000"/>
                <w:sz w:val="22"/>
                <w:szCs w:val="22"/>
              </w:rPr>
            </w:pPr>
            <w:r>
              <w:rPr>
                <w:color w:val="000000"/>
                <w:sz w:val="22"/>
                <w:szCs w:val="22"/>
              </w:rPr>
              <w:t>3,41</w:t>
            </w:r>
          </w:p>
        </w:tc>
        <w:tc>
          <w:tcPr>
            <w:tcW w:w="1134" w:type="dxa"/>
            <w:tcBorders>
              <w:top w:val="nil"/>
              <w:left w:val="nil"/>
              <w:bottom w:val="single" w:sz="4" w:space="0" w:color="auto"/>
              <w:right w:val="single" w:sz="4" w:space="0" w:color="auto"/>
            </w:tcBorders>
            <w:shd w:val="clear" w:color="auto" w:fill="auto"/>
            <w:vAlign w:val="center"/>
            <w:hideMark/>
          </w:tcPr>
          <w:p w:rsidR="00740C72" w:rsidRPr="00C40AFA" w:rsidRDefault="0007500A" w:rsidP="00B80E5E">
            <w:pPr>
              <w:jc w:val="center"/>
              <w:rPr>
                <w:color w:val="000000"/>
                <w:sz w:val="22"/>
                <w:szCs w:val="22"/>
              </w:rPr>
            </w:pPr>
            <w:r>
              <w:rPr>
                <w:color w:val="000000"/>
                <w:sz w:val="22"/>
                <w:szCs w:val="22"/>
              </w:rPr>
              <w:t>7,98</w:t>
            </w:r>
          </w:p>
        </w:tc>
        <w:tc>
          <w:tcPr>
            <w:tcW w:w="1134" w:type="dxa"/>
            <w:tcBorders>
              <w:top w:val="nil"/>
              <w:left w:val="nil"/>
              <w:bottom w:val="single" w:sz="4" w:space="0" w:color="auto"/>
              <w:right w:val="single" w:sz="4" w:space="0" w:color="auto"/>
            </w:tcBorders>
            <w:shd w:val="clear" w:color="auto" w:fill="auto"/>
            <w:vAlign w:val="center"/>
            <w:hideMark/>
          </w:tcPr>
          <w:p w:rsidR="00740C72" w:rsidRPr="00C40AFA" w:rsidRDefault="00740C72" w:rsidP="00605810">
            <w:pPr>
              <w:jc w:val="center"/>
              <w:rPr>
                <w:sz w:val="22"/>
                <w:szCs w:val="22"/>
              </w:rPr>
            </w:pPr>
            <w:r w:rsidRPr="00C40AFA">
              <w:rPr>
                <w:sz w:val="22"/>
                <w:szCs w:val="22"/>
              </w:rPr>
              <w:t>234,06</w:t>
            </w:r>
          </w:p>
        </w:tc>
      </w:tr>
    </w:tbl>
    <w:p w:rsidR="00740C72" w:rsidRPr="00476B76" w:rsidRDefault="00740C72" w:rsidP="00740C72">
      <w:pPr>
        <w:ind w:firstLine="540"/>
        <w:jc w:val="both"/>
        <w:rPr>
          <w:sz w:val="22"/>
          <w:szCs w:val="22"/>
        </w:rPr>
      </w:pPr>
    </w:p>
    <w:p w:rsidR="00740C72" w:rsidRPr="00476B76" w:rsidRDefault="00740C72" w:rsidP="00605810">
      <w:pPr>
        <w:ind w:firstLine="709"/>
        <w:jc w:val="both"/>
        <w:rPr>
          <w:sz w:val="22"/>
          <w:szCs w:val="22"/>
        </w:rPr>
      </w:pPr>
      <w:r w:rsidRPr="00476B76">
        <w:rPr>
          <w:sz w:val="22"/>
          <w:szCs w:val="22"/>
        </w:rPr>
        <w:t xml:space="preserve">К  показателям доходности капитала относятся показатели, характеризующие доходность использования активов Общества относительно стоимости их источников финансирования. </w:t>
      </w:r>
    </w:p>
    <w:p w:rsidR="00740C72" w:rsidRPr="00476B76" w:rsidRDefault="00740C72" w:rsidP="00605810">
      <w:pPr>
        <w:ind w:firstLine="709"/>
        <w:jc w:val="both"/>
        <w:rPr>
          <w:sz w:val="22"/>
          <w:szCs w:val="22"/>
        </w:rPr>
      </w:pPr>
      <w:r w:rsidRPr="00476B76">
        <w:rPr>
          <w:sz w:val="22"/>
          <w:szCs w:val="22"/>
        </w:rPr>
        <w:t>ROA (рентабельность активов) отражает рентабельность деятельности Общества с учетом совокупного результата деятельности и всех вовлеченных в нее активов. Суть показателя состоит в характеристике того, насколько эффективно был использован каждый привлеченный (собственный и заемный) рубль</w:t>
      </w:r>
    </w:p>
    <w:p w:rsidR="00740C72" w:rsidRPr="00476B76" w:rsidRDefault="00740C72" w:rsidP="00605810">
      <w:pPr>
        <w:ind w:firstLine="709"/>
        <w:jc w:val="both"/>
        <w:rPr>
          <w:sz w:val="22"/>
          <w:szCs w:val="22"/>
        </w:rPr>
      </w:pPr>
      <w:r w:rsidRPr="00476B76">
        <w:rPr>
          <w:sz w:val="22"/>
          <w:szCs w:val="22"/>
        </w:rPr>
        <w:t xml:space="preserve">Для определения эффективности использования собственного капитала Общества используется показатель рентабельности собственного капитала - ROE.  </w:t>
      </w:r>
    </w:p>
    <w:p w:rsidR="00C15106" w:rsidRDefault="00740C72" w:rsidP="00605810">
      <w:pPr>
        <w:ind w:firstLine="709"/>
        <w:jc w:val="both"/>
        <w:rPr>
          <w:sz w:val="22"/>
          <w:szCs w:val="22"/>
        </w:rPr>
      </w:pPr>
      <w:r w:rsidRPr="00476B76">
        <w:rPr>
          <w:sz w:val="22"/>
          <w:szCs w:val="22"/>
        </w:rPr>
        <w:t>ROE характеризует эффективность использования только собственных источников финансирования Компании и равна отношению чистой прибыли к средней стоимости собственного капитала Компании.</w:t>
      </w:r>
    </w:p>
    <w:p w:rsidR="000B38EC" w:rsidRDefault="00494A08" w:rsidP="00F44566">
      <w:pPr>
        <w:pStyle w:val="2"/>
        <w:numPr>
          <w:ilvl w:val="0"/>
          <w:numId w:val="16"/>
        </w:numPr>
        <w:jc w:val="center"/>
        <w:rPr>
          <w:rFonts w:ascii="Times New Roman" w:hAnsi="Times New Roman" w:cs="Times New Roman"/>
          <w:color w:val="17365D"/>
          <w:sz w:val="24"/>
          <w:szCs w:val="24"/>
        </w:rPr>
      </w:pPr>
      <w:bookmarkStart w:id="93" w:name="_Toc320696103"/>
      <w:bookmarkStart w:id="94" w:name="_Toc320696131"/>
      <w:r w:rsidRPr="00605810">
        <w:rPr>
          <w:rFonts w:ascii="Times New Roman" w:hAnsi="Times New Roman" w:cs="Times New Roman"/>
          <w:color w:val="17365D"/>
          <w:sz w:val="22"/>
          <w:szCs w:val="22"/>
        </w:rPr>
        <w:br w:type="page"/>
      </w:r>
      <w:bookmarkStart w:id="95" w:name="_Toc394391356"/>
      <w:r w:rsidR="000B38EC" w:rsidRPr="003F34B1">
        <w:rPr>
          <w:rFonts w:ascii="Times New Roman" w:hAnsi="Times New Roman" w:cs="Times New Roman"/>
          <w:color w:val="17365D"/>
          <w:sz w:val="24"/>
          <w:szCs w:val="24"/>
        </w:rPr>
        <w:t>Анализ дебиторской задолженности</w:t>
      </w:r>
      <w:bookmarkEnd w:id="93"/>
      <w:bookmarkEnd w:id="94"/>
      <w:bookmarkEnd w:id="95"/>
    </w:p>
    <w:p w:rsidR="00770C50" w:rsidRDefault="00770C50" w:rsidP="0003037E">
      <w:pPr>
        <w:ind w:firstLine="709"/>
        <w:rPr>
          <w:i/>
          <w:lang w:val="en-US"/>
        </w:rPr>
      </w:pPr>
    </w:p>
    <w:p w:rsidR="00770C50" w:rsidRDefault="00770C50" w:rsidP="00605810">
      <w:pPr>
        <w:rPr>
          <w:rFonts w:ascii="Arial Narrow" w:hAnsi="Arial Narrow"/>
          <w:i/>
          <w:sz w:val="22"/>
          <w:szCs w:val="22"/>
        </w:rPr>
      </w:pPr>
      <w:r w:rsidRPr="00F847CE">
        <w:rPr>
          <w:i/>
        </w:rPr>
        <w:t xml:space="preserve">Таблица </w:t>
      </w:r>
      <w:r w:rsidR="00AF5941">
        <w:rPr>
          <w:rFonts w:ascii="Arial Narrow" w:hAnsi="Arial Narrow"/>
          <w:i/>
          <w:sz w:val="22"/>
          <w:szCs w:val="22"/>
        </w:rPr>
        <w:fldChar w:fldCharType="begin"/>
      </w:r>
      <w:r w:rsidR="00AF5941">
        <w:rPr>
          <w:rFonts w:ascii="Arial Narrow" w:hAnsi="Arial Narrow"/>
          <w:i/>
          <w:sz w:val="22"/>
          <w:szCs w:val="22"/>
        </w:rPr>
        <w:instrText xml:space="preserve"> AUTONUM  \* Arabic </w:instrText>
      </w:r>
      <w:r w:rsidR="00AF5941">
        <w:rPr>
          <w:rFonts w:ascii="Arial Narrow" w:hAnsi="Arial Narrow"/>
          <w:i/>
          <w:sz w:val="22"/>
          <w:szCs w:val="22"/>
        </w:rPr>
        <w:fldChar w:fldCharType="end"/>
      </w:r>
    </w:p>
    <w:tbl>
      <w:tblPr>
        <w:tblW w:w="9695" w:type="dxa"/>
        <w:tblInd w:w="98" w:type="dxa"/>
        <w:tblLook w:val="04A0"/>
      </w:tblPr>
      <w:tblGrid>
        <w:gridCol w:w="577"/>
        <w:gridCol w:w="3544"/>
        <w:gridCol w:w="1418"/>
        <w:gridCol w:w="1559"/>
        <w:gridCol w:w="1417"/>
        <w:gridCol w:w="1180"/>
      </w:tblGrid>
      <w:tr w:rsidR="007A600F" w:rsidTr="007A600F">
        <w:trPr>
          <w:trHeight w:val="570"/>
        </w:trPr>
        <w:tc>
          <w:tcPr>
            <w:tcW w:w="577" w:type="dxa"/>
            <w:vMerge w:val="restart"/>
            <w:tcBorders>
              <w:top w:val="single" w:sz="8" w:space="0" w:color="auto"/>
              <w:left w:val="single" w:sz="8" w:space="0" w:color="auto"/>
              <w:bottom w:val="single" w:sz="8" w:space="0" w:color="000000"/>
              <w:right w:val="single" w:sz="8" w:space="0" w:color="auto"/>
            </w:tcBorders>
            <w:shd w:val="clear" w:color="auto" w:fill="003366"/>
            <w:vAlign w:val="center"/>
            <w:hideMark/>
          </w:tcPr>
          <w:p w:rsidR="007A600F" w:rsidRDefault="007A600F">
            <w:pPr>
              <w:jc w:val="center"/>
              <w:rPr>
                <w:b/>
                <w:bCs/>
                <w:color w:val="FFFFFF"/>
                <w:sz w:val="22"/>
                <w:szCs w:val="22"/>
              </w:rPr>
            </w:pPr>
            <w:r>
              <w:rPr>
                <w:b/>
                <w:bCs/>
                <w:color w:val="FFFFFF"/>
                <w:sz w:val="22"/>
                <w:szCs w:val="22"/>
              </w:rPr>
              <w:t>№ п/п</w:t>
            </w:r>
          </w:p>
        </w:tc>
        <w:tc>
          <w:tcPr>
            <w:tcW w:w="3544" w:type="dxa"/>
            <w:vMerge w:val="restart"/>
            <w:tcBorders>
              <w:top w:val="single" w:sz="8" w:space="0" w:color="auto"/>
              <w:left w:val="single" w:sz="8" w:space="0" w:color="auto"/>
              <w:bottom w:val="single" w:sz="8" w:space="0" w:color="000000"/>
              <w:right w:val="single" w:sz="8" w:space="0" w:color="auto"/>
            </w:tcBorders>
            <w:shd w:val="clear" w:color="auto" w:fill="003366"/>
            <w:vAlign w:val="center"/>
            <w:hideMark/>
          </w:tcPr>
          <w:p w:rsidR="007A600F" w:rsidRDefault="007A600F">
            <w:pPr>
              <w:jc w:val="center"/>
              <w:rPr>
                <w:b/>
                <w:bCs/>
                <w:color w:val="FFFFFF"/>
                <w:sz w:val="22"/>
                <w:szCs w:val="22"/>
              </w:rPr>
            </w:pPr>
            <w:r>
              <w:rPr>
                <w:b/>
                <w:bCs/>
                <w:color w:val="FFFFFF"/>
                <w:sz w:val="22"/>
                <w:szCs w:val="22"/>
              </w:rPr>
              <w:t>Наименование показателя</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003366"/>
            <w:vAlign w:val="center"/>
            <w:hideMark/>
          </w:tcPr>
          <w:p w:rsidR="007A600F" w:rsidRDefault="007A600F">
            <w:pPr>
              <w:jc w:val="center"/>
              <w:rPr>
                <w:b/>
                <w:bCs/>
                <w:color w:val="FFFFFF"/>
                <w:sz w:val="22"/>
                <w:szCs w:val="22"/>
              </w:rPr>
            </w:pPr>
            <w:r>
              <w:rPr>
                <w:b/>
                <w:bCs/>
                <w:color w:val="FFFFFF"/>
                <w:sz w:val="22"/>
                <w:szCs w:val="22"/>
              </w:rPr>
              <w:t>2011г. Факт</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003366"/>
            <w:vAlign w:val="center"/>
            <w:hideMark/>
          </w:tcPr>
          <w:p w:rsidR="007A600F" w:rsidRDefault="007A600F">
            <w:pPr>
              <w:jc w:val="center"/>
              <w:rPr>
                <w:b/>
                <w:bCs/>
                <w:color w:val="FFFFFF"/>
                <w:sz w:val="22"/>
                <w:szCs w:val="22"/>
              </w:rPr>
            </w:pPr>
            <w:r>
              <w:rPr>
                <w:b/>
                <w:bCs/>
                <w:color w:val="FFFFFF"/>
                <w:sz w:val="22"/>
                <w:szCs w:val="22"/>
              </w:rPr>
              <w:t>2012г. Факт</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003366"/>
            <w:vAlign w:val="center"/>
            <w:hideMark/>
          </w:tcPr>
          <w:p w:rsidR="007A600F" w:rsidRDefault="007A600F">
            <w:pPr>
              <w:jc w:val="center"/>
              <w:rPr>
                <w:b/>
                <w:bCs/>
                <w:color w:val="FFFFFF"/>
                <w:sz w:val="22"/>
                <w:szCs w:val="22"/>
              </w:rPr>
            </w:pPr>
            <w:r>
              <w:rPr>
                <w:b/>
                <w:bCs/>
                <w:color w:val="FFFFFF"/>
                <w:sz w:val="22"/>
                <w:szCs w:val="22"/>
              </w:rPr>
              <w:t>2013г. Факт</w:t>
            </w:r>
          </w:p>
        </w:tc>
        <w:tc>
          <w:tcPr>
            <w:tcW w:w="1180" w:type="dxa"/>
            <w:tcBorders>
              <w:top w:val="single" w:sz="8" w:space="0" w:color="auto"/>
              <w:left w:val="nil"/>
              <w:bottom w:val="nil"/>
              <w:right w:val="single" w:sz="8" w:space="0" w:color="auto"/>
            </w:tcBorders>
            <w:shd w:val="clear" w:color="auto" w:fill="003366"/>
            <w:vAlign w:val="center"/>
            <w:hideMark/>
          </w:tcPr>
          <w:p w:rsidR="007A600F" w:rsidRDefault="007A600F">
            <w:pPr>
              <w:jc w:val="center"/>
              <w:rPr>
                <w:b/>
                <w:bCs/>
                <w:color w:val="FFFFFF"/>
                <w:sz w:val="22"/>
                <w:szCs w:val="22"/>
              </w:rPr>
            </w:pPr>
            <w:r>
              <w:rPr>
                <w:b/>
                <w:bCs/>
                <w:color w:val="FFFFFF"/>
                <w:sz w:val="22"/>
                <w:szCs w:val="22"/>
              </w:rPr>
              <w:t>Темп роста</w:t>
            </w:r>
          </w:p>
        </w:tc>
      </w:tr>
      <w:tr w:rsidR="007A600F" w:rsidTr="007A600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7A600F" w:rsidRDefault="007A600F">
            <w:pPr>
              <w:rPr>
                <w:b/>
                <w:bCs/>
                <w:color w:val="FFFFFF"/>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A600F" w:rsidRDefault="007A600F">
            <w:pPr>
              <w:rPr>
                <w:b/>
                <w:bCs/>
                <w:color w:val="FFFFFF"/>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A600F" w:rsidRDefault="007A600F">
            <w:pPr>
              <w:rPr>
                <w:b/>
                <w:bCs/>
                <w:color w:val="FFFFFF"/>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A600F" w:rsidRDefault="007A600F">
            <w:pPr>
              <w:rPr>
                <w:b/>
                <w:bCs/>
                <w:color w:val="FFFFFF"/>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A600F" w:rsidRDefault="007A600F">
            <w:pPr>
              <w:rPr>
                <w:b/>
                <w:bCs/>
                <w:color w:val="FFFFFF"/>
                <w:sz w:val="22"/>
                <w:szCs w:val="22"/>
              </w:rPr>
            </w:pPr>
          </w:p>
        </w:tc>
        <w:tc>
          <w:tcPr>
            <w:tcW w:w="1180" w:type="dxa"/>
            <w:tcBorders>
              <w:top w:val="nil"/>
              <w:left w:val="nil"/>
              <w:bottom w:val="single" w:sz="8" w:space="0" w:color="auto"/>
              <w:right w:val="single" w:sz="8" w:space="0" w:color="auto"/>
            </w:tcBorders>
            <w:shd w:val="clear" w:color="auto" w:fill="003366"/>
            <w:vAlign w:val="center"/>
            <w:hideMark/>
          </w:tcPr>
          <w:p w:rsidR="007A600F" w:rsidRDefault="007A600F">
            <w:pPr>
              <w:jc w:val="center"/>
              <w:rPr>
                <w:b/>
                <w:bCs/>
                <w:color w:val="FFFFFF"/>
                <w:sz w:val="22"/>
                <w:szCs w:val="22"/>
              </w:rPr>
            </w:pPr>
            <w:r>
              <w:rPr>
                <w:b/>
                <w:bCs/>
                <w:color w:val="FFFFFF"/>
                <w:sz w:val="22"/>
                <w:szCs w:val="22"/>
              </w:rPr>
              <w:t>(5/4) %</w:t>
            </w:r>
          </w:p>
        </w:tc>
      </w:tr>
      <w:tr w:rsidR="007A600F" w:rsidTr="007A600F">
        <w:trPr>
          <w:trHeight w:val="315"/>
        </w:trPr>
        <w:tc>
          <w:tcPr>
            <w:tcW w:w="577" w:type="dxa"/>
            <w:tcBorders>
              <w:top w:val="nil"/>
              <w:left w:val="single" w:sz="8" w:space="0" w:color="auto"/>
              <w:bottom w:val="single" w:sz="8" w:space="0" w:color="auto"/>
              <w:right w:val="single" w:sz="8" w:space="0" w:color="auto"/>
            </w:tcBorders>
            <w:noWrap/>
            <w:vAlign w:val="center"/>
            <w:hideMark/>
          </w:tcPr>
          <w:p w:rsidR="007A600F" w:rsidRDefault="007A600F">
            <w:pPr>
              <w:jc w:val="center"/>
              <w:rPr>
                <w:sz w:val="22"/>
                <w:szCs w:val="22"/>
              </w:rPr>
            </w:pPr>
            <w:r>
              <w:rPr>
                <w:sz w:val="22"/>
                <w:szCs w:val="22"/>
              </w:rPr>
              <w:t>1</w:t>
            </w:r>
          </w:p>
        </w:tc>
        <w:tc>
          <w:tcPr>
            <w:tcW w:w="3544"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2</w:t>
            </w:r>
          </w:p>
        </w:tc>
        <w:tc>
          <w:tcPr>
            <w:tcW w:w="1418" w:type="dxa"/>
            <w:tcBorders>
              <w:top w:val="nil"/>
              <w:left w:val="nil"/>
              <w:bottom w:val="single" w:sz="8" w:space="0" w:color="auto"/>
              <w:right w:val="single" w:sz="8" w:space="0" w:color="auto"/>
            </w:tcBorders>
            <w:noWrap/>
            <w:vAlign w:val="center"/>
            <w:hideMark/>
          </w:tcPr>
          <w:p w:rsidR="007A600F" w:rsidRDefault="007A600F">
            <w:pPr>
              <w:jc w:val="center"/>
              <w:rPr>
                <w:sz w:val="22"/>
                <w:szCs w:val="22"/>
              </w:rPr>
            </w:pPr>
            <w:r>
              <w:rPr>
                <w:sz w:val="22"/>
                <w:szCs w:val="22"/>
              </w:rPr>
              <w:t>3</w:t>
            </w:r>
          </w:p>
        </w:tc>
        <w:tc>
          <w:tcPr>
            <w:tcW w:w="1559"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4</w:t>
            </w:r>
          </w:p>
        </w:tc>
        <w:tc>
          <w:tcPr>
            <w:tcW w:w="1417" w:type="dxa"/>
            <w:tcBorders>
              <w:top w:val="nil"/>
              <w:left w:val="nil"/>
              <w:bottom w:val="single" w:sz="8" w:space="0" w:color="auto"/>
              <w:right w:val="single" w:sz="8" w:space="0" w:color="auto"/>
            </w:tcBorders>
            <w:noWrap/>
            <w:vAlign w:val="center"/>
            <w:hideMark/>
          </w:tcPr>
          <w:p w:rsidR="007A600F" w:rsidRDefault="007A600F">
            <w:pPr>
              <w:jc w:val="center"/>
              <w:rPr>
                <w:sz w:val="22"/>
                <w:szCs w:val="22"/>
              </w:rPr>
            </w:pPr>
            <w:r>
              <w:rPr>
                <w:sz w:val="22"/>
                <w:szCs w:val="22"/>
              </w:rPr>
              <w:t>5</w:t>
            </w:r>
          </w:p>
        </w:tc>
        <w:tc>
          <w:tcPr>
            <w:tcW w:w="1180"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6</w:t>
            </w:r>
          </w:p>
        </w:tc>
      </w:tr>
      <w:tr w:rsidR="007A600F" w:rsidTr="007A600F">
        <w:trPr>
          <w:trHeight w:val="615"/>
        </w:trPr>
        <w:tc>
          <w:tcPr>
            <w:tcW w:w="577" w:type="dxa"/>
            <w:tcBorders>
              <w:top w:val="nil"/>
              <w:left w:val="single" w:sz="8" w:space="0" w:color="auto"/>
              <w:bottom w:val="single" w:sz="8" w:space="0" w:color="auto"/>
              <w:right w:val="single" w:sz="8" w:space="0" w:color="auto"/>
            </w:tcBorders>
            <w:noWrap/>
            <w:vAlign w:val="center"/>
            <w:hideMark/>
          </w:tcPr>
          <w:p w:rsidR="007A600F" w:rsidRDefault="007A600F">
            <w:pPr>
              <w:jc w:val="center"/>
              <w:rPr>
                <w:sz w:val="22"/>
                <w:szCs w:val="22"/>
              </w:rPr>
            </w:pPr>
            <w:r>
              <w:rPr>
                <w:sz w:val="22"/>
                <w:szCs w:val="22"/>
              </w:rPr>
              <w:t>1</w:t>
            </w:r>
          </w:p>
        </w:tc>
        <w:tc>
          <w:tcPr>
            <w:tcW w:w="3544" w:type="dxa"/>
            <w:tcBorders>
              <w:top w:val="nil"/>
              <w:left w:val="nil"/>
              <w:bottom w:val="single" w:sz="8" w:space="0" w:color="auto"/>
              <w:right w:val="single" w:sz="8" w:space="0" w:color="auto"/>
            </w:tcBorders>
            <w:vAlign w:val="center"/>
            <w:hideMark/>
          </w:tcPr>
          <w:p w:rsidR="007A600F" w:rsidRDefault="007A600F">
            <w:pPr>
              <w:jc w:val="both"/>
              <w:rPr>
                <w:sz w:val="22"/>
                <w:szCs w:val="22"/>
              </w:rPr>
            </w:pPr>
            <w:r>
              <w:rPr>
                <w:sz w:val="22"/>
                <w:szCs w:val="22"/>
              </w:rPr>
              <w:t>Дебиторская задолженность (свыше 12 месяцев) в том числе:</w:t>
            </w:r>
          </w:p>
        </w:tc>
        <w:tc>
          <w:tcPr>
            <w:tcW w:w="1418"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143 676</w:t>
            </w:r>
          </w:p>
        </w:tc>
        <w:tc>
          <w:tcPr>
            <w:tcW w:w="1559"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20 352</w:t>
            </w:r>
          </w:p>
        </w:tc>
        <w:tc>
          <w:tcPr>
            <w:tcW w:w="1417"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55 623</w:t>
            </w:r>
          </w:p>
        </w:tc>
        <w:tc>
          <w:tcPr>
            <w:tcW w:w="1180"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273%</w:t>
            </w:r>
          </w:p>
        </w:tc>
      </w:tr>
      <w:tr w:rsidR="007A600F" w:rsidTr="007A600F">
        <w:trPr>
          <w:trHeight w:val="315"/>
        </w:trPr>
        <w:tc>
          <w:tcPr>
            <w:tcW w:w="577" w:type="dxa"/>
            <w:tcBorders>
              <w:top w:val="nil"/>
              <w:left w:val="single" w:sz="8" w:space="0" w:color="auto"/>
              <w:bottom w:val="single" w:sz="8" w:space="0" w:color="auto"/>
              <w:right w:val="single" w:sz="8" w:space="0" w:color="auto"/>
            </w:tcBorders>
            <w:noWrap/>
            <w:vAlign w:val="center"/>
            <w:hideMark/>
          </w:tcPr>
          <w:p w:rsidR="007A600F" w:rsidRDefault="007A600F">
            <w:pPr>
              <w:jc w:val="center"/>
              <w:rPr>
                <w:sz w:val="22"/>
                <w:szCs w:val="22"/>
              </w:rPr>
            </w:pPr>
            <w:r>
              <w:rPr>
                <w:sz w:val="22"/>
                <w:szCs w:val="22"/>
              </w:rPr>
              <w:t>1.1.</w:t>
            </w:r>
          </w:p>
        </w:tc>
        <w:tc>
          <w:tcPr>
            <w:tcW w:w="3544" w:type="dxa"/>
            <w:tcBorders>
              <w:top w:val="nil"/>
              <w:left w:val="nil"/>
              <w:bottom w:val="single" w:sz="8" w:space="0" w:color="auto"/>
              <w:right w:val="single" w:sz="8" w:space="0" w:color="auto"/>
            </w:tcBorders>
            <w:vAlign w:val="center"/>
            <w:hideMark/>
          </w:tcPr>
          <w:p w:rsidR="007A600F" w:rsidRDefault="007A600F">
            <w:pPr>
              <w:jc w:val="both"/>
              <w:rPr>
                <w:sz w:val="22"/>
                <w:szCs w:val="22"/>
              </w:rPr>
            </w:pPr>
            <w:r>
              <w:rPr>
                <w:sz w:val="22"/>
                <w:szCs w:val="22"/>
              </w:rPr>
              <w:t xml:space="preserve">    покупатели и заказчики</w:t>
            </w:r>
          </w:p>
        </w:tc>
        <w:tc>
          <w:tcPr>
            <w:tcW w:w="1418"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3 676</w:t>
            </w:r>
          </w:p>
        </w:tc>
        <w:tc>
          <w:tcPr>
            <w:tcW w:w="1559"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20 352</w:t>
            </w:r>
          </w:p>
        </w:tc>
        <w:tc>
          <w:tcPr>
            <w:tcW w:w="1417"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55 623</w:t>
            </w:r>
          </w:p>
        </w:tc>
        <w:tc>
          <w:tcPr>
            <w:tcW w:w="1180"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273%</w:t>
            </w:r>
          </w:p>
        </w:tc>
      </w:tr>
      <w:tr w:rsidR="007A600F" w:rsidTr="007A600F">
        <w:trPr>
          <w:trHeight w:val="315"/>
        </w:trPr>
        <w:tc>
          <w:tcPr>
            <w:tcW w:w="577" w:type="dxa"/>
            <w:tcBorders>
              <w:top w:val="nil"/>
              <w:left w:val="single" w:sz="8" w:space="0" w:color="auto"/>
              <w:bottom w:val="single" w:sz="8" w:space="0" w:color="auto"/>
              <w:right w:val="single" w:sz="8" w:space="0" w:color="auto"/>
            </w:tcBorders>
            <w:noWrap/>
            <w:vAlign w:val="center"/>
            <w:hideMark/>
          </w:tcPr>
          <w:p w:rsidR="007A600F" w:rsidRDefault="007A600F">
            <w:pPr>
              <w:jc w:val="center"/>
              <w:rPr>
                <w:sz w:val="22"/>
                <w:szCs w:val="22"/>
              </w:rPr>
            </w:pPr>
            <w:r>
              <w:rPr>
                <w:sz w:val="22"/>
                <w:szCs w:val="22"/>
              </w:rPr>
              <w:t>1.2.</w:t>
            </w:r>
          </w:p>
        </w:tc>
        <w:tc>
          <w:tcPr>
            <w:tcW w:w="3544" w:type="dxa"/>
            <w:tcBorders>
              <w:top w:val="nil"/>
              <w:left w:val="nil"/>
              <w:bottom w:val="single" w:sz="8" w:space="0" w:color="auto"/>
              <w:right w:val="single" w:sz="8" w:space="0" w:color="auto"/>
            </w:tcBorders>
            <w:vAlign w:val="center"/>
            <w:hideMark/>
          </w:tcPr>
          <w:p w:rsidR="007A600F" w:rsidRDefault="007A600F">
            <w:pPr>
              <w:jc w:val="both"/>
              <w:rPr>
                <w:sz w:val="22"/>
                <w:szCs w:val="22"/>
              </w:rPr>
            </w:pPr>
            <w:r>
              <w:rPr>
                <w:sz w:val="22"/>
                <w:szCs w:val="22"/>
              </w:rPr>
              <w:t xml:space="preserve">    авансы выданные</w:t>
            </w:r>
          </w:p>
        </w:tc>
        <w:tc>
          <w:tcPr>
            <w:tcW w:w="1418"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0</w:t>
            </w:r>
          </w:p>
        </w:tc>
        <w:tc>
          <w:tcPr>
            <w:tcW w:w="1559"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0</w:t>
            </w:r>
          </w:p>
        </w:tc>
        <w:tc>
          <w:tcPr>
            <w:tcW w:w="1417"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0</w:t>
            </w:r>
          </w:p>
        </w:tc>
        <w:tc>
          <w:tcPr>
            <w:tcW w:w="1180"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w:t>
            </w:r>
          </w:p>
        </w:tc>
      </w:tr>
      <w:tr w:rsidR="007A600F" w:rsidTr="007A600F">
        <w:trPr>
          <w:trHeight w:val="315"/>
        </w:trPr>
        <w:tc>
          <w:tcPr>
            <w:tcW w:w="577" w:type="dxa"/>
            <w:tcBorders>
              <w:top w:val="nil"/>
              <w:left w:val="single" w:sz="8" w:space="0" w:color="auto"/>
              <w:bottom w:val="single" w:sz="8" w:space="0" w:color="auto"/>
              <w:right w:val="single" w:sz="8" w:space="0" w:color="auto"/>
            </w:tcBorders>
            <w:noWrap/>
            <w:vAlign w:val="center"/>
            <w:hideMark/>
          </w:tcPr>
          <w:p w:rsidR="007A600F" w:rsidRDefault="007A600F">
            <w:pPr>
              <w:jc w:val="center"/>
              <w:rPr>
                <w:sz w:val="22"/>
                <w:szCs w:val="22"/>
              </w:rPr>
            </w:pPr>
            <w:r>
              <w:rPr>
                <w:sz w:val="22"/>
                <w:szCs w:val="22"/>
              </w:rPr>
              <w:t>1.3.</w:t>
            </w:r>
          </w:p>
        </w:tc>
        <w:tc>
          <w:tcPr>
            <w:tcW w:w="3544" w:type="dxa"/>
            <w:tcBorders>
              <w:top w:val="nil"/>
              <w:left w:val="nil"/>
              <w:bottom w:val="single" w:sz="8" w:space="0" w:color="auto"/>
              <w:right w:val="single" w:sz="8" w:space="0" w:color="auto"/>
            </w:tcBorders>
            <w:vAlign w:val="center"/>
            <w:hideMark/>
          </w:tcPr>
          <w:p w:rsidR="007A600F" w:rsidRDefault="007A600F">
            <w:pPr>
              <w:jc w:val="both"/>
              <w:rPr>
                <w:sz w:val="22"/>
                <w:szCs w:val="22"/>
              </w:rPr>
            </w:pPr>
            <w:r>
              <w:rPr>
                <w:sz w:val="22"/>
                <w:szCs w:val="22"/>
              </w:rPr>
              <w:t xml:space="preserve">    прочие дебиторы</w:t>
            </w:r>
          </w:p>
        </w:tc>
        <w:tc>
          <w:tcPr>
            <w:tcW w:w="1418"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140 000</w:t>
            </w:r>
          </w:p>
        </w:tc>
        <w:tc>
          <w:tcPr>
            <w:tcW w:w="1559"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0</w:t>
            </w:r>
          </w:p>
        </w:tc>
        <w:tc>
          <w:tcPr>
            <w:tcW w:w="1417"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0</w:t>
            </w:r>
          </w:p>
        </w:tc>
        <w:tc>
          <w:tcPr>
            <w:tcW w:w="1180"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w:t>
            </w:r>
          </w:p>
        </w:tc>
      </w:tr>
      <w:tr w:rsidR="007A600F" w:rsidTr="007A600F">
        <w:trPr>
          <w:trHeight w:val="615"/>
        </w:trPr>
        <w:tc>
          <w:tcPr>
            <w:tcW w:w="577" w:type="dxa"/>
            <w:tcBorders>
              <w:top w:val="nil"/>
              <w:left w:val="single" w:sz="8" w:space="0" w:color="auto"/>
              <w:bottom w:val="single" w:sz="8" w:space="0" w:color="auto"/>
              <w:right w:val="single" w:sz="8" w:space="0" w:color="auto"/>
            </w:tcBorders>
            <w:noWrap/>
            <w:vAlign w:val="center"/>
            <w:hideMark/>
          </w:tcPr>
          <w:p w:rsidR="007A600F" w:rsidRDefault="007A600F">
            <w:pPr>
              <w:jc w:val="center"/>
              <w:rPr>
                <w:sz w:val="22"/>
                <w:szCs w:val="22"/>
              </w:rPr>
            </w:pPr>
            <w:r>
              <w:rPr>
                <w:sz w:val="22"/>
                <w:szCs w:val="22"/>
              </w:rPr>
              <w:t>2</w:t>
            </w:r>
          </w:p>
        </w:tc>
        <w:tc>
          <w:tcPr>
            <w:tcW w:w="3544" w:type="dxa"/>
            <w:tcBorders>
              <w:top w:val="nil"/>
              <w:left w:val="nil"/>
              <w:bottom w:val="single" w:sz="8" w:space="0" w:color="auto"/>
              <w:right w:val="single" w:sz="8" w:space="0" w:color="auto"/>
            </w:tcBorders>
            <w:vAlign w:val="center"/>
            <w:hideMark/>
          </w:tcPr>
          <w:p w:rsidR="007A600F" w:rsidRDefault="007A600F">
            <w:pPr>
              <w:jc w:val="both"/>
              <w:rPr>
                <w:sz w:val="22"/>
                <w:szCs w:val="22"/>
              </w:rPr>
            </w:pPr>
            <w:r>
              <w:rPr>
                <w:sz w:val="22"/>
                <w:szCs w:val="22"/>
              </w:rPr>
              <w:t>Дебиторская задолженность</w:t>
            </w:r>
          </w:p>
          <w:p w:rsidR="007A600F" w:rsidRDefault="007A600F">
            <w:pPr>
              <w:jc w:val="both"/>
              <w:rPr>
                <w:sz w:val="22"/>
                <w:szCs w:val="22"/>
              </w:rPr>
            </w:pPr>
            <w:r>
              <w:rPr>
                <w:sz w:val="22"/>
                <w:szCs w:val="22"/>
              </w:rPr>
              <w:t xml:space="preserve"> (до 12 месяцев) в том числе:</w:t>
            </w:r>
          </w:p>
        </w:tc>
        <w:tc>
          <w:tcPr>
            <w:tcW w:w="1418"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802 503</w:t>
            </w:r>
          </w:p>
        </w:tc>
        <w:tc>
          <w:tcPr>
            <w:tcW w:w="1559"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795 305</w:t>
            </w:r>
          </w:p>
        </w:tc>
        <w:tc>
          <w:tcPr>
            <w:tcW w:w="1417"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861 162</w:t>
            </w:r>
          </w:p>
        </w:tc>
        <w:tc>
          <w:tcPr>
            <w:tcW w:w="1180"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108%</w:t>
            </w:r>
          </w:p>
        </w:tc>
      </w:tr>
      <w:tr w:rsidR="007A600F" w:rsidTr="007A600F">
        <w:trPr>
          <w:trHeight w:val="315"/>
        </w:trPr>
        <w:tc>
          <w:tcPr>
            <w:tcW w:w="577" w:type="dxa"/>
            <w:tcBorders>
              <w:top w:val="nil"/>
              <w:left w:val="single" w:sz="8" w:space="0" w:color="auto"/>
              <w:bottom w:val="single" w:sz="8" w:space="0" w:color="auto"/>
              <w:right w:val="single" w:sz="8" w:space="0" w:color="auto"/>
            </w:tcBorders>
            <w:noWrap/>
            <w:vAlign w:val="center"/>
            <w:hideMark/>
          </w:tcPr>
          <w:p w:rsidR="007A600F" w:rsidRDefault="007A600F">
            <w:pPr>
              <w:jc w:val="center"/>
              <w:rPr>
                <w:sz w:val="22"/>
                <w:szCs w:val="22"/>
              </w:rPr>
            </w:pPr>
            <w:r>
              <w:rPr>
                <w:sz w:val="22"/>
                <w:szCs w:val="22"/>
              </w:rPr>
              <w:t>2.1.</w:t>
            </w:r>
          </w:p>
        </w:tc>
        <w:tc>
          <w:tcPr>
            <w:tcW w:w="3544" w:type="dxa"/>
            <w:tcBorders>
              <w:top w:val="nil"/>
              <w:left w:val="nil"/>
              <w:bottom w:val="single" w:sz="8" w:space="0" w:color="auto"/>
              <w:right w:val="single" w:sz="8" w:space="0" w:color="auto"/>
            </w:tcBorders>
            <w:vAlign w:val="center"/>
            <w:hideMark/>
          </w:tcPr>
          <w:p w:rsidR="007A600F" w:rsidRDefault="007A600F">
            <w:pPr>
              <w:jc w:val="both"/>
              <w:rPr>
                <w:sz w:val="22"/>
                <w:szCs w:val="22"/>
              </w:rPr>
            </w:pPr>
            <w:r>
              <w:rPr>
                <w:sz w:val="22"/>
                <w:szCs w:val="22"/>
              </w:rPr>
              <w:t xml:space="preserve">    покупатели и заказчики</w:t>
            </w:r>
          </w:p>
        </w:tc>
        <w:tc>
          <w:tcPr>
            <w:tcW w:w="1418"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736 932</w:t>
            </w:r>
          </w:p>
        </w:tc>
        <w:tc>
          <w:tcPr>
            <w:tcW w:w="1559"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628 024</w:t>
            </w:r>
          </w:p>
        </w:tc>
        <w:tc>
          <w:tcPr>
            <w:tcW w:w="1417"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827 230</w:t>
            </w:r>
          </w:p>
        </w:tc>
        <w:tc>
          <w:tcPr>
            <w:tcW w:w="1180"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132%</w:t>
            </w:r>
          </w:p>
        </w:tc>
      </w:tr>
      <w:tr w:rsidR="007A600F" w:rsidTr="007A600F">
        <w:trPr>
          <w:trHeight w:val="315"/>
        </w:trPr>
        <w:tc>
          <w:tcPr>
            <w:tcW w:w="577" w:type="dxa"/>
            <w:tcBorders>
              <w:top w:val="nil"/>
              <w:left w:val="single" w:sz="8" w:space="0" w:color="auto"/>
              <w:bottom w:val="single" w:sz="8" w:space="0" w:color="auto"/>
              <w:right w:val="single" w:sz="8" w:space="0" w:color="auto"/>
            </w:tcBorders>
            <w:noWrap/>
            <w:vAlign w:val="center"/>
            <w:hideMark/>
          </w:tcPr>
          <w:p w:rsidR="007A600F" w:rsidRDefault="007A600F">
            <w:pPr>
              <w:jc w:val="center"/>
              <w:rPr>
                <w:sz w:val="22"/>
                <w:szCs w:val="22"/>
              </w:rPr>
            </w:pPr>
            <w:r>
              <w:rPr>
                <w:sz w:val="22"/>
                <w:szCs w:val="22"/>
              </w:rPr>
              <w:t>2.2.</w:t>
            </w:r>
          </w:p>
        </w:tc>
        <w:tc>
          <w:tcPr>
            <w:tcW w:w="3544" w:type="dxa"/>
            <w:tcBorders>
              <w:top w:val="nil"/>
              <w:left w:val="nil"/>
              <w:bottom w:val="single" w:sz="8" w:space="0" w:color="auto"/>
              <w:right w:val="single" w:sz="8" w:space="0" w:color="auto"/>
            </w:tcBorders>
            <w:vAlign w:val="center"/>
            <w:hideMark/>
          </w:tcPr>
          <w:p w:rsidR="007A600F" w:rsidRDefault="007A600F">
            <w:pPr>
              <w:jc w:val="both"/>
              <w:rPr>
                <w:sz w:val="22"/>
                <w:szCs w:val="22"/>
              </w:rPr>
            </w:pPr>
            <w:r>
              <w:rPr>
                <w:sz w:val="22"/>
                <w:szCs w:val="22"/>
              </w:rPr>
              <w:t xml:space="preserve">    авансы выданные </w:t>
            </w:r>
          </w:p>
        </w:tc>
        <w:tc>
          <w:tcPr>
            <w:tcW w:w="1418"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2 306</w:t>
            </w:r>
          </w:p>
        </w:tc>
        <w:tc>
          <w:tcPr>
            <w:tcW w:w="1559"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6 664</w:t>
            </w:r>
          </w:p>
        </w:tc>
        <w:tc>
          <w:tcPr>
            <w:tcW w:w="1417"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5 451</w:t>
            </w:r>
          </w:p>
        </w:tc>
        <w:tc>
          <w:tcPr>
            <w:tcW w:w="1180"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82%</w:t>
            </w:r>
          </w:p>
        </w:tc>
      </w:tr>
      <w:tr w:rsidR="007A600F" w:rsidTr="007A600F">
        <w:trPr>
          <w:trHeight w:val="315"/>
        </w:trPr>
        <w:tc>
          <w:tcPr>
            <w:tcW w:w="577" w:type="dxa"/>
            <w:tcBorders>
              <w:top w:val="nil"/>
              <w:left w:val="single" w:sz="8" w:space="0" w:color="auto"/>
              <w:bottom w:val="single" w:sz="8" w:space="0" w:color="auto"/>
              <w:right w:val="single" w:sz="8" w:space="0" w:color="auto"/>
            </w:tcBorders>
            <w:noWrap/>
            <w:vAlign w:val="center"/>
            <w:hideMark/>
          </w:tcPr>
          <w:p w:rsidR="007A600F" w:rsidRDefault="007A600F">
            <w:pPr>
              <w:jc w:val="center"/>
              <w:rPr>
                <w:sz w:val="22"/>
                <w:szCs w:val="22"/>
              </w:rPr>
            </w:pPr>
            <w:r>
              <w:rPr>
                <w:sz w:val="22"/>
                <w:szCs w:val="22"/>
              </w:rPr>
              <w:t>2.3.</w:t>
            </w:r>
          </w:p>
        </w:tc>
        <w:tc>
          <w:tcPr>
            <w:tcW w:w="3544" w:type="dxa"/>
            <w:tcBorders>
              <w:top w:val="nil"/>
              <w:left w:val="nil"/>
              <w:bottom w:val="single" w:sz="8" w:space="0" w:color="auto"/>
              <w:right w:val="single" w:sz="8" w:space="0" w:color="auto"/>
            </w:tcBorders>
            <w:vAlign w:val="center"/>
            <w:hideMark/>
          </w:tcPr>
          <w:p w:rsidR="007A600F" w:rsidRDefault="007A600F">
            <w:pPr>
              <w:jc w:val="both"/>
              <w:rPr>
                <w:sz w:val="22"/>
                <w:szCs w:val="22"/>
              </w:rPr>
            </w:pPr>
            <w:r>
              <w:rPr>
                <w:sz w:val="22"/>
                <w:szCs w:val="22"/>
              </w:rPr>
              <w:t xml:space="preserve">    прочие дебиторы</w:t>
            </w:r>
          </w:p>
        </w:tc>
        <w:tc>
          <w:tcPr>
            <w:tcW w:w="1418"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63 265</w:t>
            </w:r>
          </w:p>
        </w:tc>
        <w:tc>
          <w:tcPr>
            <w:tcW w:w="1559"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160 617</w:t>
            </w:r>
          </w:p>
        </w:tc>
        <w:tc>
          <w:tcPr>
            <w:tcW w:w="1417"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28 481</w:t>
            </w:r>
          </w:p>
        </w:tc>
        <w:tc>
          <w:tcPr>
            <w:tcW w:w="1180"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18%</w:t>
            </w:r>
          </w:p>
        </w:tc>
      </w:tr>
    </w:tbl>
    <w:p w:rsidR="007A600F" w:rsidRDefault="007A600F" w:rsidP="007A600F">
      <w:pPr>
        <w:jc w:val="both"/>
        <w:rPr>
          <w:sz w:val="22"/>
          <w:szCs w:val="22"/>
        </w:rPr>
      </w:pPr>
    </w:p>
    <w:p w:rsidR="007A600F" w:rsidRDefault="007A600F" w:rsidP="007A600F">
      <w:pPr>
        <w:ind w:firstLine="709"/>
        <w:jc w:val="both"/>
        <w:rPr>
          <w:sz w:val="22"/>
          <w:szCs w:val="22"/>
        </w:rPr>
      </w:pPr>
      <w:r>
        <w:rPr>
          <w:sz w:val="22"/>
          <w:szCs w:val="22"/>
        </w:rPr>
        <w:t>По состоянию на 31.12.2013 г. дебиторская задолженность (свыше 12 мес.) составила 55 623 тыс.руб., дебиторская задолженность до 12 мес. 861 162 тыс.руб.</w:t>
      </w:r>
    </w:p>
    <w:p w:rsidR="007A600F" w:rsidRDefault="007A600F" w:rsidP="007A600F">
      <w:pPr>
        <w:ind w:firstLine="709"/>
        <w:jc w:val="both"/>
        <w:rPr>
          <w:sz w:val="22"/>
          <w:szCs w:val="22"/>
        </w:rPr>
      </w:pPr>
      <w:r>
        <w:rPr>
          <w:sz w:val="22"/>
          <w:szCs w:val="22"/>
        </w:rPr>
        <w:t>По сравнению с 2012 годом краткосрочная дебиторская  задолженность в целом увеличилась на 8%.</w:t>
      </w:r>
    </w:p>
    <w:p w:rsidR="00770C50" w:rsidRPr="00770C50" w:rsidRDefault="00770C50" w:rsidP="008C30F6">
      <w:pPr>
        <w:ind w:firstLine="709"/>
        <w:jc w:val="both"/>
        <w:rPr>
          <w:sz w:val="22"/>
          <w:szCs w:val="22"/>
        </w:rPr>
      </w:pPr>
    </w:p>
    <w:p w:rsidR="000B38EC" w:rsidRDefault="000B38EC" w:rsidP="00F44566">
      <w:pPr>
        <w:pStyle w:val="2"/>
        <w:numPr>
          <w:ilvl w:val="0"/>
          <w:numId w:val="16"/>
        </w:numPr>
        <w:jc w:val="center"/>
        <w:rPr>
          <w:rFonts w:ascii="Times New Roman" w:hAnsi="Times New Roman" w:cs="Times New Roman"/>
          <w:color w:val="17365D"/>
          <w:sz w:val="24"/>
          <w:szCs w:val="24"/>
        </w:rPr>
      </w:pPr>
      <w:bookmarkStart w:id="96" w:name="_Toc320696104"/>
      <w:bookmarkStart w:id="97" w:name="_Toc320696132"/>
      <w:bookmarkStart w:id="98" w:name="_Toc394391357"/>
      <w:r w:rsidRPr="003F34B1">
        <w:rPr>
          <w:rFonts w:ascii="Times New Roman" w:hAnsi="Times New Roman" w:cs="Times New Roman"/>
          <w:color w:val="17365D"/>
          <w:sz w:val="24"/>
          <w:szCs w:val="24"/>
        </w:rPr>
        <w:t>Анализ кредиторской задолженности и краткосрочных займов и кредитов</w:t>
      </w:r>
      <w:bookmarkEnd w:id="96"/>
      <w:bookmarkEnd w:id="97"/>
      <w:bookmarkEnd w:id="98"/>
    </w:p>
    <w:p w:rsidR="00770C50" w:rsidRPr="00F847CE" w:rsidRDefault="00770C50" w:rsidP="008C30F6">
      <w:pPr>
        <w:rPr>
          <w:i/>
        </w:rPr>
      </w:pPr>
      <w:r w:rsidRPr="00F847CE">
        <w:rPr>
          <w:i/>
        </w:rPr>
        <w:t xml:space="preserve">Таблица </w:t>
      </w:r>
      <w:r w:rsidR="00AF5941">
        <w:rPr>
          <w:rFonts w:ascii="Arial Narrow" w:hAnsi="Arial Narrow"/>
          <w:i/>
          <w:sz w:val="22"/>
          <w:szCs w:val="22"/>
        </w:rPr>
        <w:fldChar w:fldCharType="begin"/>
      </w:r>
      <w:r w:rsidR="00AF5941">
        <w:rPr>
          <w:rFonts w:ascii="Arial Narrow" w:hAnsi="Arial Narrow"/>
          <w:i/>
          <w:sz w:val="22"/>
          <w:szCs w:val="22"/>
        </w:rPr>
        <w:instrText xml:space="preserve"> AUTONUM  \* Arabic </w:instrText>
      </w:r>
      <w:r w:rsidR="00AF5941">
        <w:rPr>
          <w:rFonts w:ascii="Arial Narrow" w:hAnsi="Arial Narrow"/>
          <w:i/>
          <w:sz w:val="22"/>
          <w:szCs w:val="22"/>
        </w:rPr>
        <w:fldChar w:fldCharType="end"/>
      </w:r>
    </w:p>
    <w:tbl>
      <w:tblPr>
        <w:tblW w:w="9649" w:type="dxa"/>
        <w:tblInd w:w="98" w:type="dxa"/>
        <w:tblLook w:val="04A0"/>
      </w:tblPr>
      <w:tblGrid>
        <w:gridCol w:w="960"/>
        <w:gridCol w:w="3870"/>
        <w:gridCol w:w="1276"/>
        <w:gridCol w:w="1275"/>
        <w:gridCol w:w="1275"/>
        <w:gridCol w:w="993"/>
      </w:tblGrid>
      <w:tr w:rsidR="007A600F" w:rsidTr="007A600F">
        <w:trPr>
          <w:trHeight w:val="570"/>
        </w:trPr>
        <w:tc>
          <w:tcPr>
            <w:tcW w:w="960" w:type="dxa"/>
            <w:vMerge w:val="restart"/>
            <w:tcBorders>
              <w:top w:val="single" w:sz="8" w:space="0" w:color="auto"/>
              <w:left w:val="single" w:sz="8" w:space="0" w:color="auto"/>
              <w:bottom w:val="single" w:sz="8" w:space="0" w:color="000000"/>
              <w:right w:val="single" w:sz="8" w:space="0" w:color="auto"/>
            </w:tcBorders>
            <w:shd w:val="clear" w:color="auto" w:fill="003366"/>
            <w:vAlign w:val="center"/>
            <w:hideMark/>
          </w:tcPr>
          <w:p w:rsidR="007A600F" w:rsidRDefault="007A600F">
            <w:pPr>
              <w:jc w:val="center"/>
              <w:rPr>
                <w:b/>
                <w:bCs/>
                <w:color w:val="FFFFFF"/>
                <w:sz w:val="22"/>
                <w:szCs w:val="22"/>
              </w:rPr>
            </w:pPr>
            <w:r>
              <w:rPr>
                <w:b/>
                <w:bCs/>
                <w:color w:val="FFFFFF"/>
                <w:sz w:val="22"/>
                <w:szCs w:val="22"/>
              </w:rPr>
              <w:t>№ п/п</w:t>
            </w:r>
          </w:p>
        </w:tc>
        <w:tc>
          <w:tcPr>
            <w:tcW w:w="3870" w:type="dxa"/>
            <w:vMerge w:val="restart"/>
            <w:tcBorders>
              <w:top w:val="single" w:sz="8" w:space="0" w:color="auto"/>
              <w:left w:val="single" w:sz="8" w:space="0" w:color="auto"/>
              <w:bottom w:val="single" w:sz="8" w:space="0" w:color="000000"/>
              <w:right w:val="single" w:sz="8" w:space="0" w:color="auto"/>
            </w:tcBorders>
            <w:shd w:val="clear" w:color="auto" w:fill="003366"/>
            <w:vAlign w:val="center"/>
            <w:hideMark/>
          </w:tcPr>
          <w:p w:rsidR="007A600F" w:rsidRDefault="007A600F">
            <w:pPr>
              <w:jc w:val="center"/>
              <w:rPr>
                <w:b/>
                <w:bCs/>
                <w:color w:val="FFFFFF"/>
                <w:sz w:val="22"/>
                <w:szCs w:val="22"/>
              </w:rPr>
            </w:pPr>
            <w:r>
              <w:rPr>
                <w:b/>
                <w:bCs/>
                <w:color w:val="FFFFFF"/>
                <w:sz w:val="22"/>
                <w:szCs w:val="22"/>
              </w:rPr>
              <w:t>Наименование показателя</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003366"/>
            <w:vAlign w:val="center"/>
            <w:hideMark/>
          </w:tcPr>
          <w:p w:rsidR="007A600F" w:rsidRDefault="007A600F">
            <w:pPr>
              <w:jc w:val="center"/>
              <w:rPr>
                <w:b/>
                <w:bCs/>
                <w:color w:val="FFFFFF"/>
                <w:sz w:val="22"/>
                <w:szCs w:val="22"/>
              </w:rPr>
            </w:pPr>
            <w:r>
              <w:rPr>
                <w:b/>
                <w:bCs/>
                <w:color w:val="FFFFFF"/>
                <w:sz w:val="22"/>
                <w:szCs w:val="22"/>
              </w:rPr>
              <w:t>2011г. Факт</w:t>
            </w:r>
          </w:p>
        </w:tc>
        <w:tc>
          <w:tcPr>
            <w:tcW w:w="1275" w:type="dxa"/>
            <w:vMerge w:val="restart"/>
            <w:tcBorders>
              <w:top w:val="single" w:sz="8" w:space="0" w:color="auto"/>
              <w:left w:val="single" w:sz="8" w:space="0" w:color="auto"/>
              <w:bottom w:val="single" w:sz="8" w:space="0" w:color="000000"/>
              <w:right w:val="single" w:sz="8" w:space="0" w:color="auto"/>
            </w:tcBorders>
            <w:shd w:val="clear" w:color="auto" w:fill="003366"/>
            <w:vAlign w:val="center"/>
            <w:hideMark/>
          </w:tcPr>
          <w:p w:rsidR="007A600F" w:rsidRDefault="007A600F">
            <w:pPr>
              <w:jc w:val="center"/>
              <w:rPr>
                <w:b/>
                <w:bCs/>
                <w:color w:val="FFFFFF"/>
                <w:sz w:val="22"/>
                <w:szCs w:val="22"/>
              </w:rPr>
            </w:pPr>
            <w:r>
              <w:rPr>
                <w:b/>
                <w:bCs/>
                <w:color w:val="FFFFFF"/>
                <w:sz w:val="22"/>
                <w:szCs w:val="22"/>
              </w:rPr>
              <w:t>2012г. Факт</w:t>
            </w:r>
          </w:p>
        </w:tc>
        <w:tc>
          <w:tcPr>
            <w:tcW w:w="1275" w:type="dxa"/>
            <w:vMerge w:val="restart"/>
            <w:tcBorders>
              <w:top w:val="single" w:sz="8" w:space="0" w:color="auto"/>
              <w:left w:val="single" w:sz="8" w:space="0" w:color="auto"/>
              <w:bottom w:val="single" w:sz="8" w:space="0" w:color="000000"/>
              <w:right w:val="single" w:sz="8" w:space="0" w:color="auto"/>
            </w:tcBorders>
            <w:shd w:val="clear" w:color="auto" w:fill="003366"/>
            <w:vAlign w:val="center"/>
            <w:hideMark/>
          </w:tcPr>
          <w:p w:rsidR="007A600F" w:rsidRDefault="007A600F">
            <w:pPr>
              <w:jc w:val="center"/>
              <w:rPr>
                <w:b/>
                <w:bCs/>
                <w:color w:val="FFFFFF"/>
                <w:sz w:val="22"/>
                <w:szCs w:val="22"/>
              </w:rPr>
            </w:pPr>
            <w:r>
              <w:rPr>
                <w:b/>
                <w:bCs/>
                <w:color w:val="FFFFFF"/>
                <w:sz w:val="22"/>
                <w:szCs w:val="22"/>
              </w:rPr>
              <w:t>2013г. Факт</w:t>
            </w:r>
          </w:p>
        </w:tc>
        <w:tc>
          <w:tcPr>
            <w:tcW w:w="993" w:type="dxa"/>
            <w:tcBorders>
              <w:top w:val="single" w:sz="8" w:space="0" w:color="auto"/>
              <w:left w:val="nil"/>
              <w:bottom w:val="nil"/>
              <w:right w:val="single" w:sz="8" w:space="0" w:color="auto"/>
            </w:tcBorders>
            <w:shd w:val="clear" w:color="auto" w:fill="003366"/>
            <w:vAlign w:val="center"/>
            <w:hideMark/>
          </w:tcPr>
          <w:p w:rsidR="007A600F" w:rsidRDefault="007A600F">
            <w:pPr>
              <w:jc w:val="center"/>
              <w:rPr>
                <w:b/>
                <w:bCs/>
                <w:color w:val="FFFFFF"/>
                <w:sz w:val="22"/>
                <w:szCs w:val="22"/>
              </w:rPr>
            </w:pPr>
            <w:r>
              <w:rPr>
                <w:b/>
                <w:bCs/>
                <w:color w:val="FFFFFF"/>
                <w:sz w:val="22"/>
                <w:szCs w:val="22"/>
              </w:rPr>
              <w:t>Темп роста</w:t>
            </w:r>
          </w:p>
        </w:tc>
      </w:tr>
      <w:tr w:rsidR="007A600F" w:rsidTr="007A600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7A600F" w:rsidRDefault="007A600F">
            <w:pPr>
              <w:rPr>
                <w:b/>
                <w:bCs/>
                <w:color w:val="FFFFFF"/>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A600F" w:rsidRDefault="007A600F">
            <w:pPr>
              <w:rPr>
                <w:b/>
                <w:bCs/>
                <w:color w:val="FFFFFF"/>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A600F" w:rsidRDefault="007A600F">
            <w:pPr>
              <w:rPr>
                <w:b/>
                <w:bCs/>
                <w:color w:val="FFFFFF"/>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A600F" w:rsidRDefault="007A600F">
            <w:pPr>
              <w:rPr>
                <w:b/>
                <w:bCs/>
                <w:color w:val="FFFFFF"/>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A600F" w:rsidRDefault="007A600F">
            <w:pPr>
              <w:rPr>
                <w:b/>
                <w:bCs/>
                <w:color w:val="FFFFFF"/>
                <w:sz w:val="22"/>
                <w:szCs w:val="22"/>
              </w:rPr>
            </w:pPr>
          </w:p>
        </w:tc>
        <w:tc>
          <w:tcPr>
            <w:tcW w:w="993" w:type="dxa"/>
            <w:tcBorders>
              <w:top w:val="nil"/>
              <w:left w:val="nil"/>
              <w:bottom w:val="single" w:sz="8" w:space="0" w:color="auto"/>
              <w:right w:val="single" w:sz="8" w:space="0" w:color="auto"/>
            </w:tcBorders>
            <w:shd w:val="clear" w:color="auto" w:fill="003366"/>
            <w:vAlign w:val="center"/>
            <w:hideMark/>
          </w:tcPr>
          <w:p w:rsidR="007A600F" w:rsidRDefault="007A600F">
            <w:pPr>
              <w:jc w:val="center"/>
              <w:rPr>
                <w:b/>
                <w:bCs/>
                <w:color w:val="FFFFFF"/>
                <w:sz w:val="22"/>
                <w:szCs w:val="22"/>
              </w:rPr>
            </w:pPr>
            <w:r>
              <w:rPr>
                <w:b/>
                <w:bCs/>
                <w:color w:val="FFFFFF"/>
                <w:sz w:val="22"/>
                <w:szCs w:val="22"/>
              </w:rPr>
              <w:t>(5/4) %</w:t>
            </w:r>
          </w:p>
        </w:tc>
      </w:tr>
      <w:tr w:rsidR="007A600F" w:rsidTr="007A600F">
        <w:trPr>
          <w:trHeight w:val="315"/>
        </w:trPr>
        <w:tc>
          <w:tcPr>
            <w:tcW w:w="960" w:type="dxa"/>
            <w:tcBorders>
              <w:top w:val="nil"/>
              <w:left w:val="single" w:sz="8" w:space="0" w:color="auto"/>
              <w:bottom w:val="single" w:sz="8" w:space="0" w:color="auto"/>
              <w:right w:val="single" w:sz="8" w:space="0" w:color="auto"/>
            </w:tcBorders>
            <w:noWrap/>
            <w:vAlign w:val="bottom"/>
            <w:hideMark/>
          </w:tcPr>
          <w:p w:rsidR="007A600F" w:rsidRDefault="007A600F">
            <w:pPr>
              <w:jc w:val="center"/>
              <w:rPr>
                <w:sz w:val="22"/>
                <w:szCs w:val="22"/>
              </w:rPr>
            </w:pPr>
            <w:r>
              <w:rPr>
                <w:sz w:val="22"/>
                <w:szCs w:val="22"/>
              </w:rPr>
              <w:t>1</w:t>
            </w:r>
          </w:p>
        </w:tc>
        <w:tc>
          <w:tcPr>
            <w:tcW w:w="3870" w:type="dxa"/>
            <w:tcBorders>
              <w:top w:val="nil"/>
              <w:left w:val="nil"/>
              <w:bottom w:val="single" w:sz="8" w:space="0" w:color="auto"/>
              <w:right w:val="single" w:sz="8" w:space="0" w:color="auto"/>
            </w:tcBorders>
            <w:vAlign w:val="bottom"/>
            <w:hideMark/>
          </w:tcPr>
          <w:p w:rsidR="007A600F" w:rsidRDefault="007A600F">
            <w:pPr>
              <w:jc w:val="center"/>
              <w:rPr>
                <w:sz w:val="22"/>
                <w:szCs w:val="22"/>
              </w:rPr>
            </w:pPr>
            <w:r>
              <w:rPr>
                <w:sz w:val="22"/>
                <w:szCs w:val="22"/>
              </w:rPr>
              <w:t>2</w:t>
            </w:r>
          </w:p>
        </w:tc>
        <w:tc>
          <w:tcPr>
            <w:tcW w:w="1276" w:type="dxa"/>
            <w:tcBorders>
              <w:top w:val="nil"/>
              <w:left w:val="nil"/>
              <w:bottom w:val="single" w:sz="8" w:space="0" w:color="auto"/>
              <w:right w:val="single" w:sz="8" w:space="0" w:color="auto"/>
            </w:tcBorders>
            <w:noWrap/>
            <w:vAlign w:val="bottom"/>
            <w:hideMark/>
          </w:tcPr>
          <w:p w:rsidR="007A600F" w:rsidRDefault="007A600F">
            <w:pPr>
              <w:jc w:val="center"/>
              <w:rPr>
                <w:sz w:val="22"/>
                <w:szCs w:val="22"/>
              </w:rPr>
            </w:pPr>
            <w:r>
              <w:rPr>
                <w:sz w:val="22"/>
                <w:szCs w:val="22"/>
              </w:rPr>
              <w:t>3</w:t>
            </w:r>
          </w:p>
        </w:tc>
        <w:tc>
          <w:tcPr>
            <w:tcW w:w="1275" w:type="dxa"/>
            <w:tcBorders>
              <w:top w:val="nil"/>
              <w:left w:val="nil"/>
              <w:bottom w:val="single" w:sz="8" w:space="0" w:color="auto"/>
              <w:right w:val="single" w:sz="8" w:space="0" w:color="auto"/>
            </w:tcBorders>
            <w:vAlign w:val="bottom"/>
            <w:hideMark/>
          </w:tcPr>
          <w:p w:rsidR="007A600F" w:rsidRDefault="007A600F">
            <w:pPr>
              <w:jc w:val="center"/>
              <w:rPr>
                <w:sz w:val="22"/>
                <w:szCs w:val="22"/>
              </w:rPr>
            </w:pPr>
            <w:r>
              <w:rPr>
                <w:sz w:val="22"/>
                <w:szCs w:val="22"/>
              </w:rPr>
              <w:t>4</w:t>
            </w:r>
          </w:p>
        </w:tc>
        <w:tc>
          <w:tcPr>
            <w:tcW w:w="1275" w:type="dxa"/>
            <w:tcBorders>
              <w:top w:val="nil"/>
              <w:left w:val="nil"/>
              <w:bottom w:val="single" w:sz="8" w:space="0" w:color="auto"/>
              <w:right w:val="single" w:sz="8" w:space="0" w:color="auto"/>
            </w:tcBorders>
            <w:noWrap/>
            <w:vAlign w:val="bottom"/>
            <w:hideMark/>
          </w:tcPr>
          <w:p w:rsidR="007A600F" w:rsidRDefault="007A600F">
            <w:pPr>
              <w:jc w:val="center"/>
              <w:rPr>
                <w:sz w:val="22"/>
                <w:szCs w:val="22"/>
              </w:rPr>
            </w:pPr>
            <w:r>
              <w:rPr>
                <w:sz w:val="22"/>
                <w:szCs w:val="22"/>
              </w:rPr>
              <w:t>5</w:t>
            </w:r>
          </w:p>
        </w:tc>
        <w:tc>
          <w:tcPr>
            <w:tcW w:w="993" w:type="dxa"/>
            <w:tcBorders>
              <w:top w:val="nil"/>
              <w:left w:val="nil"/>
              <w:bottom w:val="single" w:sz="8" w:space="0" w:color="auto"/>
              <w:right w:val="single" w:sz="8" w:space="0" w:color="auto"/>
            </w:tcBorders>
            <w:vAlign w:val="bottom"/>
            <w:hideMark/>
          </w:tcPr>
          <w:p w:rsidR="007A600F" w:rsidRDefault="007A600F">
            <w:pPr>
              <w:jc w:val="center"/>
              <w:rPr>
                <w:sz w:val="22"/>
                <w:szCs w:val="22"/>
              </w:rPr>
            </w:pPr>
            <w:r>
              <w:rPr>
                <w:sz w:val="22"/>
                <w:szCs w:val="22"/>
              </w:rPr>
              <w:t>6</w:t>
            </w:r>
          </w:p>
        </w:tc>
      </w:tr>
      <w:tr w:rsidR="007A600F" w:rsidTr="007A600F">
        <w:trPr>
          <w:trHeight w:val="315"/>
        </w:trPr>
        <w:tc>
          <w:tcPr>
            <w:tcW w:w="960" w:type="dxa"/>
            <w:tcBorders>
              <w:top w:val="nil"/>
              <w:left w:val="single" w:sz="8" w:space="0" w:color="auto"/>
              <w:bottom w:val="single" w:sz="8" w:space="0" w:color="auto"/>
              <w:right w:val="single" w:sz="8" w:space="0" w:color="auto"/>
            </w:tcBorders>
            <w:noWrap/>
            <w:vAlign w:val="center"/>
            <w:hideMark/>
          </w:tcPr>
          <w:p w:rsidR="007A600F" w:rsidRDefault="007A600F">
            <w:pPr>
              <w:jc w:val="center"/>
              <w:rPr>
                <w:sz w:val="22"/>
                <w:szCs w:val="22"/>
              </w:rPr>
            </w:pPr>
            <w:r>
              <w:rPr>
                <w:sz w:val="22"/>
                <w:szCs w:val="22"/>
              </w:rPr>
              <w:t>1.</w:t>
            </w:r>
          </w:p>
        </w:tc>
        <w:tc>
          <w:tcPr>
            <w:tcW w:w="3870" w:type="dxa"/>
            <w:tcBorders>
              <w:top w:val="nil"/>
              <w:left w:val="nil"/>
              <w:bottom w:val="single" w:sz="8" w:space="0" w:color="auto"/>
              <w:right w:val="single" w:sz="8" w:space="0" w:color="auto"/>
            </w:tcBorders>
            <w:vAlign w:val="center"/>
            <w:hideMark/>
          </w:tcPr>
          <w:p w:rsidR="007A600F" w:rsidRDefault="007A600F">
            <w:pPr>
              <w:jc w:val="both"/>
              <w:rPr>
                <w:sz w:val="22"/>
                <w:szCs w:val="22"/>
              </w:rPr>
            </w:pPr>
            <w:r>
              <w:rPr>
                <w:sz w:val="22"/>
                <w:szCs w:val="22"/>
              </w:rPr>
              <w:t>Займы и кредиты</w:t>
            </w:r>
          </w:p>
        </w:tc>
        <w:tc>
          <w:tcPr>
            <w:tcW w:w="1276"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0</w:t>
            </w:r>
          </w:p>
        </w:tc>
        <w:tc>
          <w:tcPr>
            <w:tcW w:w="1275"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0</w:t>
            </w:r>
          </w:p>
        </w:tc>
        <w:tc>
          <w:tcPr>
            <w:tcW w:w="1275"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55 000</w:t>
            </w:r>
          </w:p>
        </w:tc>
        <w:tc>
          <w:tcPr>
            <w:tcW w:w="993" w:type="dxa"/>
            <w:tcBorders>
              <w:top w:val="nil"/>
              <w:left w:val="nil"/>
              <w:bottom w:val="single" w:sz="8" w:space="0" w:color="auto"/>
              <w:right w:val="single" w:sz="8" w:space="0" w:color="auto"/>
            </w:tcBorders>
            <w:noWrap/>
            <w:vAlign w:val="center"/>
            <w:hideMark/>
          </w:tcPr>
          <w:p w:rsidR="007A600F" w:rsidRDefault="007A600F">
            <w:pPr>
              <w:jc w:val="center"/>
              <w:rPr>
                <w:sz w:val="22"/>
                <w:szCs w:val="22"/>
              </w:rPr>
            </w:pPr>
            <w:r>
              <w:rPr>
                <w:sz w:val="22"/>
                <w:szCs w:val="22"/>
              </w:rPr>
              <w:t>x</w:t>
            </w:r>
          </w:p>
        </w:tc>
      </w:tr>
      <w:tr w:rsidR="007A600F" w:rsidTr="007A600F">
        <w:trPr>
          <w:trHeight w:val="315"/>
        </w:trPr>
        <w:tc>
          <w:tcPr>
            <w:tcW w:w="960" w:type="dxa"/>
            <w:tcBorders>
              <w:top w:val="nil"/>
              <w:left w:val="single" w:sz="8" w:space="0" w:color="auto"/>
              <w:bottom w:val="single" w:sz="8" w:space="0" w:color="auto"/>
              <w:right w:val="single" w:sz="8" w:space="0" w:color="auto"/>
            </w:tcBorders>
            <w:noWrap/>
            <w:vAlign w:val="center"/>
            <w:hideMark/>
          </w:tcPr>
          <w:p w:rsidR="007A600F" w:rsidRDefault="007A600F">
            <w:pPr>
              <w:jc w:val="center"/>
              <w:rPr>
                <w:sz w:val="22"/>
                <w:szCs w:val="22"/>
              </w:rPr>
            </w:pPr>
            <w:r>
              <w:rPr>
                <w:sz w:val="22"/>
                <w:szCs w:val="22"/>
              </w:rPr>
              <w:t>2.</w:t>
            </w:r>
          </w:p>
        </w:tc>
        <w:tc>
          <w:tcPr>
            <w:tcW w:w="3870" w:type="dxa"/>
            <w:tcBorders>
              <w:top w:val="nil"/>
              <w:left w:val="nil"/>
              <w:bottom w:val="single" w:sz="8" w:space="0" w:color="auto"/>
              <w:right w:val="single" w:sz="8" w:space="0" w:color="auto"/>
            </w:tcBorders>
            <w:vAlign w:val="center"/>
            <w:hideMark/>
          </w:tcPr>
          <w:p w:rsidR="007A600F" w:rsidRDefault="007A600F">
            <w:pPr>
              <w:jc w:val="both"/>
              <w:rPr>
                <w:sz w:val="22"/>
                <w:szCs w:val="22"/>
              </w:rPr>
            </w:pPr>
            <w:r>
              <w:rPr>
                <w:sz w:val="22"/>
                <w:szCs w:val="22"/>
              </w:rPr>
              <w:t>Кредиторская задолженность</w:t>
            </w:r>
          </w:p>
        </w:tc>
        <w:tc>
          <w:tcPr>
            <w:tcW w:w="1276"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799 345</w:t>
            </w:r>
          </w:p>
        </w:tc>
        <w:tc>
          <w:tcPr>
            <w:tcW w:w="1275"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718 977</w:t>
            </w:r>
          </w:p>
        </w:tc>
        <w:tc>
          <w:tcPr>
            <w:tcW w:w="1275"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737 192</w:t>
            </w:r>
          </w:p>
        </w:tc>
        <w:tc>
          <w:tcPr>
            <w:tcW w:w="993" w:type="dxa"/>
            <w:tcBorders>
              <w:top w:val="nil"/>
              <w:left w:val="nil"/>
              <w:bottom w:val="single" w:sz="8" w:space="0" w:color="auto"/>
              <w:right w:val="single" w:sz="8" w:space="0" w:color="auto"/>
            </w:tcBorders>
            <w:noWrap/>
            <w:vAlign w:val="center"/>
            <w:hideMark/>
          </w:tcPr>
          <w:p w:rsidR="007A600F" w:rsidRDefault="007A600F">
            <w:pPr>
              <w:jc w:val="center"/>
              <w:rPr>
                <w:sz w:val="22"/>
                <w:szCs w:val="22"/>
              </w:rPr>
            </w:pPr>
            <w:r>
              <w:rPr>
                <w:sz w:val="22"/>
                <w:szCs w:val="22"/>
              </w:rPr>
              <w:t>103%</w:t>
            </w:r>
          </w:p>
        </w:tc>
      </w:tr>
      <w:tr w:rsidR="007A600F" w:rsidTr="007A600F">
        <w:trPr>
          <w:trHeight w:val="315"/>
        </w:trPr>
        <w:tc>
          <w:tcPr>
            <w:tcW w:w="960" w:type="dxa"/>
            <w:tcBorders>
              <w:top w:val="nil"/>
              <w:left w:val="single" w:sz="8" w:space="0" w:color="auto"/>
              <w:bottom w:val="single" w:sz="8" w:space="0" w:color="auto"/>
              <w:right w:val="single" w:sz="8" w:space="0" w:color="auto"/>
            </w:tcBorders>
            <w:noWrap/>
            <w:vAlign w:val="center"/>
            <w:hideMark/>
          </w:tcPr>
          <w:p w:rsidR="007A600F" w:rsidRDefault="007A600F">
            <w:pPr>
              <w:jc w:val="center"/>
              <w:rPr>
                <w:sz w:val="22"/>
                <w:szCs w:val="22"/>
              </w:rPr>
            </w:pPr>
            <w:r>
              <w:rPr>
                <w:sz w:val="22"/>
                <w:szCs w:val="22"/>
              </w:rPr>
              <w:t>2.1.</w:t>
            </w:r>
          </w:p>
        </w:tc>
        <w:tc>
          <w:tcPr>
            <w:tcW w:w="3870" w:type="dxa"/>
            <w:tcBorders>
              <w:top w:val="nil"/>
              <w:left w:val="nil"/>
              <w:bottom w:val="single" w:sz="8" w:space="0" w:color="auto"/>
              <w:right w:val="single" w:sz="8" w:space="0" w:color="auto"/>
            </w:tcBorders>
            <w:vAlign w:val="center"/>
            <w:hideMark/>
          </w:tcPr>
          <w:p w:rsidR="007A600F" w:rsidRDefault="007A600F">
            <w:pPr>
              <w:jc w:val="both"/>
              <w:rPr>
                <w:sz w:val="22"/>
                <w:szCs w:val="22"/>
              </w:rPr>
            </w:pPr>
            <w:r>
              <w:rPr>
                <w:sz w:val="22"/>
                <w:szCs w:val="22"/>
              </w:rPr>
              <w:t xml:space="preserve">поставщики и подрядчики, </w:t>
            </w:r>
          </w:p>
        </w:tc>
        <w:tc>
          <w:tcPr>
            <w:tcW w:w="1276"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703 546</w:t>
            </w:r>
          </w:p>
        </w:tc>
        <w:tc>
          <w:tcPr>
            <w:tcW w:w="1275"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506 012</w:t>
            </w:r>
          </w:p>
        </w:tc>
        <w:tc>
          <w:tcPr>
            <w:tcW w:w="1275"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618 983</w:t>
            </w:r>
          </w:p>
        </w:tc>
        <w:tc>
          <w:tcPr>
            <w:tcW w:w="993" w:type="dxa"/>
            <w:tcBorders>
              <w:top w:val="nil"/>
              <w:left w:val="nil"/>
              <w:bottom w:val="single" w:sz="8" w:space="0" w:color="auto"/>
              <w:right w:val="single" w:sz="8" w:space="0" w:color="auto"/>
            </w:tcBorders>
            <w:noWrap/>
            <w:vAlign w:val="center"/>
            <w:hideMark/>
          </w:tcPr>
          <w:p w:rsidR="007A600F" w:rsidRDefault="007A600F">
            <w:pPr>
              <w:jc w:val="center"/>
              <w:rPr>
                <w:sz w:val="22"/>
                <w:szCs w:val="22"/>
              </w:rPr>
            </w:pPr>
            <w:r>
              <w:rPr>
                <w:sz w:val="22"/>
                <w:szCs w:val="22"/>
              </w:rPr>
              <w:t>122%</w:t>
            </w:r>
          </w:p>
        </w:tc>
      </w:tr>
      <w:tr w:rsidR="007A600F" w:rsidTr="007A600F">
        <w:trPr>
          <w:trHeight w:val="615"/>
        </w:trPr>
        <w:tc>
          <w:tcPr>
            <w:tcW w:w="960" w:type="dxa"/>
            <w:tcBorders>
              <w:top w:val="nil"/>
              <w:left w:val="single" w:sz="8" w:space="0" w:color="auto"/>
              <w:bottom w:val="single" w:sz="8" w:space="0" w:color="auto"/>
              <w:right w:val="single" w:sz="8" w:space="0" w:color="auto"/>
            </w:tcBorders>
            <w:noWrap/>
            <w:vAlign w:val="center"/>
            <w:hideMark/>
          </w:tcPr>
          <w:p w:rsidR="007A600F" w:rsidRDefault="007A600F">
            <w:pPr>
              <w:jc w:val="center"/>
              <w:rPr>
                <w:sz w:val="22"/>
                <w:szCs w:val="22"/>
              </w:rPr>
            </w:pPr>
            <w:r>
              <w:rPr>
                <w:sz w:val="22"/>
                <w:szCs w:val="22"/>
              </w:rPr>
              <w:t>2.2.</w:t>
            </w:r>
          </w:p>
        </w:tc>
        <w:tc>
          <w:tcPr>
            <w:tcW w:w="3870" w:type="dxa"/>
            <w:tcBorders>
              <w:top w:val="nil"/>
              <w:left w:val="nil"/>
              <w:bottom w:val="single" w:sz="8" w:space="0" w:color="auto"/>
              <w:right w:val="single" w:sz="8" w:space="0" w:color="auto"/>
            </w:tcBorders>
            <w:vAlign w:val="center"/>
            <w:hideMark/>
          </w:tcPr>
          <w:p w:rsidR="007A600F" w:rsidRDefault="007A600F">
            <w:pPr>
              <w:rPr>
                <w:sz w:val="22"/>
                <w:szCs w:val="22"/>
              </w:rPr>
            </w:pPr>
            <w:r>
              <w:rPr>
                <w:sz w:val="22"/>
                <w:szCs w:val="22"/>
              </w:rPr>
              <w:t xml:space="preserve">задолженность по оплате труда перед персоналом </w:t>
            </w:r>
          </w:p>
        </w:tc>
        <w:tc>
          <w:tcPr>
            <w:tcW w:w="1276"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7 109</w:t>
            </w:r>
          </w:p>
        </w:tc>
        <w:tc>
          <w:tcPr>
            <w:tcW w:w="1275"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7 225</w:t>
            </w:r>
          </w:p>
        </w:tc>
        <w:tc>
          <w:tcPr>
            <w:tcW w:w="1275"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7 251</w:t>
            </w:r>
          </w:p>
        </w:tc>
        <w:tc>
          <w:tcPr>
            <w:tcW w:w="993" w:type="dxa"/>
            <w:tcBorders>
              <w:top w:val="nil"/>
              <w:left w:val="nil"/>
              <w:bottom w:val="single" w:sz="8" w:space="0" w:color="auto"/>
              <w:right w:val="single" w:sz="8" w:space="0" w:color="auto"/>
            </w:tcBorders>
            <w:noWrap/>
            <w:vAlign w:val="center"/>
            <w:hideMark/>
          </w:tcPr>
          <w:p w:rsidR="007A600F" w:rsidRDefault="007A600F">
            <w:pPr>
              <w:jc w:val="center"/>
              <w:rPr>
                <w:sz w:val="22"/>
                <w:szCs w:val="22"/>
              </w:rPr>
            </w:pPr>
            <w:r>
              <w:rPr>
                <w:sz w:val="22"/>
                <w:szCs w:val="22"/>
              </w:rPr>
              <w:t>100%</w:t>
            </w:r>
          </w:p>
        </w:tc>
      </w:tr>
      <w:tr w:rsidR="007A600F" w:rsidTr="007A600F">
        <w:trPr>
          <w:trHeight w:val="615"/>
        </w:trPr>
        <w:tc>
          <w:tcPr>
            <w:tcW w:w="960" w:type="dxa"/>
            <w:tcBorders>
              <w:top w:val="nil"/>
              <w:left w:val="single" w:sz="8" w:space="0" w:color="auto"/>
              <w:bottom w:val="single" w:sz="8" w:space="0" w:color="auto"/>
              <w:right w:val="single" w:sz="8" w:space="0" w:color="auto"/>
            </w:tcBorders>
            <w:noWrap/>
            <w:vAlign w:val="center"/>
            <w:hideMark/>
          </w:tcPr>
          <w:p w:rsidR="007A600F" w:rsidRDefault="007A600F">
            <w:pPr>
              <w:jc w:val="center"/>
              <w:rPr>
                <w:sz w:val="22"/>
                <w:szCs w:val="22"/>
              </w:rPr>
            </w:pPr>
            <w:r>
              <w:rPr>
                <w:sz w:val="22"/>
                <w:szCs w:val="22"/>
              </w:rPr>
              <w:t>2.3.</w:t>
            </w:r>
          </w:p>
        </w:tc>
        <w:tc>
          <w:tcPr>
            <w:tcW w:w="3870" w:type="dxa"/>
            <w:tcBorders>
              <w:top w:val="nil"/>
              <w:left w:val="nil"/>
              <w:bottom w:val="single" w:sz="8" w:space="0" w:color="auto"/>
              <w:right w:val="single" w:sz="8" w:space="0" w:color="auto"/>
            </w:tcBorders>
            <w:vAlign w:val="center"/>
            <w:hideMark/>
          </w:tcPr>
          <w:p w:rsidR="007A600F" w:rsidRDefault="007A600F">
            <w:pPr>
              <w:rPr>
                <w:sz w:val="22"/>
                <w:szCs w:val="22"/>
              </w:rPr>
            </w:pPr>
            <w:r>
              <w:rPr>
                <w:sz w:val="22"/>
                <w:szCs w:val="22"/>
              </w:rPr>
              <w:t xml:space="preserve">задолженность перед гос. внебюджетными фондами </w:t>
            </w:r>
          </w:p>
        </w:tc>
        <w:tc>
          <w:tcPr>
            <w:tcW w:w="1276"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1 683</w:t>
            </w:r>
          </w:p>
        </w:tc>
        <w:tc>
          <w:tcPr>
            <w:tcW w:w="1275"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1 663</w:t>
            </w:r>
          </w:p>
        </w:tc>
        <w:tc>
          <w:tcPr>
            <w:tcW w:w="1275"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458</w:t>
            </w:r>
          </w:p>
        </w:tc>
        <w:tc>
          <w:tcPr>
            <w:tcW w:w="993" w:type="dxa"/>
            <w:tcBorders>
              <w:top w:val="nil"/>
              <w:left w:val="nil"/>
              <w:bottom w:val="single" w:sz="8" w:space="0" w:color="auto"/>
              <w:right w:val="single" w:sz="8" w:space="0" w:color="auto"/>
            </w:tcBorders>
            <w:noWrap/>
            <w:vAlign w:val="center"/>
            <w:hideMark/>
          </w:tcPr>
          <w:p w:rsidR="007A600F" w:rsidRDefault="007A600F">
            <w:pPr>
              <w:jc w:val="center"/>
              <w:rPr>
                <w:sz w:val="22"/>
                <w:szCs w:val="22"/>
              </w:rPr>
            </w:pPr>
            <w:r>
              <w:rPr>
                <w:sz w:val="22"/>
                <w:szCs w:val="22"/>
              </w:rPr>
              <w:t>28%</w:t>
            </w:r>
          </w:p>
        </w:tc>
      </w:tr>
      <w:tr w:rsidR="007A600F" w:rsidTr="007A600F">
        <w:trPr>
          <w:trHeight w:val="315"/>
        </w:trPr>
        <w:tc>
          <w:tcPr>
            <w:tcW w:w="960" w:type="dxa"/>
            <w:tcBorders>
              <w:top w:val="nil"/>
              <w:left w:val="single" w:sz="8" w:space="0" w:color="auto"/>
              <w:bottom w:val="single" w:sz="8" w:space="0" w:color="auto"/>
              <w:right w:val="single" w:sz="8" w:space="0" w:color="auto"/>
            </w:tcBorders>
            <w:noWrap/>
            <w:vAlign w:val="center"/>
            <w:hideMark/>
          </w:tcPr>
          <w:p w:rsidR="007A600F" w:rsidRDefault="007A600F">
            <w:pPr>
              <w:jc w:val="center"/>
              <w:rPr>
                <w:sz w:val="22"/>
                <w:szCs w:val="22"/>
              </w:rPr>
            </w:pPr>
            <w:r>
              <w:rPr>
                <w:sz w:val="22"/>
                <w:szCs w:val="22"/>
              </w:rPr>
              <w:t>2.4.</w:t>
            </w:r>
          </w:p>
        </w:tc>
        <w:tc>
          <w:tcPr>
            <w:tcW w:w="3870" w:type="dxa"/>
            <w:tcBorders>
              <w:top w:val="nil"/>
              <w:left w:val="nil"/>
              <w:bottom w:val="single" w:sz="8" w:space="0" w:color="auto"/>
              <w:right w:val="single" w:sz="8" w:space="0" w:color="auto"/>
            </w:tcBorders>
            <w:vAlign w:val="center"/>
            <w:hideMark/>
          </w:tcPr>
          <w:p w:rsidR="007A600F" w:rsidRDefault="007A600F">
            <w:pPr>
              <w:jc w:val="both"/>
              <w:rPr>
                <w:sz w:val="22"/>
                <w:szCs w:val="22"/>
              </w:rPr>
            </w:pPr>
            <w:r>
              <w:rPr>
                <w:sz w:val="22"/>
                <w:szCs w:val="22"/>
              </w:rPr>
              <w:t xml:space="preserve">     по налогам и сборам</w:t>
            </w:r>
          </w:p>
        </w:tc>
        <w:tc>
          <w:tcPr>
            <w:tcW w:w="1276"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2 224</w:t>
            </w:r>
          </w:p>
        </w:tc>
        <w:tc>
          <w:tcPr>
            <w:tcW w:w="1275"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10 996</w:t>
            </w:r>
          </w:p>
        </w:tc>
        <w:tc>
          <w:tcPr>
            <w:tcW w:w="1275"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9 214</w:t>
            </w:r>
          </w:p>
        </w:tc>
        <w:tc>
          <w:tcPr>
            <w:tcW w:w="993" w:type="dxa"/>
            <w:tcBorders>
              <w:top w:val="nil"/>
              <w:left w:val="nil"/>
              <w:bottom w:val="single" w:sz="8" w:space="0" w:color="auto"/>
              <w:right w:val="single" w:sz="8" w:space="0" w:color="auto"/>
            </w:tcBorders>
            <w:noWrap/>
            <w:vAlign w:val="center"/>
            <w:hideMark/>
          </w:tcPr>
          <w:p w:rsidR="007A600F" w:rsidRDefault="007A600F">
            <w:pPr>
              <w:jc w:val="center"/>
              <w:rPr>
                <w:sz w:val="22"/>
                <w:szCs w:val="22"/>
              </w:rPr>
            </w:pPr>
            <w:r>
              <w:rPr>
                <w:sz w:val="22"/>
                <w:szCs w:val="22"/>
              </w:rPr>
              <w:t>84%</w:t>
            </w:r>
          </w:p>
        </w:tc>
      </w:tr>
      <w:tr w:rsidR="007A600F" w:rsidTr="007A600F">
        <w:trPr>
          <w:trHeight w:val="315"/>
        </w:trPr>
        <w:tc>
          <w:tcPr>
            <w:tcW w:w="960" w:type="dxa"/>
            <w:tcBorders>
              <w:top w:val="nil"/>
              <w:left w:val="single" w:sz="8" w:space="0" w:color="auto"/>
              <w:bottom w:val="single" w:sz="8" w:space="0" w:color="auto"/>
              <w:right w:val="single" w:sz="8" w:space="0" w:color="auto"/>
            </w:tcBorders>
            <w:noWrap/>
            <w:vAlign w:val="center"/>
            <w:hideMark/>
          </w:tcPr>
          <w:p w:rsidR="007A600F" w:rsidRDefault="007A600F">
            <w:pPr>
              <w:jc w:val="center"/>
              <w:rPr>
                <w:sz w:val="22"/>
                <w:szCs w:val="22"/>
              </w:rPr>
            </w:pPr>
            <w:r>
              <w:rPr>
                <w:sz w:val="22"/>
                <w:szCs w:val="22"/>
              </w:rPr>
              <w:t>2.7.</w:t>
            </w:r>
          </w:p>
        </w:tc>
        <w:tc>
          <w:tcPr>
            <w:tcW w:w="3870" w:type="dxa"/>
            <w:tcBorders>
              <w:top w:val="nil"/>
              <w:left w:val="nil"/>
              <w:bottom w:val="single" w:sz="8" w:space="0" w:color="auto"/>
              <w:right w:val="single" w:sz="8" w:space="0" w:color="auto"/>
            </w:tcBorders>
            <w:vAlign w:val="center"/>
            <w:hideMark/>
          </w:tcPr>
          <w:p w:rsidR="007A600F" w:rsidRDefault="007A600F">
            <w:pPr>
              <w:jc w:val="both"/>
              <w:rPr>
                <w:sz w:val="22"/>
                <w:szCs w:val="22"/>
              </w:rPr>
            </w:pPr>
            <w:r>
              <w:rPr>
                <w:sz w:val="22"/>
                <w:szCs w:val="22"/>
              </w:rPr>
              <w:t xml:space="preserve">     авансы полученные </w:t>
            </w:r>
          </w:p>
        </w:tc>
        <w:tc>
          <w:tcPr>
            <w:tcW w:w="1276"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84 339</w:t>
            </w:r>
          </w:p>
        </w:tc>
        <w:tc>
          <w:tcPr>
            <w:tcW w:w="1275"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89 191</w:t>
            </w:r>
          </w:p>
        </w:tc>
        <w:tc>
          <w:tcPr>
            <w:tcW w:w="1275"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97 525</w:t>
            </w:r>
          </w:p>
        </w:tc>
        <w:tc>
          <w:tcPr>
            <w:tcW w:w="993" w:type="dxa"/>
            <w:tcBorders>
              <w:top w:val="nil"/>
              <w:left w:val="nil"/>
              <w:bottom w:val="single" w:sz="8" w:space="0" w:color="auto"/>
              <w:right w:val="single" w:sz="8" w:space="0" w:color="auto"/>
            </w:tcBorders>
            <w:noWrap/>
            <w:vAlign w:val="center"/>
            <w:hideMark/>
          </w:tcPr>
          <w:p w:rsidR="007A600F" w:rsidRDefault="007A600F">
            <w:pPr>
              <w:jc w:val="center"/>
              <w:rPr>
                <w:sz w:val="22"/>
                <w:szCs w:val="22"/>
              </w:rPr>
            </w:pPr>
            <w:r>
              <w:rPr>
                <w:sz w:val="22"/>
                <w:szCs w:val="22"/>
              </w:rPr>
              <w:t>109%</w:t>
            </w:r>
          </w:p>
        </w:tc>
      </w:tr>
      <w:tr w:rsidR="007A600F" w:rsidTr="007A600F">
        <w:trPr>
          <w:trHeight w:val="315"/>
        </w:trPr>
        <w:tc>
          <w:tcPr>
            <w:tcW w:w="960" w:type="dxa"/>
            <w:tcBorders>
              <w:top w:val="nil"/>
              <w:left w:val="single" w:sz="8" w:space="0" w:color="auto"/>
              <w:bottom w:val="single" w:sz="8" w:space="0" w:color="auto"/>
              <w:right w:val="single" w:sz="8" w:space="0" w:color="auto"/>
            </w:tcBorders>
            <w:noWrap/>
            <w:vAlign w:val="center"/>
            <w:hideMark/>
          </w:tcPr>
          <w:p w:rsidR="007A600F" w:rsidRDefault="007A600F">
            <w:pPr>
              <w:jc w:val="center"/>
              <w:rPr>
                <w:sz w:val="22"/>
                <w:szCs w:val="22"/>
              </w:rPr>
            </w:pPr>
            <w:r>
              <w:rPr>
                <w:sz w:val="22"/>
                <w:szCs w:val="22"/>
              </w:rPr>
              <w:t>2.8.</w:t>
            </w:r>
          </w:p>
        </w:tc>
        <w:tc>
          <w:tcPr>
            <w:tcW w:w="3870" w:type="dxa"/>
            <w:tcBorders>
              <w:top w:val="nil"/>
              <w:left w:val="nil"/>
              <w:bottom w:val="single" w:sz="8" w:space="0" w:color="auto"/>
              <w:right w:val="single" w:sz="8" w:space="0" w:color="auto"/>
            </w:tcBorders>
            <w:vAlign w:val="center"/>
            <w:hideMark/>
          </w:tcPr>
          <w:p w:rsidR="007A600F" w:rsidRDefault="007A600F">
            <w:pPr>
              <w:jc w:val="both"/>
              <w:rPr>
                <w:sz w:val="22"/>
                <w:szCs w:val="22"/>
              </w:rPr>
            </w:pPr>
            <w:r>
              <w:rPr>
                <w:sz w:val="22"/>
                <w:szCs w:val="22"/>
              </w:rPr>
              <w:t xml:space="preserve">     прочие кредиторы</w:t>
            </w:r>
          </w:p>
        </w:tc>
        <w:tc>
          <w:tcPr>
            <w:tcW w:w="1276"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444</w:t>
            </w:r>
          </w:p>
        </w:tc>
        <w:tc>
          <w:tcPr>
            <w:tcW w:w="1275"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103 890</w:t>
            </w:r>
          </w:p>
        </w:tc>
        <w:tc>
          <w:tcPr>
            <w:tcW w:w="1275"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3 761</w:t>
            </w:r>
          </w:p>
        </w:tc>
        <w:tc>
          <w:tcPr>
            <w:tcW w:w="993" w:type="dxa"/>
            <w:tcBorders>
              <w:top w:val="nil"/>
              <w:left w:val="nil"/>
              <w:bottom w:val="single" w:sz="8" w:space="0" w:color="auto"/>
              <w:right w:val="single" w:sz="8" w:space="0" w:color="auto"/>
            </w:tcBorders>
            <w:noWrap/>
            <w:vAlign w:val="center"/>
            <w:hideMark/>
          </w:tcPr>
          <w:p w:rsidR="007A600F" w:rsidRDefault="007A600F">
            <w:pPr>
              <w:jc w:val="center"/>
              <w:rPr>
                <w:sz w:val="22"/>
                <w:szCs w:val="22"/>
              </w:rPr>
            </w:pPr>
            <w:r>
              <w:rPr>
                <w:sz w:val="22"/>
                <w:szCs w:val="22"/>
              </w:rPr>
              <w:t>4%</w:t>
            </w:r>
          </w:p>
        </w:tc>
      </w:tr>
      <w:tr w:rsidR="007A600F" w:rsidTr="007A600F">
        <w:trPr>
          <w:trHeight w:val="615"/>
        </w:trPr>
        <w:tc>
          <w:tcPr>
            <w:tcW w:w="960" w:type="dxa"/>
            <w:tcBorders>
              <w:top w:val="nil"/>
              <w:left w:val="single" w:sz="8" w:space="0" w:color="auto"/>
              <w:bottom w:val="single" w:sz="8" w:space="0" w:color="auto"/>
              <w:right w:val="single" w:sz="8" w:space="0" w:color="auto"/>
            </w:tcBorders>
            <w:noWrap/>
            <w:vAlign w:val="center"/>
            <w:hideMark/>
          </w:tcPr>
          <w:p w:rsidR="007A600F" w:rsidRDefault="007A600F">
            <w:pPr>
              <w:jc w:val="center"/>
              <w:rPr>
                <w:sz w:val="22"/>
                <w:szCs w:val="22"/>
              </w:rPr>
            </w:pPr>
            <w:r>
              <w:rPr>
                <w:sz w:val="22"/>
                <w:szCs w:val="22"/>
              </w:rPr>
              <w:t>3.</w:t>
            </w:r>
          </w:p>
        </w:tc>
        <w:tc>
          <w:tcPr>
            <w:tcW w:w="3870" w:type="dxa"/>
            <w:tcBorders>
              <w:top w:val="nil"/>
              <w:left w:val="nil"/>
              <w:bottom w:val="single" w:sz="8" w:space="0" w:color="auto"/>
              <w:right w:val="single" w:sz="8" w:space="0" w:color="auto"/>
            </w:tcBorders>
            <w:vAlign w:val="center"/>
            <w:hideMark/>
          </w:tcPr>
          <w:p w:rsidR="007A600F" w:rsidRDefault="007A600F">
            <w:pPr>
              <w:rPr>
                <w:sz w:val="22"/>
                <w:szCs w:val="22"/>
              </w:rPr>
            </w:pPr>
            <w:r>
              <w:rPr>
                <w:sz w:val="22"/>
                <w:szCs w:val="22"/>
              </w:rPr>
              <w:t>Задолженность участникам (учредителям) по выплате доходов</w:t>
            </w:r>
          </w:p>
        </w:tc>
        <w:tc>
          <w:tcPr>
            <w:tcW w:w="1276"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w:t>
            </w:r>
          </w:p>
        </w:tc>
        <w:tc>
          <w:tcPr>
            <w:tcW w:w="1275"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w:t>
            </w:r>
          </w:p>
        </w:tc>
        <w:tc>
          <w:tcPr>
            <w:tcW w:w="1275"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w:t>
            </w:r>
          </w:p>
        </w:tc>
        <w:tc>
          <w:tcPr>
            <w:tcW w:w="993"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w:t>
            </w:r>
          </w:p>
        </w:tc>
      </w:tr>
      <w:tr w:rsidR="007A600F" w:rsidTr="007A600F">
        <w:trPr>
          <w:trHeight w:val="315"/>
        </w:trPr>
        <w:tc>
          <w:tcPr>
            <w:tcW w:w="960" w:type="dxa"/>
            <w:tcBorders>
              <w:top w:val="nil"/>
              <w:left w:val="single" w:sz="8" w:space="0" w:color="auto"/>
              <w:bottom w:val="single" w:sz="8" w:space="0" w:color="auto"/>
              <w:right w:val="single" w:sz="8" w:space="0" w:color="auto"/>
            </w:tcBorders>
            <w:noWrap/>
            <w:vAlign w:val="center"/>
            <w:hideMark/>
          </w:tcPr>
          <w:p w:rsidR="007A600F" w:rsidRDefault="007A600F">
            <w:pPr>
              <w:jc w:val="center"/>
              <w:rPr>
                <w:sz w:val="22"/>
                <w:szCs w:val="22"/>
              </w:rPr>
            </w:pPr>
            <w:r>
              <w:rPr>
                <w:sz w:val="22"/>
                <w:szCs w:val="22"/>
              </w:rPr>
              <w:t>4.</w:t>
            </w:r>
          </w:p>
        </w:tc>
        <w:tc>
          <w:tcPr>
            <w:tcW w:w="3870" w:type="dxa"/>
            <w:tcBorders>
              <w:top w:val="nil"/>
              <w:left w:val="nil"/>
              <w:bottom w:val="single" w:sz="8" w:space="0" w:color="auto"/>
              <w:right w:val="single" w:sz="8" w:space="0" w:color="auto"/>
            </w:tcBorders>
            <w:vAlign w:val="center"/>
            <w:hideMark/>
          </w:tcPr>
          <w:p w:rsidR="007A600F" w:rsidRDefault="007A600F">
            <w:pPr>
              <w:jc w:val="both"/>
              <w:rPr>
                <w:sz w:val="22"/>
                <w:szCs w:val="22"/>
              </w:rPr>
            </w:pPr>
            <w:r>
              <w:rPr>
                <w:sz w:val="22"/>
                <w:szCs w:val="22"/>
              </w:rPr>
              <w:t>Доходы будущих периодов</w:t>
            </w:r>
          </w:p>
        </w:tc>
        <w:tc>
          <w:tcPr>
            <w:tcW w:w="1276"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w:t>
            </w:r>
          </w:p>
        </w:tc>
        <w:tc>
          <w:tcPr>
            <w:tcW w:w="1275"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w:t>
            </w:r>
          </w:p>
        </w:tc>
        <w:tc>
          <w:tcPr>
            <w:tcW w:w="1275"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w:t>
            </w:r>
          </w:p>
        </w:tc>
        <w:tc>
          <w:tcPr>
            <w:tcW w:w="993"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w:t>
            </w:r>
          </w:p>
        </w:tc>
      </w:tr>
      <w:tr w:rsidR="007A600F" w:rsidTr="007A600F">
        <w:trPr>
          <w:trHeight w:val="315"/>
        </w:trPr>
        <w:tc>
          <w:tcPr>
            <w:tcW w:w="960" w:type="dxa"/>
            <w:tcBorders>
              <w:top w:val="nil"/>
              <w:left w:val="single" w:sz="8" w:space="0" w:color="auto"/>
              <w:bottom w:val="single" w:sz="8" w:space="0" w:color="auto"/>
              <w:right w:val="single" w:sz="8" w:space="0" w:color="auto"/>
            </w:tcBorders>
            <w:noWrap/>
            <w:vAlign w:val="center"/>
            <w:hideMark/>
          </w:tcPr>
          <w:p w:rsidR="007A600F" w:rsidRDefault="007A600F">
            <w:pPr>
              <w:jc w:val="center"/>
              <w:rPr>
                <w:sz w:val="22"/>
                <w:szCs w:val="22"/>
              </w:rPr>
            </w:pPr>
            <w:r>
              <w:rPr>
                <w:sz w:val="22"/>
                <w:szCs w:val="22"/>
              </w:rPr>
              <w:t>5.</w:t>
            </w:r>
          </w:p>
        </w:tc>
        <w:tc>
          <w:tcPr>
            <w:tcW w:w="3870" w:type="dxa"/>
            <w:tcBorders>
              <w:top w:val="nil"/>
              <w:left w:val="nil"/>
              <w:bottom w:val="single" w:sz="8" w:space="0" w:color="auto"/>
              <w:right w:val="single" w:sz="8" w:space="0" w:color="auto"/>
            </w:tcBorders>
            <w:vAlign w:val="center"/>
            <w:hideMark/>
          </w:tcPr>
          <w:p w:rsidR="007A600F" w:rsidRDefault="007A600F">
            <w:pPr>
              <w:jc w:val="both"/>
              <w:rPr>
                <w:sz w:val="22"/>
                <w:szCs w:val="22"/>
              </w:rPr>
            </w:pPr>
            <w:r>
              <w:rPr>
                <w:sz w:val="22"/>
                <w:szCs w:val="22"/>
              </w:rPr>
              <w:t>Резервы предстоящих расходов</w:t>
            </w:r>
          </w:p>
        </w:tc>
        <w:tc>
          <w:tcPr>
            <w:tcW w:w="1276"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4 203</w:t>
            </w:r>
          </w:p>
        </w:tc>
        <w:tc>
          <w:tcPr>
            <w:tcW w:w="1275"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42 935</w:t>
            </w:r>
          </w:p>
        </w:tc>
        <w:tc>
          <w:tcPr>
            <w:tcW w:w="1275"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62 274</w:t>
            </w:r>
          </w:p>
        </w:tc>
        <w:tc>
          <w:tcPr>
            <w:tcW w:w="993" w:type="dxa"/>
            <w:tcBorders>
              <w:top w:val="nil"/>
              <w:left w:val="nil"/>
              <w:bottom w:val="single" w:sz="8" w:space="0" w:color="auto"/>
              <w:right w:val="single" w:sz="8" w:space="0" w:color="auto"/>
            </w:tcBorders>
            <w:noWrap/>
            <w:vAlign w:val="center"/>
            <w:hideMark/>
          </w:tcPr>
          <w:p w:rsidR="007A600F" w:rsidRDefault="007A600F">
            <w:pPr>
              <w:jc w:val="center"/>
              <w:rPr>
                <w:sz w:val="22"/>
                <w:szCs w:val="22"/>
              </w:rPr>
            </w:pPr>
            <w:r>
              <w:rPr>
                <w:sz w:val="22"/>
                <w:szCs w:val="22"/>
              </w:rPr>
              <w:t>145%</w:t>
            </w:r>
          </w:p>
        </w:tc>
      </w:tr>
      <w:tr w:rsidR="007A600F" w:rsidTr="007A600F">
        <w:trPr>
          <w:trHeight w:val="315"/>
        </w:trPr>
        <w:tc>
          <w:tcPr>
            <w:tcW w:w="960" w:type="dxa"/>
            <w:tcBorders>
              <w:top w:val="nil"/>
              <w:left w:val="single" w:sz="8" w:space="0" w:color="auto"/>
              <w:bottom w:val="single" w:sz="8" w:space="0" w:color="auto"/>
              <w:right w:val="single" w:sz="8" w:space="0" w:color="auto"/>
            </w:tcBorders>
            <w:noWrap/>
            <w:vAlign w:val="center"/>
            <w:hideMark/>
          </w:tcPr>
          <w:p w:rsidR="007A600F" w:rsidRDefault="007A600F">
            <w:pPr>
              <w:jc w:val="center"/>
              <w:rPr>
                <w:sz w:val="22"/>
                <w:szCs w:val="22"/>
              </w:rPr>
            </w:pPr>
            <w:r>
              <w:rPr>
                <w:sz w:val="22"/>
                <w:szCs w:val="22"/>
              </w:rPr>
              <w:t>6.</w:t>
            </w:r>
          </w:p>
        </w:tc>
        <w:tc>
          <w:tcPr>
            <w:tcW w:w="3870" w:type="dxa"/>
            <w:tcBorders>
              <w:top w:val="nil"/>
              <w:left w:val="nil"/>
              <w:bottom w:val="single" w:sz="8" w:space="0" w:color="auto"/>
              <w:right w:val="single" w:sz="8" w:space="0" w:color="auto"/>
            </w:tcBorders>
            <w:vAlign w:val="center"/>
            <w:hideMark/>
          </w:tcPr>
          <w:p w:rsidR="007A600F" w:rsidRDefault="007A600F">
            <w:pPr>
              <w:jc w:val="both"/>
              <w:rPr>
                <w:sz w:val="22"/>
                <w:szCs w:val="22"/>
              </w:rPr>
            </w:pPr>
            <w:r>
              <w:rPr>
                <w:sz w:val="22"/>
                <w:szCs w:val="22"/>
              </w:rPr>
              <w:t>Прочие краткосрочные обязательства</w:t>
            </w:r>
          </w:p>
        </w:tc>
        <w:tc>
          <w:tcPr>
            <w:tcW w:w="1276"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w:t>
            </w:r>
          </w:p>
        </w:tc>
        <w:tc>
          <w:tcPr>
            <w:tcW w:w="1275"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w:t>
            </w:r>
          </w:p>
        </w:tc>
        <w:tc>
          <w:tcPr>
            <w:tcW w:w="1275"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w:t>
            </w:r>
          </w:p>
        </w:tc>
        <w:tc>
          <w:tcPr>
            <w:tcW w:w="993" w:type="dxa"/>
            <w:tcBorders>
              <w:top w:val="nil"/>
              <w:left w:val="nil"/>
              <w:bottom w:val="single" w:sz="8" w:space="0" w:color="auto"/>
              <w:right w:val="single" w:sz="8" w:space="0" w:color="auto"/>
            </w:tcBorders>
            <w:vAlign w:val="center"/>
            <w:hideMark/>
          </w:tcPr>
          <w:p w:rsidR="007A600F" w:rsidRDefault="007A600F">
            <w:pPr>
              <w:jc w:val="center"/>
              <w:rPr>
                <w:sz w:val="22"/>
                <w:szCs w:val="22"/>
              </w:rPr>
            </w:pPr>
            <w:r>
              <w:rPr>
                <w:sz w:val="22"/>
                <w:szCs w:val="22"/>
              </w:rPr>
              <w:t>-</w:t>
            </w:r>
          </w:p>
        </w:tc>
      </w:tr>
    </w:tbl>
    <w:p w:rsidR="007A600F" w:rsidRDefault="007A600F" w:rsidP="007A600F">
      <w:pPr>
        <w:ind w:firstLine="540"/>
        <w:jc w:val="both"/>
        <w:rPr>
          <w:sz w:val="22"/>
          <w:szCs w:val="22"/>
        </w:rPr>
      </w:pPr>
    </w:p>
    <w:p w:rsidR="00770C50" w:rsidRPr="003D55DD" w:rsidRDefault="00770C50" w:rsidP="009C05F5">
      <w:pPr>
        <w:ind w:firstLine="709"/>
        <w:jc w:val="both"/>
        <w:rPr>
          <w:sz w:val="22"/>
          <w:szCs w:val="22"/>
        </w:rPr>
      </w:pPr>
      <w:r w:rsidRPr="003D55DD">
        <w:rPr>
          <w:sz w:val="22"/>
          <w:szCs w:val="22"/>
        </w:rPr>
        <w:t>По состоянию на 31.12.201</w:t>
      </w:r>
      <w:r>
        <w:rPr>
          <w:sz w:val="22"/>
          <w:szCs w:val="22"/>
        </w:rPr>
        <w:t>3</w:t>
      </w:r>
      <w:r w:rsidRPr="003D55DD">
        <w:rPr>
          <w:sz w:val="22"/>
          <w:szCs w:val="22"/>
        </w:rPr>
        <w:t xml:space="preserve"> г. кредиторская задолженность составила </w:t>
      </w:r>
      <w:r>
        <w:rPr>
          <w:sz w:val="22"/>
          <w:szCs w:val="22"/>
        </w:rPr>
        <w:t xml:space="preserve"> 737 192 </w:t>
      </w:r>
      <w:r w:rsidRPr="003D55DD">
        <w:rPr>
          <w:sz w:val="22"/>
          <w:szCs w:val="22"/>
        </w:rPr>
        <w:t>тыс.руб.</w:t>
      </w:r>
    </w:p>
    <w:p w:rsidR="00FA2C76" w:rsidRPr="00C7338F" w:rsidRDefault="00770C50" w:rsidP="009C05F5">
      <w:pPr>
        <w:ind w:firstLine="709"/>
        <w:jc w:val="both"/>
        <w:rPr>
          <w:sz w:val="22"/>
          <w:szCs w:val="22"/>
        </w:rPr>
      </w:pPr>
      <w:r w:rsidRPr="003D55DD">
        <w:rPr>
          <w:sz w:val="22"/>
          <w:szCs w:val="22"/>
        </w:rPr>
        <w:t>По сравнению с 201</w:t>
      </w:r>
      <w:r>
        <w:rPr>
          <w:sz w:val="22"/>
          <w:szCs w:val="22"/>
        </w:rPr>
        <w:t>2</w:t>
      </w:r>
      <w:r w:rsidRPr="003D55DD">
        <w:rPr>
          <w:sz w:val="22"/>
          <w:szCs w:val="22"/>
        </w:rPr>
        <w:t xml:space="preserve"> годом краткосрочная </w:t>
      </w:r>
      <w:r w:rsidR="003723A5">
        <w:rPr>
          <w:sz w:val="22"/>
          <w:szCs w:val="22"/>
        </w:rPr>
        <w:t>кредиторская</w:t>
      </w:r>
      <w:r w:rsidRPr="003D55DD">
        <w:rPr>
          <w:sz w:val="22"/>
          <w:szCs w:val="22"/>
        </w:rPr>
        <w:t xml:space="preserve">  задолженность в целом </w:t>
      </w:r>
      <w:r>
        <w:rPr>
          <w:sz w:val="22"/>
          <w:szCs w:val="22"/>
        </w:rPr>
        <w:t>увеличилась</w:t>
      </w:r>
      <w:r w:rsidRPr="003D55DD">
        <w:rPr>
          <w:sz w:val="22"/>
          <w:szCs w:val="22"/>
        </w:rPr>
        <w:t xml:space="preserve"> на </w:t>
      </w:r>
      <w:r>
        <w:rPr>
          <w:sz w:val="22"/>
          <w:szCs w:val="22"/>
        </w:rPr>
        <w:t>18 215</w:t>
      </w:r>
      <w:r w:rsidRPr="003D55DD">
        <w:rPr>
          <w:sz w:val="22"/>
          <w:szCs w:val="22"/>
        </w:rPr>
        <w:t xml:space="preserve"> тыс. руб., за счет </w:t>
      </w:r>
      <w:r>
        <w:rPr>
          <w:sz w:val="22"/>
          <w:szCs w:val="22"/>
        </w:rPr>
        <w:t>роста</w:t>
      </w:r>
      <w:r w:rsidRPr="003D55DD">
        <w:rPr>
          <w:sz w:val="22"/>
          <w:szCs w:val="22"/>
        </w:rPr>
        <w:t xml:space="preserve"> задолженности </w:t>
      </w:r>
      <w:r>
        <w:rPr>
          <w:sz w:val="22"/>
          <w:szCs w:val="22"/>
        </w:rPr>
        <w:t xml:space="preserve">по </w:t>
      </w:r>
      <w:r w:rsidRPr="003D55DD">
        <w:rPr>
          <w:sz w:val="22"/>
          <w:szCs w:val="22"/>
        </w:rPr>
        <w:t>поставщикам и подрядчикам.</w:t>
      </w:r>
    </w:p>
    <w:p w:rsidR="00770C50" w:rsidRPr="00C7338F" w:rsidRDefault="00770C50" w:rsidP="009C05F5">
      <w:pPr>
        <w:ind w:firstLine="709"/>
        <w:jc w:val="both"/>
        <w:rPr>
          <w:sz w:val="22"/>
          <w:szCs w:val="22"/>
        </w:rPr>
      </w:pPr>
    </w:p>
    <w:p w:rsidR="000B38EC" w:rsidRPr="003F34B1" w:rsidRDefault="000B38EC" w:rsidP="00F44566">
      <w:pPr>
        <w:pStyle w:val="2"/>
        <w:numPr>
          <w:ilvl w:val="0"/>
          <w:numId w:val="16"/>
        </w:numPr>
        <w:jc w:val="center"/>
        <w:rPr>
          <w:rFonts w:ascii="Times New Roman" w:hAnsi="Times New Roman" w:cs="Times New Roman"/>
          <w:color w:val="17365D"/>
          <w:sz w:val="24"/>
          <w:szCs w:val="24"/>
        </w:rPr>
      </w:pPr>
      <w:bookmarkStart w:id="99" w:name="_Toc320696105"/>
      <w:bookmarkStart w:id="100" w:name="_Toc320696133"/>
      <w:bookmarkStart w:id="101" w:name="_Toc394391358"/>
      <w:r w:rsidRPr="003F34B1">
        <w:rPr>
          <w:rFonts w:ascii="Times New Roman" w:hAnsi="Times New Roman" w:cs="Times New Roman"/>
          <w:color w:val="17365D"/>
          <w:sz w:val="24"/>
          <w:szCs w:val="24"/>
        </w:rPr>
        <w:t>Распределение прибыли и дивидендная политика</w:t>
      </w:r>
      <w:bookmarkEnd w:id="99"/>
      <w:bookmarkEnd w:id="100"/>
      <w:bookmarkEnd w:id="101"/>
    </w:p>
    <w:p w:rsidR="000D1AAE" w:rsidRDefault="000D1AAE" w:rsidP="00710DA4">
      <w:pPr>
        <w:ind w:firstLine="709"/>
        <w:rPr>
          <w:b/>
          <w:sz w:val="22"/>
          <w:szCs w:val="22"/>
          <w:lang w:val="en-US"/>
        </w:rPr>
      </w:pPr>
    </w:p>
    <w:p w:rsidR="000D1AAE" w:rsidRDefault="000D1AAE" w:rsidP="005602AC">
      <w:pPr>
        <w:jc w:val="center"/>
        <w:rPr>
          <w:b/>
          <w:sz w:val="22"/>
          <w:szCs w:val="22"/>
        </w:rPr>
      </w:pPr>
      <w:r w:rsidRPr="003D55DD">
        <w:rPr>
          <w:b/>
          <w:sz w:val="22"/>
          <w:szCs w:val="22"/>
        </w:rPr>
        <w:t>Принципы дивидендной политики</w:t>
      </w:r>
    </w:p>
    <w:p w:rsidR="005602AC" w:rsidRPr="003D55DD" w:rsidRDefault="005602AC" w:rsidP="005602AC">
      <w:pPr>
        <w:jc w:val="center"/>
        <w:rPr>
          <w:b/>
          <w:sz w:val="22"/>
          <w:szCs w:val="22"/>
        </w:rPr>
      </w:pPr>
    </w:p>
    <w:p w:rsidR="000D1AAE" w:rsidRPr="003D55DD" w:rsidRDefault="000D1AAE" w:rsidP="005602AC">
      <w:pPr>
        <w:ind w:firstLine="709"/>
        <w:jc w:val="both"/>
        <w:rPr>
          <w:sz w:val="22"/>
          <w:szCs w:val="22"/>
        </w:rPr>
      </w:pPr>
      <w:r w:rsidRPr="003D55DD">
        <w:rPr>
          <w:sz w:val="22"/>
          <w:szCs w:val="22"/>
        </w:rPr>
        <w:t>В 2008 году утверждена Дивидендная политика Общества (решение Совета Директоров ОАО «Чувашская энергосбытовая компания», Протокол № 44 от 12.11.2008), которая предусматривает обеспечение прозрачности механизма определения размера дивидендов и их выплат, определяет порядок принятия решения о выплате (объявлении) дивидендов, условия их выплаты, порядок расчета размера дивидендов, а также порядок непосредственной выплаты дивидендов, в том числе сроки, место, форму их выплаты, а также ответственность Общества за выплату дивидендов и ограничения на выплату дивидендов.</w:t>
      </w:r>
    </w:p>
    <w:p w:rsidR="000D1AAE" w:rsidRPr="003D55DD" w:rsidRDefault="000D1AAE" w:rsidP="000D1AAE">
      <w:pPr>
        <w:ind w:firstLine="540"/>
        <w:jc w:val="both"/>
        <w:rPr>
          <w:sz w:val="22"/>
          <w:szCs w:val="22"/>
        </w:rPr>
      </w:pPr>
    </w:p>
    <w:p w:rsidR="000D1AAE" w:rsidRPr="003D55DD" w:rsidRDefault="000D1AAE" w:rsidP="000D1AAE">
      <w:pPr>
        <w:rPr>
          <w:i/>
          <w:sz w:val="22"/>
          <w:szCs w:val="22"/>
        </w:rPr>
      </w:pPr>
      <w:r>
        <w:rPr>
          <w:i/>
          <w:sz w:val="22"/>
          <w:szCs w:val="22"/>
        </w:rPr>
        <w:t xml:space="preserve">Таблица </w:t>
      </w:r>
      <w:r w:rsidR="00AF5941">
        <w:rPr>
          <w:rFonts w:ascii="Arial Narrow" w:hAnsi="Arial Narrow"/>
          <w:i/>
          <w:sz w:val="22"/>
          <w:szCs w:val="22"/>
        </w:rPr>
        <w:fldChar w:fldCharType="begin"/>
      </w:r>
      <w:r w:rsidR="00AF5941">
        <w:rPr>
          <w:rFonts w:ascii="Arial Narrow" w:hAnsi="Arial Narrow"/>
          <w:i/>
          <w:sz w:val="22"/>
          <w:szCs w:val="22"/>
        </w:rPr>
        <w:instrText xml:space="preserve"> AUTONUM  \* Arabic </w:instrText>
      </w:r>
      <w:r w:rsidR="00AF5941">
        <w:rPr>
          <w:rFonts w:ascii="Arial Narrow" w:hAnsi="Arial Narrow"/>
          <w:i/>
          <w:sz w:val="22"/>
          <w:szCs w:val="22"/>
        </w:rPr>
        <w:fldChar w:fldCharType="end"/>
      </w:r>
      <w:r>
        <w:rPr>
          <w:i/>
          <w:sz w:val="22"/>
          <w:szCs w:val="22"/>
        </w:rPr>
        <w:t xml:space="preserve"> </w:t>
      </w:r>
      <w:r w:rsidRPr="003D55DD">
        <w:rPr>
          <w:i/>
          <w:sz w:val="22"/>
          <w:szCs w:val="22"/>
        </w:rPr>
        <w:t>Размер выплаченных  ОАО «Чувашская энергосбытовая компания»</w:t>
      </w:r>
      <w:r>
        <w:rPr>
          <w:i/>
          <w:sz w:val="22"/>
          <w:szCs w:val="22"/>
        </w:rPr>
        <w:t xml:space="preserve"> </w:t>
      </w:r>
      <w:r w:rsidRPr="003D55DD">
        <w:rPr>
          <w:i/>
          <w:sz w:val="22"/>
          <w:szCs w:val="22"/>
        </w:rPr>
        <w:t>дивидендов, тыс. руб. (общая сумма в год)</w:t>
      </w:r>
    </w:p>
    <w:tbl>
      <w:tblPr>
        <w:tblW w:w="93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29"/>
        <w:gridCol w:w="2191"/>
        <w:gridCol w:w="2191"/>
        <w:gridCol w:w="1980"/>
      </w:tblGrid>
      <w:tr w:rsidR="000D1AAE" w:rsidRPr="00313156" w:rsidTr="00C43856">
        <w:trPr>
          <w:trHeight w:val="645"/>
        </w:trPr>
        <w:tc>
          <w:tcPr>
            <w:tcW w:w="3029" w:type="dxa"/>
            <w:tcBorders>
              <w:top w:val="single" w:sz="8" w:space="0" w:color="auto"/>
              <w:left w:val="single" w:sz="8" w:space="0" w:color="auto"/>
              <w:bottom w:val="single" w:sz="8" w:space="0" w:color="auto"/>
            </w:tcBorders>
            <w:shd w:val="clear" w:color="000000" w:fill="17365D"/>
            <w:vAlign w:val="center"/>
          </w:tcPr>
          <w:p w:rsidR="000D1AAE" w:rsidRPr="008E0BF8" w:rsidRDefault="000D1AAE" w:rsidP="000D1AAE">
            <w:pPr>
              <w:spacing w:before="120" w:after="120"/>
              <w:jc w:val="center"/>
              <w:rPr>
                <w:b/>
                <w:color w:val="FFFFFF"/>
              </w:rPr>
            </w:pPr>
            <w:r w:rsidRPr="008E0BF8">
              <w:rPr>
                <w:b/>
                <w:color w:val="FFFFFF"/>
                <w:sz w:val="22"/>
                <w:szCs w:val="22"/>
              </w:rPr>
              <w:t>Дивиденды</w:t>
            </w:r>
          </w:p>
        </w:tc>
        <w:tc>
          <w:tcPr>
            <w:tcW w:w="2191" w:type="dxa"/>
            <w:tcBorders>
              <w:top w:val="single" w:sz="8" w:space="0" w:color="auto"/>
              <w:bottom w:val="single" w:sz="8" w:space="0" w:color="auto"/>
            </w:tcBorders>
            <w:shd w:val="clear" w:color="000000" w:fill="17365D"/>
            <w:vAlign w:val="center"/>
          </w:tcPr>
          <w:p w:rsidR="000D1AAE" w:rsidRPr="008E0BF8" w:rsidRDefault="000D1AAE" w:rsidP="000D1AAE">
            <w:pPr>
              <w:pStyle w:val="BodyTextIndent1"/>
              <w:spacing w:after="0"/>
              <w:ind w:left="0"/>
              <w:jc w:val="center"/>
              <w:rPr>
                <w:b/>
                <w:bCs/>
                <w:color w:val="FFFFFF"/>
              </w:rPr>
            </w:pPr>
            <w:r w:rsidRPr="008E0BF8">
              <w:rPr>
                <w:b/>
                <w:bCs/>
                <w:color w:val="FFFFFF"/>
                <w:sz w:val="22"/>
                <w:szCs w:val="22"/>
              </w:rPr>
              <w:t>20</w:t>
            </w:r>
            <w:r>
              <w:rPr>
                <w:b/>
                <w:bCs/>
                <w:color w:val="FFFFFF"/>
                <w:sz w:val="22"/>
                <w:szCs w:val="22"/>
              </w:rPr>
              <w:t>11</w:t>
            </w:r>
            <w:r w:rsidRPr="008E0BF8">
              <w:rPr>
                <w:b/>
                <w:bCs/>
                <w:color w:val="FFFFFF"/>
                <w:sz w:val="22"/>
                <w:szCs w:val="22"/>
              </w:rPr>
              <w:t>г. Факт</w:t>
            </w:r>
          </w:p>
        </w:tc>
        <w:tc>
          <w:tcPr>
            <w:tcW w:w="2191" w:type="dxa"/>
            <w:tcBorders>
              <w:top w:val="single" w:sz="8" w:space="0" w:color="auto"/>
              <w:bottom w:val="single" w:sz="8" w:space="0" w:color="auto"/>
            </w:tcBorders>
            <w:shd w:val="clear" w:color="000000" w:fill="17365D"/>
            <w:vAlign w:val="center"/>
          </w:tcPr>
          <w:p w:rsidR="000D1AAE" w:rsidRPr="008E0BF8" w:rsidRDefault="000D1AAE" w:rsidP="000D1AAE">
            <w:pPr>
              <w:pStyle w:val="BodyTextIndent1"/>
              <w:spacing w:after="0"/>
              <w:ind w:left="0"/>
              <w:jc w:val="center"/>
              <w:rPr>
                <w:b/>
                <w:bCs/>
                <w:color w:val="FFFFFF"/>
              </w:rPr>
            </w:pPr>
            <w:r w:rsidRPr="008E0BF8">
              <w:rPr>
                <w:b/>
                <w:bCs/>
                <w:color w:val="FFFFFF"/>
                <w:sz w:val="22"/>
                <w:szCs w:val="22"/>
              </w:rPr>
              <w:t>201</w:t>
            </w:r>
            <w:r>
              <w:rPr>
                <w:b/>
                <w:bCs/>
                <w:color w:val="FFFFFF"/>
                <w:sz w:val="22"/>
                <w:szCs w:val="22"/>
              </w:rPr>
              <w:t>2</w:t>
            </w:r>
            <w:r w:rsidRPr="008E0BF8">
              <w:rPr>
                <w:b/>
                <w:bCs/>
                <w:color w:val="FFFFFF"/>
                <w:sz w:val="22"/>
                <w:szCs w:val="22"/>
              </w:rPr>
              <w:t>г. Факт</w:t>
            </w:r>
          </w:p>
        </w:tc>
        <w:tc>
          <w:tcPr>
            <w:tcW w:w="1980" w:type="dxa"/>
            <w:tcBorders>
              <w:top w:val="single" w:sz="8" w:space="0" w:color="auto"/>
              <w:bottom w:val="single" w:sz="8" w:space="0" w:color="auto"/>
              <w:right w:val="nil"/>
            </w:tcBorders>
            <w:shd w:val="clear" w:color="000000" w:fill="17365D"/>
            <w:vAlign w:val="center"/>
          </w:tcPr>
          <w:p w:rsidR="000D1AAE" w:rsidRPr="008E0BF8" w:rsidRDefault="000D1AAE" w:rsidP="000D1AAE">
            <w:pPr>
              <w:pStyle w:val="BodyTextIndent1"/>
              <w:spacing w:after="0"/>
              <w:ind w:left="0"/>
              <w:jc w:val="center"/>
              <w:rPr>
                <w:b/>
                <w:bCs/>
                <w:color w:val="FFFFFF"/>
              </w:rPr>
            </w:pPr>
            <w:r w:rsidRPr="008E0BF8">
              <w:rPr>
                <w:b/>
                <w:bCs/>
                <w:color w:val="FFFFFF"/>
                <w:sz w:val="22"/>
                <w:szCs w:val="22"/>
              </w:rPr>
              <w:t>201</w:t>
            </w:r>
            <w:r>
              <w:rPr>
                <w:b/>
                <w:bCs/>
                <w:color w:val="FFFFFF"/>
                <w:sz w:val="22"/>
                <w:szCs w:val="22"/>
              </w:rPr>
              <w:t>3</w:t>
            </w:r>
            <w:r w:rsidRPr="008E0BF8">
              <w:rPr>
                <w:b/>
                <w:bCs/>
                <w:color w:val="FFFFFF"/>
                <w:sz w:val="22"/>
                <w:szCs w:val="22"/>
              </w:rPr>
              <w:t>г. Факт</w:t>
            </w:r>
          </w:p>
        </w:tc>
      </w:tr>
      <w:tr w:rsidR="000D1AAE" w:rsidRPr="00313156" w:rsidTr="00C43856">
        <w:trPr>
          <w:trHeight w:val="413"/>
        </w:trPr>
        <w:tc>
          <w:tcPr>
            <w:tcW w:w="3029" w:type="dxa"/>
            <w:tcBorders>
              <w:top w:val="single" w:sz="8" w:space="0" w:color="auto"/>
            </w:tcBorders>
            <w:vAlign w:val="center"/>
          </w:tcPr>
          <w:p w:rsidR="000D1AAE" w:rsidRPr="005602AC" w:rsidRDefault="000D1AAE" w:rsidP="000D1AAE">
            <w:pPr>
              <w:rPr>
                <w:sz w:val="22"/>
                <w:szCs w:val="22"/>
              </w:rPr>
            </w:pPr>
            <w:r w:rsidRPr="005602AC">
              <w:rPr>
                <w:sz w:val="22"/>
                <w:szCs w:val="22"/>
              </w:rPr>
              <w:t>Всего, в том числе:</w:t>
            </w:r>
          </w:p>
        </w:tc>
        <w:tc>
          <w:tcPr>
            <w:tcW w:w="2191" w:type="dxa"/>
            <w:tcBorders>
              <w:top w:val="single" w:sz="8" w:space="0" w:color="auto"/>
            </w:tcBorders>
            <w:vAlign w:val="center"/>
          </w:tcPr>
          <w:p w:rsidR="000D1AAE" w:rsidRPr="005602AC" w:rsidRDefault="000D1AAE" w:rsidP="000D1AAE">
            <w:pPr>
              <w:jc w:val="center"/>
              <w:rPr>
                <w:sz w:val="22"/>
                <w:szCs w:val="22"/>
              </w:rPr>
            </w:pPr>
            <w:r w:rsidRPr="005602AC">
              <w:rPr>
                <w:sz w:val="22"/>
                <w:szCs w:val="22"/>
              </w:rPr>
              <w:t>201 804</w:t>
            </w:r>
          </w:p>
        </w:tc>
        <w:tc>
          <w:tcPr>
            <w:tcW w:w="2191" w:type="dxa"/>
            <w:tcBorders>
              <w:top w:val="single" w:sz="8" w:space="0" w:color="auto"/>
            </w:tcBorders>
            <w:vAlign w:val="center"/>
          </w:tcPr>
          <w:p w:rsidR="000D1AAE" w:rsidRPr="005602AC" w:rsidRDefault="000D1AAE" w:rsidP="000D1AAE">
            <w:pPr>
              <w:jc w:val="center"/>
              <w:rPr>
                <w:sz w:val="22"/>
                <w:szCs w:val="22"/>
              </w:rPr>
            </w:pPr>
            <w:r w:rsidRPr="005602AC">
              <w:rPr>
                <w:sz w:val="22"/>
                <w:szCs w:val="22"/>
              </w:rPr>
              <w:t>130 102</w:t>
            </w:r>
          </w:p>
        </w:tc>
        <w:tc>
          <w:tcPr>
            <w:tcW w:w="1980" w:type="dxa"/>
            <w:tcBorders>
              <w:top w:val="single" w:sz="8" w:space="0" w:color="auto"/>
            </w:tcBorders>
            <w:vAlign w:val="center"/>
          </w:tcPr>
          <w:p w:rsidR="000D1AAE" w:rsidRPr="005602AC" w:rsidRDefault="000D1AAE" w:rsidP="000D1AAE">
            <w:pPr>
              <w:jc w:val="center"/>
              <w:rPr>
                <w:sz w:val="22"/>
                <w:szCs w:val="22"/>
              </w:rPr>
            </w:pPr>
            <w:r w:rsidRPr="005602AC">
              <w:rPr>
                <w:sz w:val="22"/>
                <w:szCs w:val="22"/>
              </w:rPr>
              <w:t>11 582</w:t>
            </w:r>
          </w:p>
        </w:tc>
      </w:tr>
      <w:tr w:rsidR="000D1AAE" w:rsidRPr="00313156" w:rsidTr="000D1AAE">
        <w:trPr>
          <w:trHeight w:val="419"/>
        </w:trPr>
        <w:tc>
          <w:tcPr>
            <w:tcW w:w="3029" w:type="dxa"/>
            <w:vAlign w:val="center"/>
          </w:tcPr>
          <w:p w:rsidR="000D1AAE" w:rsidRPr="005602AC" w:rsidRDefault="000D1AAE" w:rsidP="000D1AAE">
            <w:pPr>
              <w:rPr>
                <w:sz w:val="22"/>
                <w:szCs w:val="22"/>
              </w:rPr>
            </w:pPr>
            <w:r w:rsidRPr="005602AC">
              <w:rPr>
                <w:sz w:val="22"/>
                <w:szCs w:val="22"/>
              </w:rPr>
              <w:t>на обыкновенные акции</w:t>
            </w:r>
          </w:p>
        </w:tc>
        <w:tc>
          <w:tcPr>
            <w:tcW w:w="2191" w:type="dxa"/>
            <w:vAlign w:val="center"/>
          </w:tcPr>
          <w:p w:rsidR="000D1AAE" w:rsidRPr="005602AC" w:rsidRDefault="000D1AAE" w:rsidP="000D1AAE">
            <w:pPr>
              <w:jc w:val="center"/>
              <w:rPr>
                <w:sz w:val="22"/>
                <w:szCs w:val="22"/>
              </w:rPr>
            </w:pPr>
            <w:r w:rsidRPr="005602AC">
              <w:rPr>
                <w:sz w:val="22"/>
                <w:szCs w:val="22"/>
              </w:rPr>
              <w:t>201 804</w:t>
            </w:r>
          </w:p>
        </w:tc>
        <w:tc>
          <w:tcPr>
            <w:tcW w:w="2191" w:type="dxa"/>
            <w:vAlign w:val="center"/>
          </w:tcPr>
          <w:p w:rsidR="000D1AAE" w:rsidRPr="005602AC" w:rsidRDefault="000D1AAE" w:rsidP="000D1AAE">
            <w:pPr>
              <w:jc w:val="center"/>
              <w:rPr>
                <w:sz w:val="22"/>
                <w:szCs w:val="22"/>
              </w:rPr>
            </w:pPr>
            <w:r w:rsidRPr="005602AC">
              <w:rPr>
                <w:sz w:val="22"/>
                <w:szCs w:val="22"/>
              </w:rPr>
              <w:t>130 102</w:t>
            </w:r>
          </w:p>
        </w:tc>
        <w:tc>
          <w:tcPr>
            <w:tcW w:w="1980" w:type="dxa"/>
            <w:vAlign w:val="center"/>
          </w:tcPr>
          <w:p w:rsidR="000D1AAE" w:rsidRPr="005602AC" w:rsidRDefault="000D1AAE" w:rsidP="000D1AAE">
            <w:pPr>
              <w:jc w:val="center"/>
              <w:rPr>
                <w:sz w:val="22"/>
                <w:szCs w:val="22"/>
              </w:rPr>
            </w:pPr>
            <w:r w:rsidRPr="005602AC">
              <w:rPr>
                <w:sz w:val="22"/>
                <w:szCs w:val="22"/>
              </w:rPr>
              <w:t>11 582</w:t>
            </w:r>
          </w:p>
        </w:tc>
      </w:tr>
      <w:tr w:rsidR="000D1AAE" w:rsidRPr="00313156" w:rsidTr="000D1AAE">
        <w:trPr>
          <w:trHeight w:val="411"/>
        </w:trPr>
        <w:tc>
          <w:tcPr>
            <w:tcW w:w="3029" w:type="dxa"/>
            <w:vAlign w:val="center"/>
          </w:tcPr>
          <w:p w:rsidR="000D1AAE" w:rsidRPr="005602AC" w:rsidRDefault="000D1AAE" w:rsidP="000D1AAE">
            <w:pPr>
              <w:rPr>
                <w:sz w:val="22"/>
                <w:szCs w:val="22"/>
              </w:rPr>
            </w:pPr>
            <w:r w:rsidRPr="005602AC">
              <w:rPr>
                <w:sz w:val="22"/>
                <w:szCs w:val="22"/>
              </w:rPr>
              <w:t>на привилегированные акции</w:t>
            </w:r>
          </w:p>
        </w:tc>
        <w:tc>
          <w:tcPr>
            <w:tcW w:w="2191" w:type="dxa"/>
            <w:vAlign w:val="center"/>
          </w:tcPr>
          <w:p w:rsidR="000D1AAE" w:rsidRPr="005602AC" w:rsidRDefault="000D1AAE" w:rsidP="000D1AAE">
            <w:pPr>
              <w:jc w:val="center"/>
              <w:rPr>
                <w:sz w:val="22"/>
                <w:szCs w:val="22"/>
              </w:rPr>
            </w:pPr>
            <w:r w:rsidRPr="005602AC">
              <w:rPr>
                <w:sz w:val="22"/>
                <w:szCs w:val="22"/>
              </w:rPr>
              <w:t>-</w:t>
            </w:r>
          </w:p>
        </w:tc>
        <w:tc>
          <w:tcPr>
            <w:tcW w:w="2191" w:type="dxa"/>
            <w:vAlign w:val="center"/>
          </w:tcPr>
          <w:p w:rsidR="000D1AAE" w:rsidRPr="005602AC" w:rsidRDefault="000D1AAE" w:rsidP="000D1AAE">
            <w:pPr>
              <w:jc w:val="center"/>
              <w:rPr>
                <w:sz w:val="22"/>
                <w:szCs w:val="22"/>
              </w:rPr>
            </w:pPr>
            <w:r w:rsidRPr="005602AC">
              <w:rPr>
                <w:sz w:val="22"/>
                <w:szCs w:val="22"/>
              </w:rPr>
              <w:t>-</w:t>
            </w:r>
          </w:p>
        </w:tc>
        <w:tc>
          <w:tcPr>
            <w:tcW w:w="1980" w:type="dxa"/>
            <w:vAlign w:val="center"/>
          </w:tcPr>
          <w:p w:rsidR="000D1AAE" w:rsidRPr="005602AC" w:rsidRDefault="000D1AAE" w:rsidP="000D1AAE">
            <w:pPr>
              <w:jc w:val="center"/>
              <w:rPr>
                <w:sz w:val="22"/>
                <w:szCs w:val="22"/>
              </w:rPr>
            </w:pPr>
            <w:r w:rsidRPr="005602AC">
              <w:rPr>
                <w:sz w:val="22"/>
                <w:szCs w:val="22"/>
              </w:rPr>
              <w:t>-</w:t>
            </w:r>
          </w:p>
        </w:tc>
      </w:tr>
    </w:tbl>
    <w:p w:rsidR="000D1AAE" w:rsidRPr="003D55DD" w:rsidRDefault="000D1AAE" w:rsidP="000D1AAE">
      <w:pPr>
        <w:rPr>
          <w:sz w:val="22"/>
          <w:szCs w:val="22"/>
        </w:rPr>
      </w:pPr>
    </w:p>
    <w:p w:rsidR="000D1AAE" w:rsidRPr="00874D2A" w:rsidRDefault="000D1AAE" w:rsidP="00874D2A">
      <w:pPr>
        <w:ind w:firstLine="709"/>
        <w:jc w:val="both"/>
        <w:rPr>
          <w:sz w:val="22"/>
          <w:szCs w:val="22"/>
        </w:rPr>
      </w:pPr>
      <w:bookmarkStart w:id="102" w:name="_Toc320696106"/>
      <w:bookmarkStart w:id="103" w:name="_Toc320696134"/>
      <w:r w:rsidRPr="00874D2A">
        <w:rPr>
          <w:sz w:val="22"/>
          <w:szCs w:val="22"/>
        </w:rPr>
        <w:t>В 2013 году состоялась выплата дивидендов за следующие периоды:</w:t>
      </w:r>
      <w:bookmarkEnd w:id="102"/>
      <w:bookmarkEnd w:id="103"/>
    </w:p>
    <w:p w:rsidR="000D1AAE" w:rsidRPr="0023142D" w:rsidRDefault="000D1AAE" w:rsidP="000D1AAE">
      <w:pPr>
        <w:widowControl w:val="0"/>
        <w:suppressAutoHyphens/>
        <w:autoSpaceDE w:val="0"/>
        <w:autoSpaceDN w:val="0"/>
        <w:adjustRightInd w:val="0"/>
        <w:spacing w:before="40"/>
        <w:rPr>
          <w:i/>
          <w:sz w:val="22"/>
          <w:szCs w:val="22"/>
        </w:rPr>
      </w:pPr>
      <w:r w:rsidRPr="0023142D">
        <w:rPr>
          <w:i/>
          <w:sz w:val="22"/>
          <w:szCs w:val="22"/>
        </w:rPr>
        <w:t xml:space="preserve">Таблица </w:t>
      </w:r>
      <w:r w:rsidR="00AF5941">
        <w:rPr>
          <w:rFonts w:ascii="Arial Narrow" w:hAnsi="Arial Narrow"/>
          <w:i/>
          <w:sz w:val="22"/>
          <w:szCs w:val="22"/>
        </w:rPr>
        <w:fldChar w:fldCharType="begin"/>
      </w:r>
      <w:r w:rsidR="00AF5941">
        <w:rPr>
          <w:rFonts w:ascii="Arial Narrow" w:hAnsi="Arial Narrow"/>
          <w:i/>
          <w:sz w:val="22"/>
          <w:szCs w:val="22"/>
        </w:rPr>
        <w:instrText xml:space="preserve"> AUTONUM  \* Arabic </w:instrText>
      </w:r>
      <w:r w:rsidR="00AF5941">
        <w:rPr>
          <w:rFonts w:ascii="Arial Narrow" w:hAnsi="Arial Narrow"/>
          <w:i/>
          <w:sz w:val="22"/>
          <w:szCs w:val="22"/>
        </w:rPr>
        <w:fldChar w:fldCharType="end"/>
      </w:r>
    </w:p>
    <w:tbl>
      <w:tblPr>
        <w:tblW w:w="93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87"/>
        <w:gridCol w:w="2017"/>
        <w:gridCol w:w="1984"/>
      </w:tblGrid>
      <w:tr w:rsidR="000D1AAE" w:rsidRPr="005602AC" w:rsidTr="00C43856">
        <w:tc>
          <w:tcPr>
            <w:tcW w:w="5387" w:type="dxa"/>
            <w:tcBorders>
              <w:top w:val="single" w:sz="4" w:space="0" w:color="auto"/>
              <w:left w:val="single" w:sz="4" w:space="0" w:color="auto"/>
              <w:bottom w:val="single" w:sz="4" w:space="0" w:color="auto"/>
              <w:right w:val="single" w:sz="4" w:space="0" w:color="auto"/>
            </w:tcBorders>
            <w:shd w:val="clear" w:color="auto" w:fill="17365D"/>
            <w:vAlign w:val="center"/>
          </w:tcPr>
          <w:p w:rsidR="000D1AAE" w:rsidRPr="005602AC" w:rsidRDefault="000D1AAE" w:rsidP="000D1AAE">
            <w:pPr>
              <w:widowControl w:val="0"/>
              <w:suppressAutoHyphens/>
              <w:autoSpaceDE w:val="0"/>
              <w:autoSpaceDN w:val="0"/>
              <w:adjustRightInd w:val="0"/>
              <w:spacing w:before="40"/>
              <w:jc w:val="center"/>
              <w:rPr>
                <w:b/>
                <w:color w:val="FFFFFF"/>
              </w:rPr>
            </w:pPr>
            <w:r w:rsidRPr="005602AC">
              <w:rPr>
                <w:b/>
                <w:color w:val="FFFFFF"/>
                <w:sz w:val="22"/>
                <w:szCs w:val="22"/>
              </w:rPr>
              <w:t>Отчетный период, за который выплачивались дивиденды по акциям</w:t>
            </w:r>
          </w:p>
        </w:tc>
        <w:tc>
          <w:tcPr>
            <w:tcW w:w="4001" w:type="dxa"/>
            <w:gridSpan w:val="2"/>
            <w:tcBorders>
              <w:top w:val="single" w:sz="4" w:space="0" w:color="auto"/>
              <w:left w:val="single" w:sz="4" w:space="0" w:color="auto"/>
              <w:bottom w:val="single" w:sz="4" w:space="0" w:color="auto"/>
              <w:right w:val="single" w:sz="4" w:space="0" w:color="auto"/>
            </w:tcBorders>
            <w:shd w:val="clear" w:color="auto" w:fill="17365D"/>
            <w:vAlign w:val="center"/>
          </w:tcPr>
          <w:p w:rsidR="000D1AAE" w:rsidRPr="005602AC" w:rsidRDefault="000D1AAE" w:rsidP="000D1AAE">
            <w:pPr>
              <w:widowControl w:val="0"/>
              <w:suppressAutoHyphens/>
              <w:autoSpaceDE w:val="0"/>
              <w:autoSpaceDN w:val="0"/>
              <w:adjustRightInd w:val="0"/>
              <w:spacing w:before="40"/>
              <w:jc w:val="center"/>
              <w:rPr>
                <w:b/>
                <w:bCs/>
                <w:color w:val="FFFFFF"/>
              </w:rPr>
            </w:pPr>
            <w:r w:rsidRPr="005602AC">
              <w:rPr>
                <w:b/>
                <w:bCs/>
                <w:color w:val="FFFFFF"/>
                <w:sz w:val="22"/>
                <w:szCs w:val="22"/>
              </w:rPr>
              <w:t>2012 год</w:t>
            </w:r>
          </w:p>
        </w:tc>
      </w:tr>
      <w:tr w:rsidR="000D1AAE" w:rsidRPr="00313156" w:rsidTr="000D1AAE">
        <w:tc>
          <w:tcPr>
            <w:tcW w:w="5387" w:type="dxa"/>
            <w:tcBorders>
              <w:top w:val="single" w:sz="4" w:space="0" w:color="auto"/>
              <w:left w:val="single" w:sz="4" w:space="0" w:color="auto"/>
              <w:bottom w:val="single" w:sz="4" w:space="0" w:color="auto"/>
              <w:right w:val="single" w:sz="4" w:space="0" w:color="auto"/>
            </w:tcBorders>
            <w:vAlign w:val="center"/>
          </w:tcPr>
          <w:p w:rsidR="000D1AAE" w:rsidRPr="00313156" w:rsidRDefault="000D1AAE" w:rsidP="000D1AAE">
            <w:pPr>
              <w:widowControl w:val="0"/>
              <w:suppressAutoHyphens/>
              <w:autoSpaceDE w:val="0"/>
              <w:autoSpaceDN w:val="0"/>
              <w:adjustRightInd w:val="0"/>
              <w:spacing w:before="40"/>
              <w:jc w:val="center"/>
              <w:rPr>
                <w:rFonts w:ascii="Arial Narrow" w:hAnsi="Arial Narrow"/>
              </w:rPr>
            </w:pPr>
            <w:r w:rsidRPr="00313156">
              <w:rPr>
                <w:rFonts w:ascii="Arial Narrow" w:hAnsi="Arial Narrow"/>
                <w:sz w:val="22"/>
                <w:szCs w:val="22"/>
              </w:rPr>
              <w:t>Категория (тип) акций</w:t>
            </w:r>
          </w:p>
        </w:tc>
        <w:tc>
          <w:tcPr>
            <w:tcW w:w="2017" w:type="dxa"/>
            <w:tcBorders>
              <w:top w:val="single" w:sz="4" w:space="0" w:color="auto"/>
              <w:left w:val="single" w:sz="4" w:space="0" w:color="auto"/>
              <w:bottom w:val="single" w:sz="4" w:space="0" w:color="auto"/>
              <w:right w:val="single" w:sz="4" w:space="0" w:color="auto"/>
            </w:tcBorders>
            <w:vAlign w:val="center"/>
          </w:tcPr>
          <w:p w:rsidR="000D1AAE" w:rsidRPr="00313156" w:rsidRDefault="000D1AAE" w:rsidP="000D1AAE">
            <w:pPr>
              <w:widowControl w:val="0"/>
              <w:suppressAutoHyphens/>
              <w:autoSpaceDE w:val="0"/>
              <w:autoSpaceDN w:val="0"/>
              <w:adjustRightInd w:val="0"/>
              <w:spacing w:before="40"/>
              <w:jc w:val="center"/>
              <w:rPr>
                <w:rFonts w:ascii="Arial Narrow" w:hAnsi="Arial Narrow"/>
              </w:rPr>
            </w:pPr>
            <w:r w:rsidRPr="00313156">
              <w:rPr>
                <w:rFonts w:ascii="Arial Narrow" w:hAnsi="Arial Narrow"/>
                <w:sz w:val="22"/>
                <w:szCs w:val="22"/>
              </w:rPr>
              <w:t>Обыкновенные</w:t>
            </w:r>
          </w:p>
        </w:tc>
        <w:tc>
          <w:tcPr>
            <w:tcW w:w="1984" w:type="dxa"/>
            <w:tcBorders>
              <w:top w:val="single" w:sz="4" w:space="0" w:color="auto"/>
              <w:left w:val="single" w:sz="4" w:space="0" w:color="auto"/>
              <w:bottom w:val="single" w:sz="4" w:space="0" w:color="auto"/>
              <w:right w:val="single" w:sz="4" w:space="0" w:color="auto"/>
            </w:tcBorders>
            <w:vAlign w:val="center"/>
          </w:tcPr>
          <w:p w:rsidR="000D1AAE" w:rsidRPr="00313156" w:rsidRDefault="000D1AAE" w:rsidP="000D1AAE">
            <w:pPr>
              <w:widowControl w:val="0"/>
              <w:suppressAutoHyphens/>
              <w:autoSpaceDE w:val="0"/>
              <w:autoSpaceDN w:val="0"/>
              <w:adjustRightInd w:val="0"/>
              <w:spacing w:before="40"/>
              <w:jc w:val="center"/>
              <w:rPr>
                <w:rFonts w:ascii="Arial Narrow" w:hAnsi="Arial Narrow"/>
              </w:rPr>
            </w:pPr>
            <w:r w:rsidRPr="00313156">
              <w:rPr>
                <w:rFonts w:ascii="Arial Narrow" w:hAnsi="Arial Narrow"/>
                <w:sz w:val="22"/>
                <w:szCs w:val="22"/>
              </w:rPr>
              <w:t>Привилегированные</w:t>
            </w:r>
          </w:p>
          <w:p w:rsidR="000D1AAE" w:rsidRPr="00313156" w:rsidRDefault="000D1AAE" w:rsidP="000D1AAE">
            <w:pPr>
              <w:widowControl w:val="0"/>
              <w:suppressAutoHyphens/>
              <w:autoSpaceDE w:val="0"/>
              <w:autoSpaceDN w:val="0"/>
              <w:adjustRightInd w:val="0"/>
              <w:spacing w:before="40"/>
              <w:jc w:val="center"/>
              <w:rPr>
                <w:rFonts w:ascii="Arial Narrow" w:hAnsi="Arial Narrow"/>
              </w:rPr>
            </w:pPr>
            <w:r w:rsidRPr="00313156">
              <w:rPr>
                <w:rFonts w:ascii="Arial Narrow" w:hAnsi="Arial Narrow"/>
                <w:sz w:val="22"/>
                <w:szCs w:val="22"/>
              </w:rPr>
              <w:t>типа А</w:t>
            </w:r>
          </w:p>
        </w:tc>
      </w:tr>
      <w:tr w:rsidR="000D1AAE" w:rsidRPr="00313156" w:rsidTr="000D1AAE">
        <w:tc>
          <w:tcPr>
            <w:tcW w:w="5387" w:type="dxa"/>
            <w:tcBorders>
              <w:top w:val="single" w:sz="4" w:space="0" w:color="auto"/>
              <w:left w:val="single" w:sz="4" w:space="0" w:color="auto"/>
              <w:bottom w:val="single" w:sz="4" w:space="0" w:color="auto"/>
              <w:right w:val="single" w:sz="4" w:space="0" w:color="auto"/>
            </w:tcBorders>
            <w:vAlign w:val="center"/>
          </w:tcPr>
          <w:p w:rsidR="000D1AAE" w:rsidRPr="000D1AAE" w:rsidRDefault="000D1AAE" w:rsidP="000D1AAE">
            <w:pPr>
              <w:widowControl w:val="0"/>
              <w:suppressAutoHyphens/>
              <w:autoSpaceDE w:val="0"/>
              <w:autoSpaceDN w:val="0"/>
              <w:adjustRightInd w:val="0"/>
              <w:spacing w:before="40"/>
              <w:jc w:val="center"/>
              <w:rPr>
                <w:rFonts w:ascii="Arial Narrow" w:hAnsi="Arial Narrow"/>
                <w:sz w:val="22"/>
                <w:szCs w:val="22"/>
              </w:rPr>
            </w:pPr>
            <w:r w:rsidRPr="00313156">
              <w:rPr>
                <w:rFonts w:ascii="Arial Narrow" w:hAnsi="Arial Narrow"/>
                <w:sz w:val="22"/>
                <w:szCs w:val="22"/>
              </w:rPr>
              <w:t>Общий размер объявленных дивидендов:</w:t>
            </w:r>
          </w:p>
        </w:tc>
        <w:tc>
          <w:tcPr>
            <w:tcW w:w="2017" w:type="dxa"/>
            <w:tcBorders>
              <w:top w:val="single" w:sz="4" w:space="0" w:color="auto"/>
              <w:left w:val="single" w:sz="4" w:space="0" w:color="auto"/>
              <w:bottom w:val="single" w:sz="4" w:space="0" w:color="auto"/>
              <w:right w:val="single" w:sz="4" w:space="0" w:color="auto"/>
            </w:tcBorders>
            <w:vAlign w:val="center"/>
          </w:tcPr>
          <w:p w:rsidR="000D1AAE" w:rsidRPr="000D1AAE" w:rsidRDefault="000D1AAE" w:rsidP="000D1AAE">
            <w:pPr>
              <w:widowControl w:val="0"/>
              <w:suppressAutoHyphens/>
              <w:autoSpaceDE w:val="0"/>
              <w:autoSpaceDN w:val="0"/>
              <w:adjustRightInd w:val="0"/>
              <w:spacing w:before="40"/>
              <w:jc w:val="center"/>
              <w:rPr>
                <w:rFonts w:ascii="Arial Narrow" w:hAnsi="Arial Narrow"/>
                <w:sz w:val="22"/>
                <w:szCs w:val="22"/>
              </w:rPr>
            </w:pPr>
            <w:r>
              <w:rPr>
                <w:rFonts w:ascii="Arial Narrow" w:hAnsi="Arial Narrow"/>
                <w:sz w:val="22"/>
                <w:szCs w:val="22"/>
              </w:rPr>
              <w:t>11 581 999,99</w:t>
            </w:r>
            <w:r w:rsidRPr="00313156">
              <w:rPr>
                <w:rFonts w:ascii="Arial Narrow" w:hAnsi="Arial Narrow"/>
                <w:sz w:val="22"/>
                <w:szCs w:val="22"/>
              </w:rPr>
              <w:t xml:space="preserve"> руб.</w:t>
            </w:r>
          </w:p>
        </w:tc>
        <w:tc>
          <w:tcPr>
            <w:tcW w:w="1984" w:type="dxa"/>
            <w:tcBorders>
              <w:top w:val="single" w:sz="4" w:space="0" w:color="auto"/>
              <w:left w:val="single" w:sz="4" w:space="0" w:color="auto"/>
              <w:bottom w:val="single" w:sz="4" w:space="0" w:color="auto"/>
              <w:right w:val="single" w:sz="4" w:space="0" w:color="auto"/>
            </w:tcBorders>
            <w:vAlign w:val="center"/>
          </w:tcPr>
          <w:p w:rsidR="000D1AAE" w:rsidRPr="00313156" w:rsidRDefault="000D1AAE" w:rsidP="000D1AAE">
            <w:pPr>
              <w:widowControl w:val="0"/>
              <w:suppressAutoHyphens/>
              <w:autoSpaceDE w:val="0"/>
              <w:autoSpaceDN w:val="0"/>
              <w:adjustRightInd w:val="0"/>
              <w:spacing w:before="40"/>
              <w:jc w:val="center"/>
              <w:rPr>
                <w:rFonts w:ascii="Arial Narrow" w:hAnsi="Arial Narrow"/>
              </w:rPr>
            </w:pPr>
            <w:r w:rsidRPr="00313156">
              <w:rPr>
                <w:rFonts w:ascii="Arial Narrow" w:hAnsi="Arial Narrow"/>
                <w:sz w:val="22"/>
                <w:szCs w:val="22"/>
              </w:rPr>
              <w:t>-</w:t>
            </w:r>
          </w:p>
        </w:tc>
      </w:tr>
      <w:tr w:rsidR="000D1AAE" w:rsidRPr="00313156" w:rsidTr="000D1AAE">
        <w:tc>
          <w:tcPr>
            <w:tcW w:w="5387" w:type="dxa"/>
            <w:tcBorders>
              <w:top w:val="single" w:sz="4" w:space="0" w:color="auto"/>
              <w:left w:val="single" w:sz="4" w:space="0" w:color="auto"/>
              <w:bottom w:val="single" w:sz="4" w:space="0" w:color="auto"/>
              <w:right w:val="single" w:sz="4" w:space="0" w:color="auto"/>
            </w:tcBorders>
            <w:vAlign w:val="center"/>
          </w:tcPr>
          <w:p w:rsidR="000D1AAE" w:rsidRPr="000D1AAE" w:rsidRDefault="000D1AAE" w:rsidP="000D1AAE">
            <w:pPr>
              <w:widowControl w:val="0"/>
              <w:suppressAutoHyphens/>
              <w:autoSpaceDE w:val="0"/>
              <w:autoSpaceDN w:val="0"/>
              <w:adjustRightInd w:val="0"/>
              <w:spacing w:before="40"/>
              <w:jc w:val="center"/>
              <w:rPr>
                <w:rFonts w:ascii="Arial Narrow" w:hAnsi="Arial Narrow"/>
                <w:sz w:val="22"/>
                <w:szCs w:val="22"/>
              </w:rPr>
            </w:pPr>
            <w:r w:rsidRPr="000D1AAE">
              <w:rPr>
                <w:rFonts w:ascii="Arial Narrow" w:hAnsi="Arial Narrow"/>
                <w:sz w:val="22"/>
                <w:szCs w:val="22"/>
              </w:rPr>
              <w:t>Размер объявленных дивидендов в расчете на одну акцию</w:t>
            </w:r>
          </w:p>
        </w:tc>
        <w:tc>
          <w:tcPr>
            <w:tcW w:w="2017" w:type="dxa"/>
            <w:tcBorders>
              <w:top w:val="single" w:sz="4" w:space="0" w:color="auto"/>
              <w:left w:val="single" w:sz="4" w:space="0" w:color="auto"/>
              <w:bottom w:val="single" w:sz="4" w:space="0" w:color="auto"/>
              <w:right w:val="single" w:sz="4" w:space="0" w:color="auto"/>
            </w:tcBorders>
            <w:vAlign w:val="center"/>
          </w:tcPr>
          <w:p w:rsidR="000D1AAE" w:rsidRPr="000D1AAE" w:rsidRDefault="000D1AAE" w:rsidP="000D1AAE">
            <w:pPr>
              <w:widowControl w:val="0"/>
              <w:suppressAutoHyphens/>
              <w:autoSpaceDE w:val="0"/>
              <w:autoSpaceDN w:val="0"/>
              <w:adjustRightInd w:val="0"/>
              <w:spacing w:before="40"/>
              <w:jc w:val="center"/>
              <w:rPr>
                <w:rFonts w:ascii="Arial Narrow" w:hAnsi="Arial Narrow"/>
                <w:sz w:val="22"/>
                <w:szCs w:val="22"/>
              </w:rPr>
            </w:pPr>
            <w:r w:rsidRPr="000D1AAE">
              <w:rPr>
                <w:rFonts w:ascii="Arial Narrow" w:hAnsi="Arial Narrow"/>
                <w:sz w:val="22"/>
                <w:szCs w:val="22"/>
              </w:rPr>
              <w:t>0,0156528670 руб.</w:t>
            </w:r>
          </w:p>
        </w:tc>
        <w:tc>
          <w:tcPr>
            <w:tcW w:w="1984" w:type="dxa"/>
            <w:tcBorders>
              <w:top w:val="single" w:sz="4" w:space="0" w:color="auto"/>
              <w:left w:val="single" w:sz="4" w:space="0" w:color="auto"/>
              <w:bottom w:val="single" w:sz="4" w:space="0" w:color="auto"/>
              <w:right w:val="single" w:sz="4" w:space="0" w:color="auto"/>
            </w:tcBorders>
            <w:vAlign w:val="center"/>
          </w:tcPr>
          <w:p w:rsidR="000D1AAE" w:rsidRPr="00313156" w:rsidRDefault="000D1AAE" w:rsidP="000D1AAE">
            <w:pPr>
              <w:widowControl w:val="0"/>
              <w:suppressAutoHyphens/>
              <w:autoSpaceDE w:val="0"/>
              <w:autoSpaceDN w:val="0"/>
              <w:adjustRightInd w:val="0"/>
              <w:spacing w:before="40"/>
              <w:jc w:val="center"/>
              <w:rPr>
                <w:rFonts w:ascii="Arial Narrow" w:hAnsi="Arial Narrow"/>
              </w:rPr>
            </w:pPr>
            <w:r w:rsidRPr="00313156">
              <w:rPr>
                <w:rFonts w:ascii="Arial Narrow" w:hAnsi="Arial Narrow"/>
                <w:sz w:val="22"/>
                <w:szCs w:val="22"/>
              </w:rPr>
              <w:t>-</w:t>
            </w:r>
          </w:p>
        </w:tc>
      </w:tr>
      <w:tr w:rsidR="000D1AAE" w:rsidRPr="00313156" w:rsidTr="000D1AAE">
        <w:trPr>
          <w:cantSplit/>
        </w:trPr>
        <w:tc>
          <w:tcPr>
            <w:tcW w:w="5387" w:type="dxa"/>
            <w:tcBorders>
              <w:top w:val="single" w:sz="4" w:space="0" w:color="auto"/>
              <w:left w:val="single" w:sz="4" w:space="0" w:color="auto"/>
              <w:bottom w:val="single" w:sz="4" w:space="0" w:color="auto"/>
              <w:right w:val="single" w:sz="4" w:space="0" w:color="auto"/>
            </w:tcBorders>
            <w:vAlign w:val="center"/>
          </w:tcPr>
          <w:p w:rsidR="000D1AAE" w:rsidRPr="00313156" w:rsidRDefault="000D1AAE" w:rsidP="000D1AAE">
            <w:pPr>
              <w:widowControl w:val="0"/>
              <w:suppressAutoHyphens/>
              <w:autoSpaceDE w:val="0"/>
              <w:autoSpaceDN w:val="0"/>
              <w:adjustRightInd w:val="0"/>
              <w:spacing w:before="40"/>
              <w:jc w:val="center"/>
              <w:rPr>
                <w:rFonts w:ascii="Arial Narrow" w:hAnsi="Arial Narrow"/>
              </w:rPr>
            </w:pPr>
            <w:r w:rsidRPr="00313156">
              <w:rPr>
                <w:rFonts w:ascii="Arial Narrow" w:hAnsi="Arial Narrow"/>
                <w:sz w:val="22"/>
                <w:szCs w:val="22"/>
              </w:rPr>
              <w:t>Срок, отведенный для выплаты объявленных дивидендов</w:t>
            </w:r>
          </w:p>
        </w:tc>
        <w:tc>
          <w:tcPr>
            <w:tcW w:w="4001" w:type="dxa"/>
            <w:gridSpan w:val="2"/>
            <w:tcBorders>
              <w:top w:val="single" w:sz="4" w:space="0" w:color="auto"/>
              <w:left w:val="single" w:sz="4" w:space="0" w:color="auto"/>
              <w:bottom w:val="single" w:sz="4" w:space="0" w:color="auto"/>
              <w:right w:val="single" w:sz="4" w:space="0" w:color="auto"/>
            </w:tcBorders>
            <w:vAlign w:val="center"/>
          </w:tcPr>
          <w:p w:rsidR="000D1AAE" w:rsidRPr="00313156" w:rsidRDefault="000D1AAE" w:rsidP="000D1AAE">
            <w:pPr>
              <w:widowControl w:val="0"/>
              <w:suppressAutoHyphens/>
              <w:autoSpaceDE w:val="0"/>
              <w:autoSpaceDN w:val="0"/>
              <w:adjustRightInd w:val="0"/>
              <w:spacing w:before="40"/>
              <w:jc w:val="center"/>
              <w:rPr>
                <w:rFonts w:ascii="Arial Narrow" w:hAnsi="Arial Narrow"/>
                <w:b/>
                <w:bCs/>
              </w:rPr>
            </w:pPr>
            <w:r w:rsidRPr="00313156">
              <w:rPr>
                <w:rFonts w:ascii="Arial Narrow" w:hAnsi="Arial Narrow"/>
                <w:sz w:val="22"/>
                <w:szCs w:val="22"/>
              </w:rPr>
              <w:t>В течение 60 дней со дня принятия решения о выплате дивидендов</w:t>
            </w:r>
          </w:p>
          <w:p w:rsidR="000D1AAE" w:rsidRPr="00313156" w:rsidRDefault="000D1AAE" w:rsidP="000D1AAE">
            <w:pPr>
              <w:widowControl w:val="0"/>
              <w:suppressAutoHyphens/>
              <w:autoSpaceDE w:val="0"/>
              <w:autoSpaceDN w:val="0"/>
              <w:adjustRightInd w:val="0"/>
              <w:spacing w:before="40"/>
              <w:jc w:val="center"/>
              <w:rPr>
                <w:rFonts w:ascii="Arial Narrow" w:hAnsi="Arial Narrow"/>
              </w:rPr>
            </w:pPr>
          </w:p>
        </w:tc>
      </w:tr>
      <w:tr w:rsidR="000D1AAE" w:rsidRPr="00313156" w:rsidTr="000D1AAE">
        <w:tc>
          <w:tcPr>
            <w:tcW w:w="5387" w:type="dxa"/>
            <w:tcBorders>
              <w:top w:val="single" w:sz="4" w:space="0" w:color="auto"/>
              <w:left w:val="single" w:sz="4" w:space="0" w:color="auto"/>
              <w:bottom w:val="single" w:sz="4" w:space="0" w:color="auto"/>
              <w:right w:val="single" w:sz="4" w:space="0" w:color="auto"/>
            </w:tcBorders>
            <w:vAlign w:val="center"/>
          </w:tcPr>
          <w:p w:rsidR="000D1AAE" w:rsidRPr="00313156" w:rsidRDefault="000D1AAE" w:rsidP="000D1AAE">
            <w:pPr>
              <w:widowControl w:val="0"/>
              <w:suppressAutoHyphens/>
              <w:autoSpaceDE w:val="0"/>
              <w:autoSpaceDN w:val="0"/>
              <w:adjustRightInd w:val="0"/>
              <w:spacing w:before="40"/>
              <w:jc w:val="center"/>
              <w:rPr>
                <w:rFonts w:ascii="Arial Narrow" w:hAnsi="Arial Narrow"/>
              </w:rPr>
            </w:pPr>
            <w:r w:rsidRPr="00313156">
              <w:rPr>
                <w:rFonts w:ascii="Arial Narrow" w:hAnsi="Arial Narrow"/>
                <w:sz w:val="22"/>
                <w:szCs w:val="22"/>
              </w:rPr>
              <w:t>Общий размер выплаченных дивидендов</w:t>
            </w:r>
          </w:p>
        </w:tc>
        <w:tc>
          <w:tcPr>
            <w:tcW w:w="2017" w:type="dxa"/>
            <w:tcBorders>
              <w:top w:val="single" w:sz="4" w:space="0" w:color="auto"/>
              <w:left w:val="single" w:sz="4" w:space="0" w:color="auto"/>
              <w:bottom w:val="single" w:sz="4" w:space="0" w:color="auto"/>
              <w:right w:val="single" w:sz="4" w:space="0" w:color="auto"/>
            </w:tcBorders>
            <w:vAlign w:val="center"/>
          </w:tcPr>
          <w:p w:rsidR="000D1AAE" w:rsidRPr="00313156" w:rsidRDefault="000D1AAE" w:rsidP="000D1AAE">
            <w:pPr>
              <w:widowControl w:val="0"/>
              <w:suppressAutoHyphens/>
              <w:autoSpaceDE w:val="0"/>
              <w:autoSpaceDN w:val="0"/>
              <w:adjustRightInd w:val="0"/>
              <w:spacing w:before="40"/>
              <w:jc w:val="center"/>
              <w:rPr>
                <w:rFonts w:ascii="Arial Narrow" w:hAnsi="Arial Narrow"/>
              </w:rPr>
            </w:pPr>
            <w:r>
              <w:rPr>
                <w:rFonts w:ascii="Arial Narrow" w:hAnsi="Arial Narrow"/>
                <w:sz w:val="22"/>
                <w:szCs w:val="22"/>
              </w:rPr>
              <w:t>11 581 999,99 руб.</w:t>
            </w:r>
          </w:p>
        </w:tc>
        <w:tc>
          <w:tcPr>
            <w:tcW w:w="1984" w:type="dxa"/>
            <w:tcBorders>
              <w:top w:val="single" w:sz="4" w:space="0" w:color="auto"/>
              <w:left w:val="single" w:sz="4" w:space="0" w:color="auto"/>
              <w:bottom w:val="single" w:sz="4" w:space="0" w:color="auto"/>
              <w:right w:val="single" w:sz="4" w:space="0" w:color="auto"/>
            </w:tcBorders>
            <w:vAlign w:val="center"/>
          </w:tcPr>
          <w:p w:rsidR="000D1AAE" w:rsidRPr="00313156" w:rsidRDefault="000D1AAE" w:rsidP="000D1AAE">
            <w:pPr>
              <w:widowControl w:val="0"/>
              <w:suppressAutoHyphens/>
              <w:autoSpaceDE w:val="0"/>
              <w:autoSpaceDN w:val="0"/>
              <w:adjustRightInd w:val="0"/>
              <w:spacing w:before="40"/>
              <w:jc w:val="center"/>
              <w:rPr>
                <w:rFonts w:ascii="Arial Narrow" w:hAnsi="Arial Narrow"/>
              </w:rPr>
            </w:pPr>
            <w:r w:rsidRPr="00313156">
              <w:rPr>
                <w:rFonts w:ascii="Arial Narrow" w:hAnsi="Arial Narrow"/>
                <w:sz w:val="22"/>
                <w:szCs w:val="22"/>
              </w:rPr>
              <w:t>-</w:t>
            </w:r>
          </w:p>
        </w:tc>
      </w:tr>
      <w:tr w:rsidR="000D1AAE" w:rsidRPr="00313156" w:rsidTr="000D1AAE">
        <w:tc>
          <w:tcPr>
            <w:tcW w:w="5387" w:type="dxa"/>
            <w:tcBorders>
              <w:top w:val="single" w:sz="4" w:space="0" w:color="auto"/>
              <w:left w:val="single" w:sz="4" w:space="0" w:color="auto"/>
              <w:bottom w:val="single" w:sz="4" w:space="0" w:color="auto"/>
              <w:right w:val="single" w:sz="4" w:space="0" w:color="auto"/>
            </w:tcBorders>
            <w:vAlign w:val="center"/>
          </w:tcPr>
          <w:p w:rsidR="000D1AAE" w:rsidRPr="00313156" w:rsidRDefault="000D1AAE" w:rsidP="000D1AAE">
            <w:pPr>
              <w:widowControl w:val="0"/>
              <w:suppressAutoHyphens/>
              <w:autoSpaceDE w:val="0"/>
              <w:autoSpaceDN w:val="0"/>
              <w:adjustRightInd w:val="0"/>
              <w:spacing w:before="40"/>
              <w:jc w:val="center"/>
              <w:rPr>
                <w:rFonts w:ascii="Arial Narrow" w:hAnsi="Arial Narrow"/>
              </w:rPr>
            </w:pPr>
            <w:r w:rsidRPr="00313156">
              <w:rPr>
                <w:rFonts w:ascii="Arial Narrow" w:hAnsi="Arial Narrow"/>
                <w:sz w:val="22"/>
                <w:szCs w:val="22"/>
              </w:rPr>
              <w:t>Причины невыплаты или выплаты объявленных дивидендов не в полном объеме</w:t>
            </w:r>
          </w:p>
        </w:tc>
        <w:tc>
          <w:tcPr>
            <w:tcW w:w="4001" w:type="dxa"/>
            <w:gridSpan w:val="2"/>
            <w:tcBorders>
              <w:top w:val="single" w:sz="4" w:space="0" w:color="auto"/>
              <w:left w:val="single" w:sz="4" w:space="0" w:color="auto"/>
              <w:bottom w:val="single" w:sz="4" w:space="0" w:color="auto"/>
              <w:right w:val="single" w:sz="4" w:space="0" w:color="auto"/>
            </w:tcBorders>
            <w:vAlign w:val="center"/>
          </w:tcPr>
          <w:p w:rsidR="000D1AAE" w:rsidRPr="00313156" w:rsidRDefault="000D1AAE" w:rsidP="000D1AAE">
            <w:pPr>
              <w:jc w:val="center"/>
              <w:rPr>
                <w:rFonts w:ascii="Arial Narrow" w:hAnsi="Arial Narrow"/>
              </w:rPr>
            </w:pPr>
            <w:r w:rsidRPr="00313156">
              <w:rPr>
                <w:rFonts w:ascii="Arial Narrow" w:hAnsi="Arial Narrow"/>
                <w:sz w:val="22"/>
                <w:szCs w:val="22"/>
              </w:rPr>
              <w:t>-</w:t>
            </w:r>
          </w:p>
        </w:tc>
      </w:tr>
    </w:tbl>
    <w:p w:rsidR="00906264" w:rsidRPr="001323E5" w:rsidRDefault="003D5277" w:rsidP="00F80965">
      <w:pPr>
        <w:pStyle w:val="1"/>
        <w:spacing w:before="0"/>
        <w:jc w:val="center"/>
        <w:rPr>
          <w:b w:val="0"/>
          <w:i/>
          <w:color w:val="000080"/>
          <w:sz w:val="22"/>
          <w:szCs w:val="22"/>
        </w:rPr>
      </w:pPr>
      <w:r>
        <w:rPr>
          <w:sz w:val="22"/>
          <w:szCs w:val="22"/>
          <w:highlight w:val="lightGray"/>
        </w:rPr>
        <w:br w:type="page"/>
      </w:r>
      <w:bookmarkStart w:id="104" w:name="_Toc394391359"/>
      <w:r w:rsidR="00906264" w:rsidRPr="00B66815">
        <w:rPr>
          <w:rFonts w:ascii="Times New Roman" w:hAnsi="Times New Roman"/>
          <w:color w:val="17365D"/>
          <w:sz w:val="24"/>
          <w:szCs w:val="24"/>
        </w:rPr>
        <w:t>Раздел 5. Инвестиции.</w:t>
      </w:r>
      <w:bookmarkEnd w:id="104"/>
    </w:p>
    <w:p w:rsidR="009C6207" w:rsidRPr="00347A20" w:rsidRDefault="009C6207" w:rsidP="00F44566">
      <w:pPr>
        <w:pStyle w:val="2"/>
        <w:numPr>
          <w:ilvl w:val="0"/>
          <w:numId w:val="17"/>
        </w:numPr>
        <w:jc w:val="center"/>
        <w:rPr>
          <w:rFonts w:ascii="Times New Roman" w:hAnsi="Times New Roman" w:cs="Times New Roman"/>
          <w:color w:val="17365D"/>
          <w:sz w:val="24"/>
          <w:szCs w:val="24"/>
        </w:rPr>
      </w:pPr>
      <w:bookmarkStart w:id="105" w:name="_Toc352677876"/>
      <w:bookmarkStart w:id="106" w:name="_Toc394391360"/>
      <w:r w:rsidRPr="00347A20">
        <w:rPr>
          <w:rFonts w:ascii="Times New Roman" w:hAnsi="Times New Roman" w:cs="Times New Roman"/>
          <w:color w:val="17365D"/>
          <w:sz w:val="24"/>
          <w:szCs w:val="24"/>
        </w:rPr>
        <w:t>Инвестиционная деятельность в форме капитальных вложений</w:t>
      </w:r>
      <w:bookmarkEnd w:id="105"/>
      <w:bookmarkEnd w:id="106"/>
    </w:p>
    <w:p w:rsidR="000D1AAE" w:rsidRPr="001323E5" w:rsidRDefault="000D1AAE" w:rsidP="000D1AAE">
      <w:pPr>
        <w:ind w:firstLine="540"/>
        <w:jc w:val="both"/>
        <w:rPr>
          <w:sz w:val="22"/>
          <w:szCs w:val="22"/>
        </w:rPr>
      </w:pPr>
      <w:r w:rsidRPr="001323E5">
        <w:rPr>
          <w:sz w:val="22"/>
          <w:szCs w:val="22"/>
        </w:rPr>
        <w:t>На 201</w:t>
      </w:r>
      <w:r>
        <w:rPr>
          <w:sz w:val="22"/>
          <w:szCs w:val="22"/>
        </w:rPr>
        <w:t>3</w:t>
      </w:r>
      <w:r w:rsidRPr="001323E5">
        <w:rPr>
          <w:sz w:val="22"/>
          <w:szCs w:val="22"/>
        </w:rPr>
        <w:t xml:space="preserve"> год было запланировано капитальных вложений на сумму </w:t>
      </w:r>
      <w:r>
        <w:rPr>
          <w:sz w:val="22"/>
          <w:szCs w:val="22"/>
        </w:rPr>
        <w:t>52 524,03</w:t>
      </w:r>
      <w:r w:rsidRPr="001323E5">
        <w:rPr>
          <w:sz w:val="22"/>
          <w:szCs w:val="22"/>
        </w:rPr>
        <w:t xml:space="preserve"> тыс. руб., фактически осуществлено на сумму </w:t>
      </w:r>
      <w:r>
        <w:rPr>
          <w:sz w:val="22"/>
          <w:szCs w:val="22"/>
        </w:rPr>
        <w:t>45 866,25</w:t>
      </w:r>
      <w:r w:rsidRPr="001323E5">
        <w:rPr>
          <w:sz w:val="22"/>
          <w:szCs w:val="22"/>
        </w:rPr>
        <w:t xml:space="preserve"> тыс. руб. Инвестиции, направляемые на новое строительство составили в 201</w:t>
      </w:r>
      <w:r>
        <w:rPr>
          <w:sz w:val="22"/>
          <w:szCs w:val="22"/>
        </w:rPr>
        <w:t xml:space="preserve">3 </w:t>
      </w:r>
      <w:r w:rsidRPr="001323E5">
        <w:rPr>
          <w:sz w:val="22"/>
          <w:szCs w:val="22"/>
        </w:rPr>
        <w:t>г</w:t>
      </w:r>
      <w:r>
        <w:rPr>
          <w:sz w:val="22"/>
          <w:szCs w:val="22"/>
        </w:rPr>
        <w:t>оду</w:t>
      </w:r>
      <w:r w:rsidRPr="001323E5">
        <w:rPr>
          <w:sz w:val="22"/>
          <w:szCs w:val="22"/>
        </w:rPr>
        <w:t xml:space="preserve"> </w:t>
      </w:r>
      <w:r>
        <w:rPr>
          <w:sz w:val="22"/>
          <w:szCs w:val="22"/>
        </w:rPr>
        <w:t>2 734,97</w:t>
      </w:r>
      <w:r w:rsidRPr="001323E5">
        <w:rPr>
          <w:sz w:val="22"/>
          <w:szCs w:val="22"/>
        </w:rPr>
        <w:t xml:space="preserve"> тыс. руб. (</w:t>
      </w:r>
      <w:r>
        <w:rPr>
          <w:sz w:val="22"/>
          <w:szCs w:val="22"/>
        </w:rPr>
        <w:t>29,41</w:t>
      </w:r>
      <w:r w:rsidRPr="001323E5">
        <w:rPr>
          <w:sz w:val="22"/>
          <w:szCs w:val="22"/>
        </w:rPr>
        <w:t xml:space="preserve">% от запланированного уровня), инвестиции, направляемые на приобретение объектов ОС составили </w:t>
      </w:r>
      <w:r>
        <w:rPr>
          <w:sz w:val="22"/>
          <w:szCs w:val="22"/>
        </w:rPr>
        <w:t>11 643,18</w:t>
      </w:r>
      <w:r w:rsidRPr="001323E5">
        <w:rPr>
          <w:sz w:val="22"/>
          <w:szCs w:val="22"/>
        </w:rPr>
        <w:t xml:space="preserve"> тыс. руб. (</w:t>
      </w:r>
      <w:r>
        <w:rPr>
          <w:sz w:val="22"/>
          <w:szCs w:val="22"/>
        </w:rPr>
        <w:t>99,21</w:t>
      </w:r>
      <w:r w:rsidRPr="001323E5">
        <w:rPr>
          <w:sz w:val="22"/>
          <w:szCs w:val="22"/>
        </w:rPr>
        <w:t>% от запланированного уровня), на ТПиР составили 31</w:t>
      </w:r>
      <w:r>
        <w:rPr>
          <w:sz w:val="22"/>
          <w:szCs w:val="22"/>
        </w:rPr>
        <w:t> 488,1</w:t>
      </w:r>
      <w:r w:rsidRPr="001323E5">
        <w:rPr>
          <w:sz w:val="22"/>
          <w:szCs w:val="22"/>
        </w:rPr>
        <w:t xml:space="preserve"> тыс. руб. (</w:t>
      </w:r>
      <w:r>
        <w:rPr>
          <w:sz w:val="22"/>
          <w:szCs w:val="22"/>
        </w:rPr>
        <w:t>100</w:t>
      </w:r>
      <w:r w:rsidRPr="001323E5">
        <w:rPr>
          <w:sz w:val="22"/>
          <w:szCs w:val="22"/>
        </w:rPr>
        <w:t>% от запланированного уровня). При финансировании инвестиционной программы использовались только собственные источники ОАО «Чувашская энергосбытовая компания».</w:t>
      </w:r>
    </w:p>
    <w:p w:rsidR="000D1AAE" w:rsidRPr="001323E5" w:rsidRDefault="000D1AAE" w:rsidP="000D1AAE">
      <w:pPr>
        <w:ind w:firstLine="540"/>
        <w:jc w:val="both"/>
        <w:rPr>
          <w:sz w:val="22"/>
          <w:szCs w:val="22"/>
        </w:rPr>
      </w:pPr>
      <w:r w:rsidRPr="001323E5">
        <w:rPr>
          <w:sz w:val="22"/>
          <w:szCs w:val="22"/>
        </w:rPr>
        <w:t xml:space="preserve">Освоение капитальных вложений за прошедшие три года представлено в таблице </w:t>
      </w:r>
      <w:r>
        <w:rPr>
          <w:sz w:val="22"/>
          <w:szCs w:val="22"/>
        </w:rPr>
        <w:t>2</w:t>
      </w:r>
      <w:r w:rsidRPr="001323E5">
        <w:rPr>
          <w:sz w:val="22"/>
          <w:szCs w:val="22"/>
        </w:rPr>
        <w:t>1 и на диаграмме 1</w:t>
      </w:r>
      <w:r>
        <w:rPr>
          <w:sz w:val="22"/>
          <w:szCs w:val="22"/>
        </w:rPr>
        <w:t>0</w:t>
      </w:r>
      <w:r w:rsidRPr="001323E5">
        <w:rPr>
          <w:sz w:val="22"/>
          <w:szCs w:val="22"/>
        </w:rPr>
        <w:t>.</w:t>
      </w:r>
    </w:p>
    <w:p w:rsidR="000D1AAE" w:rsidRPr="001323E5" w:rsidRDefault="000D1AAE" w:rsidP="000D1AAE">
      <w:pPr>
        <w:ind w:firstLine="540"/>
        <w:jc w:val="both"/>
        <w:rPr>
          <w:sz w:val="22"/>
          <w:szCs w:val="22"/>
        </w:rPr>
      </w:pPr>
    </w:p>
    <w:p w:rsidR="000D1AAE" w:rsidRDefault="000D1AAE" w:rsidP="000D1AAE">
      <w:pPr>
        <w:rPr>
          <w:i/>
          <w:sz w:val="22"/>
          <w:szCs w:val="22"/>
        </w:rPr>
      </w:pPr>
      <w:r w:rsidRPr="001323E5">
        <w:rPr>
          <w:i/>
          <w:sz w:val="22"/>
          <w:szCs w:val="22"/>
        </w:rPr>
        <w:t xml:space="preserve">Таблица </w:t>
      </w:r>
      <w:r w:rsidR="00AF5941">
        <w:rPr>
          <w:rFonts w:ascii="Arial Narrow" w:hAnsi="Arial Narrow"/>
          <w:i/>
          <w:sz w:val="22"/>
          <w:szCs w:val="22"/>
        </w:rPr>
        <w:fldChar w:fldCharType="begin"/>
      </w:r>
      <w:r w:rsidR="00AF5941">
        <w:rPr>
          <w:rFonts w:ascii="Arial Narrow" w:hAnsi="Arial Narrow"/>
          <w:i/>
          <w:sz w:val="22"/>
          <w:szCs w:val="22"/>
        </w:rPr>
        <w:instrText xml:space="preserve"> AUTONUM  \* Arabic </w:instrText>
      </w:r>
      <w:r w:rsidR="00AF5941">
        <w:rPr>
          <w:rFonts w:ascii="Arial Narrow" w:hAnsi="Arial Narrow"/>
          <w:i/>
          <w:sz w:val="22"/>
          <w:szCs w:val="22"/>
        </w:rPr>
        <w:fldChar w:fldCharType="end"/>
      </w:r>
      <w:r w:rsidRPr="001323E5">
        <w:rPr>
          <w:i/>
          <w:sz w:val="22"/>
          <w:szCs w:val="22"/>
        </w:rPr>
        <w:t xml:space="preserve"> Динамика капитальных вложений </w:t>
      </w:r>
    </w:p>
    <w:tbl>
      <w:tblPr>
        <w:tblW w:w="9680" w:type="dxa"/>
        <w:tblInd w:w="98" w:type="dxa"/>
        <w:tblLook w:val="04A0"/>
      </w:tblPr>
      <w:tblGrid>
        <w:gridCol w:w="820"/>
        <w:gridCol w:w="3880"/>
        <w:gridCol w:w="1760"/>
        <w:gridCol w:w="1760"/>
        <w:gridCol w:w="1460"/>
      </w:tblGrid>
      <w:tr w:rsidR="000D1AAE" w:rsidRPr="00CF47F6" w:rsidTr="00C43856">
        <w:trPr>
          <w:trHeight w:val="600"/>
        </w:trPr>
        <w:tc>
          <w:tcPr>
            <w:tcW w:w="820" w:type="dxa"/>
            <w:tcBorders>
              <w:top w:val="single" w:sz="8" w:space="0" w:color="auto"/>
              <w:left w:val="single" w:sz="8" w:space="0" w:color="auto"/>
              <w:bottom w:val="single" w:sz="8" w:space="0" w:color="auto"/>
              <w:right w:val="single" w:sz="4" w:space="0" w:color="auto"/>
            </w:tcBorders>
            <w:shd w:val="clear" w:color="000000" w:fill="17365D"/>
            <w:vAlign w:val="center"/>
            <w:hideMark/>
          </w:tcPr>
          <w:p w:rsidR="000D1AAE" w:rsidRPr="00CF47F6" w:rsidRDefault="000D1AAE" w:rsidP="000D1AAE">
            <w:pPr>
              <w:jc w:val="center"/>
              <w:rPr>
                <w:b/>
                <w:bCs/>
                <w:color w:val="FFFFFF"/>
                <w:sz w:val="22"/>
                <w:szCs w:val="22"/>
              </w:rPr>
            </w:pPr>
            <w:r w:rsidRPr="00CF47F6">
              <w:rPr>
                <w:b/>
                <w:bCs/>
                <w:color w:val="FFFFFF"/>
                <w:sz w:val="22"/>
                <w:szCs w:val="22"/>
              </w:rPr>
              <w:t>№</w:t>
            </w:r>
          </w:p>
        </w:tc>
        <w:tc>
          <w:tcPr>
            <w:tcW w:w="3880" w:type="dxa"/>
            <w:tcBorders>
              <w:top w:val="single" w:sz="8" w:space="0" w:color="auto"/>
              <w:left w:val="nil"/>
              <w:bottom w:val="single" w:sz="8" w:space="0" w:color="auto"/>
              <w:right w:val="single" w:sz="4" w:space="0" w:color="auto"/>
            </w:tcBorders>
            <w:shd w:val="clear" w:color="000000" w:fill="17365D"/>
            <w:vAlign w:val="center"/>
            <w:hideMark/>
          </w:tcPr>
          <w:p w:rsidR="000D1AAE" w:rsidRPr="00CF47F6" w:rsidRDefault="000D1AAE" w:rsidP="000D1AAE">
            <w:pPr>
              <w:jc w:val="center"/>
              <w:rPr>
                <w:b/>
                <w:bCs/>
                <w:color w:val="FFFFFF"/>
                <w:sz w:val="22"/>
                <w:szCs w:val="22"/>
              </w:rPr>
            </w:pPr>
            <w:r w:rsidRPr="00CF47F6">
              <w:rPr>
                <w:b/>
                <w:bCs/>
                <w:color w:val="FFFFFF"/>
                <w:sz w:val="22"/>
                <w:szCs w:val="22"/>
              </w:rPr>
              <w:t>Показатели</w:t>
            </w:r>
          </w:p>
        </w:tc>
        <w:tc>
          <w:tcPr>
            <w:tcW w:w="1760" w:type="dxa"/>
            <w:tcBorders>
              <w:top w:val="single" w:sz="8" w:space="0" w:color="auto"/>
              <w:left w:val="nil"/>
              <w:bottom w:val="single" w:sz="8" w:space="0" w:color="auto"/>
              <w:right w:val="nil"/>
            </w:tcBorders>
            <w:shd w:val="clear" w:color="000000" w:fill="17365D"/>
            <w:vAlign w:val="center"/>
            <w:hideMark/>
          </w:tcPr>
          <w:p w:rsidR="000D1AAE" w:rsidRPr="00CF47F6" w:rsidRDefault="000D1AAE" w:rsidP="000D1AAE">
            <w:pPr>
              <w:jc w:val="center"/>
              <w:rPr>
                <w:b/>
                <w:bCs/>
                <w:color w:val="FFFFFF"/>
                <w:sz w:val="22"/>
                <w:szCs w:val="22"/>
              </w:rPr>
            </w:pPr>
            <w:r w:rsidRPr="00CF47F6">
              <w:rPr>
                <w:b/>
                <w:bCs/>
                <w:color w:val="FFFFFF"/>
                <w:sz w:val="22"/>
                <w:szCs w:val="22"/>
              </w:rPr>
              <w:t>2011 г. Факт</w:t>
            </w:r>
            <w:r w:rsidRPr="00CF47F6">
              <w:rPr>
                <w:b/>
                <w:bCs/>
                <w:color w:val="FFFFFF"/>
                <w:sz w:val="16"/>
                <w:szCs w:val="16"/>
              </w:rPr>
              <w:t xml:space="preserve"> </w:t>
            </w:r>
            <w:r w:rsidRPr="00CF47F6">
              <w:rPr>
                <w:b/>
                <w:bCs/>
                <w:color w:val="FFFFFF"/>
                <w:sz w:val="16"/>
                <w:szCs w:val="16"/>
              </w:rPr>
              <w:br/>
              <w:t>(тыс.руб)</w:t>
            </w:r>
          </w:p>
        </w:tc>
        <w:tc>
          <w:tcPr>
            <w:tcW w:w="1760" w:type="dxa"/>
            <w:tcBorders>
              <w:top w:val="single" w:sz="8" w:space="0" w:color="auto"/>
              <w:left w:val="single" w:sz="4" w:space="0" w:color="auto"/>
              <w:bottom w:val="single" w:sz="8" w:space="0" w:color="auto"/>
              <w:right w:val="nil"/>
            </w:tcBorders>
            <w:shd w:val="clear" w:color="000000" w:fill="17365D"/>
            <w:vAlign w:val="center"/>
            <w:hideMark/>
          </w:tcPr>
          <w:p w:rsidR="000D1AAE" w:rsidRPr="00CF47F6" w:rsidRDefault="000D1AAE" w:rsidP="000D1AAE">
            <w:pPr>
              <w:jc w:val="center"/>
              <w:rPr>
                <w:b/>
                <w:bCs/>
                <w:color w:val="FFFFFF"/>
                <w:sz w:val="22"/>
                <w:szCs w:val="22"/>
              </w:rPr>
            </w:pPr>
            <w:r w:rsidRPr="00CF47F6">
              <w:rPr>
                <w:b/>
                <w:bCs/>
                <w:color w:val="FFFFFF"/>
                <w:sz w:val="22"/>
                <w:szCs w:val="22"/>
              </w:rPr>
              <w:t>2012 г. Факт</w:t>
            </w:r>
            <w:r w:rsidRPr="00CF47F6">
              <w:rPr>
                <w:b/>
                <w:bCs/>
                <w:color w:val="FFFFFF"/>
                <w:sz w:val="22"/>
                <w:szCs w:val="22"/>
              </w:rPr>
              <w:br/>
            </w:r>
            <w:r w:rsidRPr="00CF47F6">
              <w:rPr>
                <w:b/>
                <w:bCs/>
                <w:color w:val="FFFFFF"/>
                <w:sz w:val="16"/>
                <w:szCs w:val="16"/>
              </w:rPr>
              <w:t>(тыс.руб)</w:t>
            </w:r>
          </w:p>
        </w:tc>
        <w:tc>
          <w:tcPr>
            <w:tcW w:w="1460" w:type="dxa"/>
            <w:tcBorders>
              <w:top w:val="single" w:sz="8" w:space="0" w:color="auto"/>
              <w:left w:val="single" w:sz="4" w:space="0" w:color="auto"/>
              <w:bottom w:val="single" w:sz="8" w:space="0" w:color="auto"/>
              <w:right w:val="nil"/>
            </w:tcBorders>
            <w:shd w:val="clear" w:color="000000" w:fill="17365D"/>
            <w:vAlign w:val="center"/>
            <w:hideMark/>
          </w:tcPr>
          <w:p w:rsidR="000D1AAE" w:rsidRPr="00CF47F6" w:rsidRDefault="000D1AAE" w:rsidP="000D1AAE">
            <w:pPr>
              <w:jc w:val="center"/>
              <w:rPr>
                <w:b/>
                <w:bCs/>
                <w:color w:val="FFFFFF"/>
                <w:sz w:val="22"/>
                <w:szCs w:val="22"/>
              </w:rPr>
            </w:pPr>
            <w:r w:rsidRPr="00CF47F6">
              <w:rPr>
                <w:b/>
                <w:bCs/>
                <w:color w:val="FFFFFF"/>
                <w:sz w:val="22"/>
                <w:szCs w:val="22"/>
              </w:rPr>
              <w:t>2013 г. Факт</w:t>
            </w:r>
            <w:r w:rsidRPr="00CF47F6">
              <w:rPr>
                <w:b/>
                <w:bCs/>
                <w:color w:val="FFFFFF"/>
                <w:sz w:val="22"/>
                <w:szCs w:val="22"/>
              </w:rPr>
              <w:br/>
            </w:r>
            <w:r w:rsidRPr="00CF47F6">
              <w:rPr>
                <w:b/>
                <w:bCs/>
                <w:color w:val="FFFFFF"/>
                <w:sz w:val="16"/>
                <w:szCs w:val="16"/>
              </w:rPr>
              <w:t>(тыс.руб)</w:t>
            </w:r>
          </w:p>
        </w:tc>
      </w:tr>
      <w:tr w:rsidR="006B1175" w:rsidRPr="00CF47F6" w:rsidTr="000D1AAE">
        <w:trPr>
          <w:trHeight w:val="51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6B1175" w:rsidRPr="00CF47F6" w:rsidRDefault="006B1175" w:rsidP="000D1AAE">
            <w:pPr>
              <w:jc w:val="center"/>
              <w:rPr>
                <w:b/>
                <w:bCs/>
                <w:color w:val="000000"/>
                <w:sz w:val="22"/>
                <w:szCs w:val="22"/>
              </w:rPr>
            </w:pPr>
            <w:r w:rsidRPr="00CF47F6">
              <w:rPr>
                <w:b/>
                <w:bCs/>
                <w:color w:val="000000"/>
                <w:sz w:val="22"/>
                <w:szCs w:val="22"/>
              </w:rPr>
              <w:t>1.</w:t>
            </w:r>
          </w:p>
        </w:tc>
        <w:tc>
          <w:tcPr>
            <w:tcW w:w="3880" w:type="dxa"/>
            <w:tcBorders>
              <w:top w:val="nil"/>
              <w:left w:val="nil"/>
              <w:bottom w:val="single" w:sz="4" w:space="0" w:color="auto"/>
              <w:right w:val="single" w:sz="4" w:space="0" w:color="auto"/>
            </w:tcBorders>
            <w:shd w:val="clear" w:color="auto" w:fill="auto"/>
            <w:vAlign w:val="center"/>
            <w:hideMark/>
          </w:tcPr>
          <w:p w:rsidR="006B1175" w:rsidRPr="00CF47F6" w:rsidRDefault="006B1175" w:rsidP="000D1AAE">
            <w:pPr>
              <w:rPr>
                <w:b/>
                <w:bCs/>
                <w:color w:val="000000"/>
                <w:sz w:val="22"/>
                <w:szCs w:val="22"/>
              </w:rPr>
            </w:pPr>
            <w:r w:rsidRPr="00CF47F6">
              <w:rPr>
                <w:b/>
                <w:bCs/>
                <w:color w:val="000000"/>
                <w:sz w:val="22"/>
                <w:szCs w:val="22"/>
              </w:rPr>
              <w:t>Капвложения всего (без НДС)</w:t>
            </w:r>
          </w:p>
        </w:tc>
        <w:tc>
          <w:tcPr>
            <w:tcW w:w="1760" w:type="dxa"/>
            <w:tcBorders>
              <w:top w:val="nil"/>
              <w:left w:val="nil"/>
              <w:bottom w:val="single" w:sz="4" w:space="0" w:color="auto"/>
              <w:right w:val="single" w:sz="4" w:space="0" w:color="auto"/>
            </w:tcBorders>
            <w:shd w:val="clear" w:color="auto" w:fill="auto"/>
            <w:noWrap/>
            <w:vAlign w:val="center"/>
            <w:hideMark/>
          </w:tcPr>
          <w:p w:rsidR="006B1175" w:rsidRPr="006B1175" w:rsidRDefault="006B1175">
            <w:pPr>
              <w:jc w:val="center"/>
              <w:rPr>
                <w:b/>
                <w:color w:val="000000"/>
                <w:sz w:val="22"/>
                <w:szCs w:val="22"/>
              </w:rPr>
            </w:pPr>
            <w:r w:rsidRPr="006B1175">
              <w:rPr>
                <w:b/>
                <w:color w:val="000000"/>
                <w:sz w:val="22"/>
                <w:szCs w:val="22"/>
              </w:rPr>
              <w:t>158 983,19</w:t>
            </w:r>
          </w:p>
        </w:tc>
        <w:tc>
          <w:tcPr>
            <w:tcW w:w="1760" w:type="dxa"/>
            <w:tcBorders>
              <w:top w:val="nil"/>
              <w:left w:val="nil"/>
              <w:bottom w:val="single" w:sz="4" w:space="0" w:color="auto"/>
              <w:right w:val="single" w:sz="4" w:space="0" w:color="auto"/>
            </w:tcBorders>
            <w:shd w:val="clear" w:color="auto" w:fill="auto"/>
            <w:noWrap/>
            <w:vAlign w:val="center"/>
            <w:hideMark/>
          </w:tcPr>
          <w:p w:rsidR="006B1175" w:rsidRPr="006B1175" w:rsidRDefault="006B1175">
            <w:pPr>
              <w:jc w:val="center"/>
              <w:rPr>
                <w:b/>
                <w:color w:val="000000"/>
                <w:sz w:val="22"/>
                <w:szCs w:val="22"/>
              </w:rPr>
            </w:pPr>
            <w:r w:rsidRPr="006B1175">
              <w:rPr>
                <w:b/>
                <w:color w:val="000000"/>
                <w:sz w:val="22"/>
                <w:szCs w:val="22"/>
              </w:rPr>
              <w:t>40 523,12</w:t>
            </w:r>
          </w:p>
        </w:tc>
        <w:tc>
          <w:tcPr>
            <w:tcW w:w="1460" w:type="dxa"/>
            <w:tcBorders>
              <w:top w:val="nil"/>
              <w:left w:val="nil"/>
              <w:bottom w:val="single" w:sz="4" w:space="0" w:color="auto"/>
              <w:right w:val="single" w:sz="4" w:space="0" w:color="auto"/>
            </w:tcBorders>
            <w:shd w:val="clear" w:color="auto" w:fill="auto"/>
            <w:noWrap/>
            <w:vAlign w:val="center"/>
            <w:hideMark/>
          </w:tcPr>
          <w:p w:rsidR="006B1175" w:rsidRPr="00CF47F6" w:rsidRDefault="006B1175" w:rsidP="000D1AAE">
            <w:pPr>
              <w:jc w:val="center"/>
              <w:rPr>
                <w:b/>
                <w:bCs/>
                <w:color w:val="000000"/>
                <w:sz w:val="22"/>
                <w:szCs w:val="22"/>
              </w:rPr>
            </w:pPr>
            <w:r w:rsidRPr="00CF47F6">
              <w:rPr>
                <w:b/>
                <w:bCs/>
                <w:color w:val="000000"/>
                <w:sz w:val="22"/>
                <w:szCs w:val="22"/>
              </w:rPr>
              <w:t>45 866,3</w:t>
            </w:r>
          </w:p>
        </w:tc>
      </w:tr>
      <w:tr w:rsidR="000D1AAE" w:rsidRPr="00CF47F6" w:rsidTr="000D1AAE">
        <w:trPr>
          <w:trHeight w:val="615"/>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0D1AAE" w:rsidRPr="00CF47F6" w:rsidRDefault="000D1AAE" w:rsidP="000D1AAE">
            <w:pPr>
              <w:jc w:val="center"/>
              <w:rPr>
                <w:color w:val="000000"/>
                <w:sz w:val="22"/>
                <w:szCs w:val="22"/>
              </w:rPr>
            </w:pPr>
            <w:r w:rsidRPr="00CF47F6">
              <w:rPr>
                <w:color w:val="000000"/>
                <w:sz w:val="22"/>
                <w:szCs w:val="22"/>
              </w:rPr>
              <w:t>1.1.</w:t>
            </w:r>
          </w:p>
        </w:tc>
        <w:tc>
          <w:tcPr>
            <w:tcW w:w="3880" w:type="dxa"/>
            <w:tcBorders>
              <w:top w:val="nil"/>
              <w:left w:val="nil"/>
              <w:bottom w:val="single" w:sz="4" w:space="0" w:color="auto"/>
              <w:right w:val="single" w:sz="4" w:space="0" w:color="auto"/>
            </w:tcBorders>
            <w:shd w:val="clear" w:color="auto" w:fill="auto"/>
            <w:noWrap/>
            <w:vAlign w:val="center"/>
            <w:hideMark/>
          </w:tcPr>
          <w:p w:rsidR="000D1AAE" w:rsidRPr="00CF47F6" w:rsidRDefault="000D1AAE" w:rsidP="000D1AAE">
            <w:pPr>
              <w:ind w:firstLineChars="100" w:firstLine="220"/>
              <w:rPr>
                <w:color w:val="000000"/>
                <w:sz w:val="22"/>
                <w:szCs w:val="22"/>
              </w:rPr>
            </w:pPr>
            <w:r w:rsidRPr="00CF47F6">
              <w:rPr>
                <w:color w:val="000000"/>
                <w:sz w:val="22"/>
                <w:szCs w:val="22"/>
              </w:rPr>
              <w:t>ТПиР</w:t>
            </w:r>
          </w:p>
        </w:tc>
        <w:tc>
          <w:tcPr>
            <w:tcW w:w="1760" w:type="dxa"/>
            <w:tcBorders>
              <w:top w:val="nil"/>
              <w:left w:val="nil"/>
              <w:bottom w:val="single" w:sz="4" w:space="0" w:color="auto"/>
              <w:right w:val="single" w:sz="4" w:space="0" w:color="auto"/>
            </w:tcBorders>
            <w:shd w:val="clear" w:color="auto" w:fill="auto"/>
            <w:noWrap/>
            <w:vAlign w:val="center"/>
            <w:hideMark/>
          </w:tcPr>
          <w:p w:rsidR="000D1AAE" w:rsidRPr="00CF47F6" w:rsidRDefault="000D1AAE" w:rsidP="000D1AAE">
            <w:pPr>
              <w:jc w:val="center"/>
              <w:rPr>
                <w:color w:val="000000"/>
                <w:sz w:val="22"/>
                <w:szCs w:val="22"/>
              </w:rPr>
            </w:pPr>
            <w:r w:rsidRPr="00CF47F6">
              <w:rPr>
                <w:color w:val="000000"/>
                <w:sz w:val="22"/>
                <w:szCs w:val="22"/>
              </w:rPr>
              <w:t>20 912,90</w:t>
            </w:r>
          </w:p>
        </w:tc>
        <w:tc>
          <w:tcPr>
            <w:tcW w:w="1760" w:type="dxa"/>
            <w:tcBorders>
              <w:top w:val="nil"/>
              <w:left w:val="nil"/>
              <w:bottom w:val="single" w:sz="4" w:space="0" w:color="auto"/>
              <w:right w:val="single" w:sz="4" w:space="0" w:color="auto"/>
            </w:tcBorders>
            <w:shd w:val="clear" w:color="auto" w:fill="auto"/>
            <w:noWrap/>
            <w:vAlign w:val="center"/>
            <w:hideMark/>
          </w:tcPr>
          <w:p w:rsidR="000D1AAE" w:rsidRPr="00CF47F6" w:rsidRDefault="000D1AAE" w:rsidP="000D1AAE">
            <w:pPr>
              <w:jc w:val="center"/>
              <w:rPr>
                <w:color w:val="000000"/>
                <w:sz w:val="22"/>
                <w:szCs w:val="22"/>
              </w:rPr>
            </w:pPr>
            <w:r w:rsidRPr="00CF47F6">
              <w:rPr>
                <w:color w:val="000000"/>
                <w:sz w:val="22"/>
                <w:szCs w:val="22"/>
              </w:rPr>
              <w:t>31 822,53</w:t>
            </w:r>
          </w:p>
        </w:tc>
        <w:tc>
          <w:tcPr>
            <w:tcW w:w="1460" w:type="dxa"/>
            <w:tcBorders>
              <w:top w:val="nil"/>
              <w:left w:val="nil"/>
              <w:bottom w:val="single" w:sz="4" w:space="0" w:color="auto"/>
              <w:right w:val="single" w:sz="4" w:space="0" w:color="auto"/>
            </w:tcBorders>
            <w:shd w:val="clear" w:color="auto" w:fill="auto"/>
            <w:noWrap/>
            <w:vAlign w:val="center"/>
            <w:hideMark/>
          </w:tcPr>
          <w:p w:rsidR="000D1AAE" w:rsidRPr="00CF47F6" w:rsidRDefault="000D1AAE" w:rsidP="000D1AAE">
            <w:pPr>
              <w:jc w:val="center"/>
              <w:rPr>
                <w:color w:val="000000"/>
                <w:sz w:val="22"/>
                <w:szCs w:val="22"/>
              </w:rPr>
            </w:pPr>
            <w:r w:rsidRPr="00CF47F6">
              <w:rPr>
                <w:color w:val="000000"/>
                <w:sz w:val="22"/>
                <w:szCs w:val="22"/>
              </w:rPr>
              <w:t>31 488,10</w:t>
            </w:r>
          </w:p>
        </w:tc>
      </w:tr>
      <w:tr w:rsidR="000D1AAE" w:rsidRPr="00CF47F6" w:rsidTr="000D1AAE">
        <w:trPr>
          <w:trHeight w:val="615"/>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0D1AAE" w:rsidRPr="00CF47F6" w:rsidRDefault="000D1AAE" w:rsidP="000D1AAE">
            <w:pPr>
              <w:jc w:val="center"/>
              <w:rPr>
                <w:color w:val="000000"/>
                <w:sz w:val="22"/>
                <w:szCs w:val="22"/>
              </w:rPr>
            </w:pPr>
            <w:r w:rsidRPr="00CF47F6">
              <w:rPr>
                <w:color w:val="000000"/>
                <w:sz w:val="22"/>
                <w:szCs w:val="22"/>
              </w:rPr>
              <w:t>1.2.</w:t>
            </w:r>
          </w:p>
        </w:tc>
        <w:tc>
          <w:tcPr>
            <w:tcW w:w="3880" w:type="dxa"/>
            <w:tcBorders>
              <w:top w:val="nil"/>
              <w:left w:val="nil"/>
              <w:bottom w:val="single" w:sz="4" w:space="0" w:color="auto"/>
              <w:right w:val="single" w:sz="4" w:space="0" w:color="auto"/>
            </w:tcBorders>
            <w:shd w:val="clear" w:color="auto" w:fill="auto"/>
            <w:vAlign w:val="center"/>
            <w:hideMark/>
          </w:tcPr>
          <w:p w:rsidR="000D1AAE" w:rsidRPr="00CF47F6" w:rsidRDefault="000D1AAE" w:rsidP="000D1AAE">
            <w:pPr>
              <w:ind w:firstLineChars="100" w:firstLine="220"/>
              <w:rPr>
                <w:color w:val="000000"/>
                <w:sz w:val="22"/>
                <w:szCs w:val="22"/>
              </w:rPr>
            </w:pPr>
            <w:r w:rsidRPr="00CF47F6">
              <w:rPr>
                <w:color w:val="000000"/>
                <w:sz w:val="22"/>
                <w:szCs w:val="22"/>
              </w:rPr>
              <w:t>Новое строительство основных производственных фондов</w:t>
            </w:r>
          </w:p>
        </w:tc>
        <w:tc>
          <w:tcPr>
            <w:tcW w:w="1760" w:type="dxa"/>
            <w:tcBorders>
              <w:top w:val="nil"/>
              <w:left w:val="nil"/>
              <w:bottom w:val="single" w:sz="4" w:space="0" w:color="auto"/>
              <w:right w:val="single" w:sz="4" w:space="0" w:color="auto"/>
            </w:tcBorders>
            <w:shd w:val="clear" w:color="auto" w:fill="auto"/>
            <w:noWrap/>
            <w:vAlign w:val="center"/>
            <w:hideMark/>
          </w:tcPr>
          <w:p w:rsidR="000D1AAE" w:rsidRPr="00CF47F6" w:rsidRDefault="000D1AAE" w:rsidP="000D1AAE">
            <w:pPr>
              <w:jc w:val="center"/>
              <w:rPr>
                <w:color w:val="000000"/>
                <w:sz w:val="22"/>
                <w:szCs w:val="22"/>
              </w:rPr>
            </w:pPr>
            <w:r w:rsidRPr="00CF47F6">
              <w:rPr>
                <w:color w:val="000000"/>
                <w:sz w:val="22"/>
                <w:szCs w:val="22"/>
              </w:rPr>
              <w:t>89 595,75</w:t>
            </w:r>
          </w:p>
        </w:tc>
        <w:tc>
          <w:tcPr>
            <w:tcW w:w="1760" w:type="dxa"/>
            <w:tcBorders>
              <w:top w:val="nil"/>
              <w:left w:val="nil"/>
              <w:bottom w:val="single" w:sz="4" w:space="0" w:color="auto"/>
              <w:right w:val="single" w:sz="4" w:space="0" w:color="auto"/>
            </w:tcBorders>
            <w:shd w:val="clear" w:color="auto" w:fill="auto"/>
            <w:noWrap/>
            <w:vAlign w:val="center"/>
            <w:hideMark/>
          </w:tcPr>
          <w:p w:rsidR="000D1AAE" w:rsidRPr="00CF47F6" w:rsidRDefault="000D1AAE" w:rsidP="000D1AAE">
            <w:pPr>
              <w:jc w:val="center"/>
              <w:rPr>
                <w:color w:val="000000"/>
                <w:sz w:val="22"/>
                <w:szCs w:val="22"/>
              </w:rPr>
            </w:pPr>
            <w:r w:rsidRPr="00CF47F6">
              <w:rPr>
                <w:color w:val="000000"/>
                <w:sz w:val="22"/>
                <w:szCs w:val="22"/>
              </w:rPr>
              <w:t>303,18</w:t>
            </w:r>
          </w:p>
        </w:tc>
        <w:tc>
          <w:tcPr>
            <w:tcW w:w="1460" w:type="dxa"/>
            <w:tcBorders>
              <w:top w:val="nil"/>
              <w:left w:val="nil"/>
              <w:bottom w:val="single" w:sz="4" w:space="0" w:color="auto"/>
              <w:right w:val="single" w:sz="4" w:space="0" w:color="auto"/>
            </w:tcBorders>
            <w:shd w:val="clear" w:color="auto" w:fill="auto"/>
            <w:noWrap/>
            <w:vAlign w:val="center"/>
            <w:hideMark/>
          </w:tcPr>
          <w:p w:rsidR="000D1AAE" w:rsidRPr="00CF47F6" w:rsidRDefault="000D1AAE" w:rsidP="000D1AAE">
            <w:pPr>
              <w:jc w:val="center"/>
              <w:rPr>
                <w:color w:val="000000"/>
                <w:sz w:val="22"/>
                <w:szCs w:val="22"/>
              </w:rPr>
            </w:pPr>
            <w:r w:rsidRPr="00CF47F6">
              <w:rPr>
                <w:color w:val="000000"/>
                <w:sz w:val="22"/>
                <w:szCs w:val="22"/>
              </w:rPr>
              <w:t>2 734,97</w:t>
            </w:r>
          </w:p>
        </w:tc>
      </w:tr>
      <w:tr w:rsidR="000D1AAE" w:rsidRPr="00CF47F6" w:rsidTr="000D1AAE">
        <w:trPr>
          <w:trHeight w:val="375"/>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0D1AAE" w:rsidRPr="00CF47F6" w:rsidRDefault="000D1AAE" w:rsidP="000D1AAE">
            <w:pPr>
              <w:jc w:val="center"/>
              <w:rPr>
                <w:color w:val="000000"/>
                <w:sz w:val="22"/>
                <w:szCs w:val="22"/>
              </w:rPr>
            </w:pPr>
            <w:r w:rsidRPr="00CF47F6">
              <w:rPr>
                <w:color w:val="000000"/>
                <w:sz w:val="22"/>
                <w:szCs w:val="22"/>
              </w:rPr>
              <w:t>1.3.</w:t>
            </w:r>
          </w:p>
        </w:tc>
        <w:tc>
          <w:tcPr>
            <w:tcW w:w="3880" w:type="dxa"/>
            <w:tcBorders>
              <w:top w:val="nil"/>
              <w:left w:val="nil"/>
              <w:bottom w:val="single" w:sz="4" w:space="0" w:color="auto"/>
              <w:right w:val="single" w:sz="4" w:space="0" w:color="auto"/>
            </w:tcBorders>
            <w:shd w:val="clear" w:color="auto" w:fill="auto"/>
            <w:noWrap/>
            <w:vAlign w:val="center"/>
            <w:hideMark/>
          </w:tcPr>
          <w:p w:rsidR="000D1AAE" w:rsidRPr="00CF47F6" w:rsidRDefault="000D1AAE" w:rsidP="000D1AAE">
            <w:pPr>
              <w:ind w:firstLineChars="100" w:firstLine="220"/>
              <w:rPr>
                <w:color w:val="000000"/>
                <w:sz w:val="22"/>
                <w:szCs w:val="22"/>
              </w:rPr>
            </w:pPr>
            <w:r w:rsidRPr="00CF47F6">
              <w:rPr>
                <w:color w:val="000000"/>
                <w:sz w:val="22"/>
                <w:szCs w:val="22"/>
              </w:rPr>
              <w:t>Непроизводственные фонды</w:t>
            </w:r>
          </w:p>
        </w:tc>
        <w:tc>
          <w:tcPr>
            <w:tcW w:w="1760" w:type="dxa"/>
            <w:tcBorders>
              <w:top w:val="nil"/>
              <w:left w:val="nil"/>
              <w:bottom w:val="single" w:sz="4" w:space="0" w:color="auto"/>
              <w:right w:val="single" w:sz="4" w:space="0" w:color="auto"/>
            </w:tcBorders>
            <w:shd w:val="clear" w:color="auto" w:fill="auto"/>
            <w:noWrap/>
            <w:vAlign w:val="center"/>
            <w:hideMark/>
          </w:tcPr>
          <w:p w:rsidR="000D1AAE" w:rsidRPr="00CF47F6" w:rsidRDefault="000D1AAE" w:rsidP="000D1AAE">
            <w:pPr>
              <w:jc w:val="center"/>
              <w:rPr>
                <w:color w:val="000000"/>
                <w:sz w:val="22"/>
                <w:szCs w:val="22"/>
              </w:rPr>
            </w:pPr>
            <w:r w:rsidRPr="00CF47F6">
              <w:rPr>
                <w:color w:val="000000"/>
                <w:sz w:val="22"/>
                <w:szCs w:val="22"/>
              </w:rPr>
              <w:t>0,00</w:t>
            </w:r>
          </w:p>
        </w:tc>
        <w:tc>
          <w:tcPr>
            <w:tcW w:w="1760" w:type="dxa"/>
            <w:tcBorders>
              <w:top w:val="nil"/>
              <w:left w:val="nil"/>
              <w:bottom w:val="single" w:sz="4" w:space="0" w:color="auto"/>
              <w:right w:val="single" w:sz="4" w:space="0" w:color="auto"/>
            </w:tcBorders>
            <w:shd w:val="clear" w:color="auto" w:fill="auto"/>
            <w:noWrap/>
            <w:vAlign w:val="center"/>
            <w:hideMark/>
          </w:tcPr>
          <w:p w:rsidR="000D1AAE" w:rsidRPr="00CF47F6" w:rsidRDefault="000D1AAE" w:rsidP="000D1AAE">
            <w:pPr>
              <w:jc w:val="center"/>
              <w:rPr>
                <w:color w:val="000000"/>
                <w:sz w:val="22"/>
                <w:szCs w:val="22"/>
              </w:rPr>
            </w:pPr>
            <w:r w:rsidRPr="00CF47F6">
              <w:rPr>
                <w:color w:val="000000"/>
                <w:sz w:val="22"/>
                <w:szCs w:val="22"/>
              </w:rPr>
              <w:t>0,00</w:t>
            </w:r>
          </w:p>
        </w:tc>
        <w:tc>
          <w:tcPr>
            <w:tcW w:w="1460" w:type="dxa"/>
            <w:tcBorders>
              <w:top w:val="nil"/>
              <w:left w:val="nil"/>
              <w:bottom w:val="single" w:sz="4" w:space="0" w:color="auto"/>
              <w:right w:val="single" w:sz="4" w:space="0" w:color="auto"/>
            </w:tcBorders>
            <w:shd w:val="clear" w:color="auto" w:fill="auto"/>
            <w:noWrap/>
            <w:vAlign w:val="center"/>
            <w:hideMark/>
          </w:tcPr>
          <w:p w:rsidR="000D1AAE" w:rsidRPr="00CF47F6" w:rsidRDefault="000D1AAE" w:rsidP="000D1AAE">
            <w:pPr>
              <w:jc w:val="center"/>
              <w:rPr>
                <w:color w:val="000000"/>
                <w:sz w:val="22"/>
                <w:szCs w:val="22"/>
              </w:rPr>
            </w:pPr>
            <w:r w:rsidRPr="00CF47F6">
              <w:rPr>
                <w:color w:val="000000"/>
                <w:sz w:val="22"/>
                <w:szCs w:val="22"/>
              </w:rPr>
              <w:t>0,00</w:t>
            </w:r>
          </w:p>
        </w:tc>
      </w:tr>
      <w:tr w:rsidR="000D1AAE" w:rsidRPr="00CF47F6" w:rsidTr="000D1AAE">
        <w:trPr>
          <w:trHeight w:val="315"/>
        </w:trPr>
        <w:tc>
          <w:tcPr>
            <w:tcW w:w="820" w:type="dxa"/>
            <w:tcBorders>
              <w:top w:val="nil"/>
              <w:left w:val="single" w:sz="8" w:space="0" w:color="auto"/>
              <w:bottom w:val="single" w:sz="8" w:space="0" w:color="auto"/>
              <w:right w:val="single" w:sz="4" w:space="0" w:color="auto"/>
            </w:tcBorders>
            <w:shd w:val="clear" w:color="auto" w:fill="auto"/>
            <w:vAlign w:val="center"/>
            <w:hideMark/>
          </w:tcPr>
          <w:p w:rsidR="000D1AAE" w:rsidRPr="00CF47F6" w:rsidRDefault="000D1AAE" w:rsidP="000D1AAE">
            <w:pPr>
              <w:jc w:val="center"/>
              <w:rPr>
                <w:color w:val="000000"/>
                <w:sz w:val="22"/>
                <w:szCs w:val="22"/>
              </w:rPr>
            </w:pPr>
            <w:r w:rsidRPr="00CF47F6">
              <w:rPr>
                <w:color w:val="000000"/>
                <w:sz w:val="22"/>
                <w:szCs w:val="22"/>
              </w:rPr>
              <w:t>1.4.</w:t>
            </w:r>
          </w:p>
        </w:tc>
        <w:tc>
          <w:tcPr>
            <w:tcW w:w="3880" w:type="dxa"/>
            <w:tcBorders>
              <w:top w:val="nil"/>
              <w:left w:val="nil"/>
              <w:bottom w:val="single" w:sz="8" w:space="0" w:color="auto"/>
              <w:right w:val="single" w:sz="4" w:space="0" w:color="auto"/>
            </w:tcBorders>
            <w:shd w:val="clear" w:color="auto" w:fill="auto"/>
            <w:noWrap/>
            <w:vAlign w:val="center"/>
            <w:hideMark/>
          </w:tcPr>
          <w:p w:rsidR="000D1AAE" w:rsidRPr="00CF47F6" w:rsidRDefault="000D1AAE" w:rsidP="000D1AAE">
            <w:pPr>
              <w:ind w:firstLineChars="100" w:firstLine="220"/>
              <w:rPr>
                <w:color w:val="000000"/>
                <w:sz w:val="22"/>
                <w:szCs w:val="22"/>
              </w:rPr>
            </w:pPr>
            <w:r w:rsidRPr="00CF47F6">
              <w:rPr>
                <w:color w:val="000000"/>
                <w:sz w:val="22"/>
                <w:szCs w:val="22"/>
              </w:rPr>
              <w:t>Приобретение объектов ОС</w:t>
            </w:r>
          </w:p>
        </w:tc>
        <w:tc>
          <w:tcPr>
            <w:tcW w:w="1760" w:type="dxa"/>
            <w:tcBorders>
              <w:top w:val="nil"/>
              <w:left w:val="nil"/>
              <w:bottom w:val="single" w:sz="8" w:space="0" w:color="auto"/>
              <w:right w:val="single" w:sz="4" w:space="0" w:color="auto"/>
            </w:tcBorders>
            <w:shd w:val="clear" w:color="auto" w:fill="auto"/>
            <w:noWrap/>
            <w:vAlign w:val="center"/>
            <w:hideMark/>
          </w:tcPr>
          <w:p w:rsidR="000D1AAE" w:rsidRPr="00CF47F6" w:rsidRDefault="000D1AAE" w:rsidP="000D1AAE">
            <w:pPr>
              <w:jc w:val="center"/>
              <w:rPr>
                <w:color w:val="000000"/>
                <w:sz w:val="22"/>
                <w:szCs w:val="22"/>
              </w:rPr>
            </w:pPr>
            <w:r w:rsidRPr="00CF47F6">
              <w:rPr>
                <w:color w:val="000000"/>
                <w:sz w:val="22"/>
                <w:szCs w:val="22"/>
              </w:rPr>
              <w:t>48 474,52</w:t>
            </w:r>
          </w:p>
        </w:tc>
        <w:tc>
          <w:tcPr>
            <w:tcW w:w="1760" w:type="dxa"/>
            <w:tcBorders>
              <w:top w:val="nil"/>
              <w:left w:val="nil"/>
              <w:bottom w:val="single" w:sz="8" w:space="0" w:color="auto"/>
              <w:right w:val="single" w:sz="4" w:space="0" w:color="auto"/>
            </w:tcBorders>
            <w:shd w:val="clear" w:color="auto" w:fill="auto"/>
            <w:noWrap/>
            <w:vAlign w:val="center"/>
            <w:hideMark/>
          </w:tcPr>
          <w:p w:rsidR="000D1AAE" w:rsidRPr="00CF47F6" w:rsidRDefault="000D1AAE" w:rsidP="000D1AAE">
            <w:pPr>
              <w:jc w:val="center"/>
              <w:rPr>
                <w:color w:val="000000"/>
                <w:sz w:val="22"/>
                <w:szCs w:val="22"/>
              </w:rPr>
            </w:pPr>
            <w:r w:rsidRPr="00CF47F6">
              <w:rPr>
                <w:color w:val="000000"/>
                <w:sz w:val="22"/>
                <w:szCs w:val="22"/>
              </w:rPr>
              <w:t>8 397,41</w:t>
            </w:r>
          </w:p>
        </w:tc>
        <w:tc>
          <w:tcPr>
            <w:tcW w:w="1460" w:type="dxa"/>
            <w:tcBorders>
              <w:top w:val="nil"/>
              <w:left w:val="nil"/>
              <w:bottom w:val="single" w:sz="8" w:space="0" w:color="auto"/>
              <w:right w:val="single" w:sz="4" w:space="0" w:color="auto"/>
            </w:tcBorders>
            <w:shd w:val="clear" w:color="auto" w:fill="auto"/>
            <w:noWrap/>
            <w:vAlign w:val="center"/>
            <w:hideMark/>
          </w:tcPr>
          <w:p w:rsidR="000D1AAE" w:rsidRPr="00CF47F6" w:rsidRDefault="000D1AAE" w:rsidP="000D1AAE">
            <w:pPr>
              <w:jc w:val="center"/>
              <w:rPr>
                <w:color w:val="000000"/>
                <w:sz w:val="22"/>
                <w:szCs w:val="22"/>
              </w:rPr>
            </w:pPr>
            <w:r w:rsidRPr="00CF47F6">
              <w:rPr>
                <w:color w:val="000000"/>
                <w:sz w:val="22"/>
                <w:szCs w:val="22"/>
              </w:rPr>
              <w:t>11 643,18</w:t>
            </w:r>
          </w:p>
        </w:tc>
      </w:tr>
    </w:tbl>
    <w:p w:rsidR="000D1AAE" w:rsidRPr="001323E5" w:rsidRDefault="000D1AAE" w:rsidP="000D1AAE">
      <w:pPr>
        <w:pStyle w:val="ad"/>
        <w:ind w:right="76"/>
        <w:rPr>
          <w:i/>
          <w:sz w:val="22"/>
          <w:szCs w:val="22"/>
        </w:rPr>
      </w:pPr>
    </w:p>
    <w:p w:rsidR="000D1AAE" w:rsidRPr="001323E5" w:rsidRDefault="000D1AAE" w:rsidP="000D1AAE">
      <w:pPr>
        <w:pStyle w:val="ad"/>
        <w:ind w:right="76"/>
        <w:rPr>
          <w:i/>
          <w:sz w:val="22"/>
          <w:szCs w:val="22"/>
        </w:rPr>
      </w:pPr>
      <w:r w:rsidRPr="001323E5">
        <w:rPr>
          <w:i/>
          <w:sz w:val="22"/>
          <w:szCs w:val="22"/>
        </w:rPr>
        <w:t>Диаграмма 10.</w:t>
      </w:r>
    </w:p>
    <w:p w:rsidR="000D1AAE" w:rsidRDefault="00227172" w:rsidP="000D1AAE">
      <w:pPr>
        <w:rPr>
          <w:sz w:val="22"/>
          <w:szCs w:val="22"/>
        </w:rPr>
      </w:pPr>
      <w:r>
        <w:rPr>
          <w:noProof/>
          <w:sz w:val="22"/>
          <w:szCs w:val="22"/>
        </w:rPr>
        <w:drawing>
          <wp:inline distT="0" distB="0" distL="0" distR="0">
            <wp:extent cx="6167120" cy="2019935"/>
            <wp:effectExtent l="19050" t="0" r="5080" b="0"/>
            <wp:docPr id="12"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28" cstate="print"/>
                    <a:srcRect b="-95"/>
                    <a:stretch>
                      <a:fillRect/>
                    </a:stretch>
                  </pic:blipFill>
                  <pic:spPr bwMode="auto">
                    <a:xfrm>
                      <a:off x="0" y="0"/>
                      <a:ext cx="6167120" cy="2019935"/>
                    </a:xfrm>
                    <a:prstGeom prst="rect">
                      <a:avLst/>
                    </a:prstGeom>
                    <a:noFill/>
                    <a:ln w="9525">
                      <a:noFill/>
                      <a:miter lim="800000"/>
                      <a:headEnd/>
                      <a:tailEnd/>
                    </a:ln>
                  </pic:spPr>
                </pic:pic>
              </a:graphicData>
            </a:graphic>
          </wp:inline>
        </w:drawing>
      </w:r>
    </w:p>
    <w:p w:rsidR="000D1AAE" w:rsidRDefault="000D1AAE" w:rsidP="000D1AAE">
      <w:pPr>
        <w:rPr>
          <w:sz w:val="22"/>
          <w:szCs w:val="22"/>
        </w:rPr>
      </w:pPr>
    </w:p>
    <w:p w:rsidR="000D1AAE" w:rsidRPr="001323E5" w:rsidRDefault="000D1AAE" w:rsidP="000D1AAE">
      <w:pPr>
        <w:rPr>
          <w:i/>
          <w:sz w:val="22"/>
          <w:szCs w:val="22"/>
        </w:rPr>
      </w:pPr>
      <w:r w:rsidRPr="001323E5">
        <w:rPr>
          <w:i/>
          <w:sz w:val="22"/>
          <w:szCs w:val="22"/>
        </w:rPr>
        <w:t xml:space="preserve">Таблица </w:t>
      </w:r>
      <w:r w:rsidR="00AF5941">
        <w:rPr>
          <w:rFonts w:ascii="Arial Narrow" w:hAnsi="Arial Narrow"/>
          <w:i/>
          <w:sz w:val="22"/>
          <w:szCs w:val="22"/>
        </w:rPr>
        <w:fldChar w:fldCharType="begin"/>
      </w:r>
      <w:r w:rsidR="00AF5941">
        <w:rPr>
          <w:rFonts w:ascii="Arial Narrow" w:hAnsi="Arial Narrow"/>
          <w:i/>
          <w:sz w:val="22"/>
          <w:szCs w:val="22"/>
        </w:rPr>
        <w:instrText xml:space="preserve"> AUTONUM  \* Arabic </w:instrText>
      </w:r>
      <w:r w:rsidR="00AF5941">
        <w:rPr>
          <w:rFonts w:ascii="Arial Narrow" w:hAnsi="Arial Narrow"/>
          <w:i/>
          <w:sz w:val="22"/>
          <w:szCs w:val="22"/>
        </w:rPr>
        <w:fldChar w:fldCharType="end"/>
      </w:r>
      <w:r w:rsidRPr="001323E5">
        <w:rPr>
          <w:i/>
          <w:sz w:val="22"/>
          <w:szCs w:val="22"/>
        </w:rPr>
        <w:t xml:space="preserve"> Источни</w:t>
      </w:r>
      <w:r w:rsidR="001A4BE9">
        <w:rPr>
          <w:i/>
          <w:sz w:val="22"/>
          <w:szCs w:val="22"/>
        </w:rPr>
        <w:t>ки финансирования инвестиционной</w:t>
      </w:r>
      <w:r w:rsidRPr="001323E5">
        <w:rPr>
          <w:i/>
          <w:sz w:val="22"/>
          <w:szCs w:val="22"/>
        </w:rPr>
        <w:t xml:space="preserve"> программ</w:t>
      </w:r>
      <w:r w:rsidR="001A4BE9">
        <w:rPr>
          <w:i/>
          <w:sz w:val="22"/>
          <w:szCs w:val="22"/>
        </w:rPr>
        <w:t>ы</w:t>
      </w:r>
      <w:r w:rsidRPr="001323E5">
        <w:rPr>
          <w:i/>
          <w:sz w:val="22"/>
          <w:szCs w:val="22"/>
        </w:rPr>
        <w:t xml:space="preserve"> в 201</w:t>
      </w:r>
      <w:r>
        <w:rPr>
          <w:i/>
          <w:sz w:val="22"/>
          <w:szCs w:val="22"/>
        </w:rPr>
        <w:t>3</w:t>
      </w:r>
      <w:r w:rsidRPr="001323E5">
        <w:rPr>
          <w:i/>
          <w:sz w:val="22"/>
          <w:szCs w:val="22"/>
        </w:rPr>
        <w:t>г., с НДС, в тыс. руб.</w:t>
      </w:r>
    </w:p>
    <w:tbl>
      <w:tblPr>
        <w:tblW w:w="9498" w:type="dxa"/>
        <w:tblInd w:w="108" w:type="dxa"/>
        <w:tblLayout w:type="fixed"/>
        <w:tblLook w:val="04A0"/>
      </w:tblPr>
      <w:tblGrid>
        <w:gridCol w:w="426"/>
        <w:gridCol w:w="5953"/>
        <w:gridCol w:w="1559"/>
        <w:gridCol w:w="1560"/>
      </w:tblGrid>
      <w:tr w:rsidR="000D1AAE" w:rsidRPr="001323E5" w:rsidTr="000D1AAE">
        <w:trPr>
          <w:trHeight w:val="376"/>
        </w:trPr>
        <w:tc>
          <w:tcPr>
            <w:tcW w:w="426" w:type="dxa"/>
            <w:vMerge w:val="restart"/>
            <w:tcBorders>
              <w:top w:val="single" w:sz="4" w:space="0" w:color="auto"/>
              <w:left w:val="single" w:sz="4" w:space="0" w:color="auto"/>
              <w:bottom w:val="single" w:sz="4" w:space="0" w:color="auto"/>
              <w:right w:val="single" w:sz="4" w:space="0" w:color="auto"/>
            </w:tcBorders>
            <w:shd w:val="clear" w:color="000000" w:fill="17365D"/>
            <w:noWrap/>
            <w:vAlign w:val="center"/>
            <w:hideMark/>
          </w:tcPr>
          <w:p w:rsidR="000D1AAE" w:rsidRPr="001323E5" w:rsidRDefault="000D1AAE" w:rsidP="000D1AAE">
            <w:pPr>
              <w:jc w:val="center"/>
              <w:rPr>
                <w:b/>
                <w:bCs/>
                <w:color w:val="FFFFFF"/>
                <w:sz w:val="20"/>
                <w:szCs w:val="20"/>
              </w:rPr>
            </w:pPr>
            <w:r w:rsidRPr="001323E5">
              <w:rPr>
                <w:b/>
                <w:bCs/>
                <w:color w:val="FFFFFF"/>
                <w:sz w:val="20"/>
                <w:szCs w:val="20"/>
              </w:rPr>
              <w:t>№</w:t>
            </w:r>
          </w:p>
          <w:p w:rsidR="000D1AAE" w:rsidRPr="001323E5" w:rsidRDefault="000D1AAE" w:rsidP="000D1AAE">
            <w:pPr>
              <w:jc w:val="center"/>
              <w:rPr>
                <w:b/>
                <w:bCs/>
                <w:color w:val="FFFFFF"/>
                <w:sz w:val="20"/>
                <w:szCs w:val="20"/>
              </w:rPr>
            </w:pPr>
            <w:r w:rsidRPr="001323E5">
              <w:rPr>
                <w:b/>
                <w:bCs/>
                <w:sz w:val="20"/>
                <w:szCs w:val="20"/>
              </w:rPr>
              <w:t> </w:t>
            </w:r>
          </w:p>
        </w:tc>
        <w:tc>
          <w:tcPr>
            <w:tcW w:w="5953" w:type="dxa"/>
            <w:vMerge w:val="restart"/>
            <w:tcBorders>
              <w:top w:val="single" w:sz="4" w:space="0" w:color="1F497D"/>
              <w:left w:val="single" w:sz="4" w:space="0" w:color="auto"/>
              <w:right w:val="single" w:sz="4" w:space="0" w:color="1F497D"/>
            </w:tcBorders>
            <w:shd w:val="clear" w:color="000000" w:fill="17365D"/>
            <w:vAlign w:val="center"/>
            <w:hideMark/>
          </w:tcPr>
          <w:p w:rsidR="000D1AAE" w:rsidRPr="001323E5" w:rsidRDefault="000D1AAE" w:rsidP="000D1AAE">
            <w:pPr>
              <w:jc w:val="center"/>
              <w:rPr>
                <w:b/>
                <w:bCs/>
                <w:color w:val="FFFFFF"/>
                <w:sz w:val="20"/>
                <w:szCs w:val="20"/>
              </w:rPr>
            </w:pPr>
            <w:r w:rsidRPr="001323E5">
              <w:rPr>
                <w:b/>
                <w:bCs/>
                <w:color w:val="FFFFFF"/>
                <w:sz w:val="20"/>
                <w:szCs w:val="20"/>
              </w:rPr>
              <w:t>Инвестиции</w:t>
            </w:r>
          </w:p>
        </w:tc>
        <w:tc>
          <w:tcPr>
            <w:tcW w:w="3119" w:type="dxa"/>
            <w:gridSpan w:val="2"/>
            <w:tcBorders>
              <w:top w:val="single" w:sz="4" w:space="0" w:color="1F497D"/>
              <w:left w:val="single" w:sz="4" w:space="0" w:color="1F497D"/>
              <w:bottom w:val="single" w:sz="4" w:space="0" w:color="1F497D"/>
              <w:right w:val="single" w:sz="4" w:space="0" w:color="1F497D"/>
            </w:tcBorders>
            <w:shd w:val="clear" w:color="000000" w:fill="17365D"/>
            <w:vAlign w:val="center"/>
            <w:hideMark/>
          </w:tcPr>
          <w:p w:rsidR="000D1AAE" w:rsidRPr="001323E5" w:rsidRDefault="000D1AAE" w:rsidP="000D1AAE">
            <w:pPr>
              <w:jc w:val="center"/>
              <w:rPr>
                <w:b/>
                <w:bCs/>
                <w:color w:val="FFFFFF"/>
                <w:sz w:val="20"/>
                <w:szCs w:val="20"/>
              </w:rPr>
            </w:pPr>
            <w:r w:rsidRPr="001323E5">
              <w:rPr>
                <w:b/>
                <w:bCs/>
                <w:color w:val="FFFFFF"/>
                <w:sz w:val="20"/>
                <w:szCs w:val="20"/>
              </w:rPr>
              <w:t>Объем финансирования</w:t>
            </w:r>
          </w:p>
        </w:tc>
      </w:tr>
      <w:tr w:rsidR="000D1AAE" w:rsidRPr="001323E5" w:rsidTr="000D1AAE">
        <w:trPr>
          <w:trHeight w:val="268"/>
        </w:trPr>
        <w:tc>
          <w:tcPr>
            <w:tcW w:w="426" w:type="dxa"/>
            <w:vMerge/>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D1AAE" w:rsidRPr="001323E5" w:rsidRDefault="000D1AAE" w:rsidP="000D1AAE">
            <w:pPr>
              <w:jc w:val="center"/>
              <w:rPr>
                <w:b/>
                <w:bCs/>
                <w:sz w:val="20"/>
                <w:szCs w:val="20"/>
              </w:rPr>
            </w:pPr>
          </w:p>
        </w:tc>
        <w:tc>
          <w:tcPr>
            <w:tcW w:w="5953" w:type="dxa"/>
            <w:vMerge/>
            <w:tcBorders>
              <w:left w:val="single" w:sz="4" w:space="0" w:color="auto"/>
              <w:bottom w:val="single" w:sz="4" w:space="0" w:color="auto"/>
              <w:right w:val="single" w:sz="4" w:space="0" w:color="1F497D"/>
            </w:tcBorders>
            <w:shd w:val="clear" w:color="000000" w:fill="FFFFFF"/>
            <w:vAlign w:val="center"/>
            <w:hideMark/>
          </w:tcPr>
          <w:p w:rsidR="000D1AAE" w:rsidRPr="001323E5" w:rsidRDefault="000D1AAE" w:rsidP="000D1AAE">
            <w:pPr>
              <w:rPr>
                <w:sz w:val="20"/>
                <w:szCs w:val="20"/>
              </w:rPr>
            </w:pPr>
          </w:p>
        </w:tc>
        <w:tc>
          <w:tcPr>
            <w:tcW w:w="1559" w:type="dxa"/>
            <w:tcBorders>
              <w:top w:val="single" w:sz="4" w:space="0" w:color="1F497D"/>
              <w:left w:val="single" w:sz="4" w:space="0" w:color="1F497D"/>
              <w:bottom w:val="single" w:sz="4" w:space="0" w:color="auto"/>
              <w:right w:val="single" w:sz="4" w:space="0" w:color="auto"/>
            </w:tcBorders>
            <w:shd w:val="clear" w:color="auto" w:fill="17365D"/>
            <w:vAlign w:val="center"/>
            <w:hideMark/>
          </w:tcPr>
          <w:p w:rsidR="000D1AAE" w:rsidRPr="000A3108" w:rsidRDefault="000D1AAE" w:rsidP="000D1AAE">
            <w:pPr>
              <w:jc w:val="center"/>
              <w:rPr>
                <w:b/>
                <w:bCs/>
                <w:color w:val="FFFFFF"/>
                <w:sz w:val="20"/>
                <w:szCs w:val="20"/>
              </w:rPr>
            </w:pPr>
            <w:r w:rsidRPr="000A3108">
              <w:rPr>
                <w:b/>
                <w:bCs/>
                <w:color w:val="FFFFFF"/>
                <w:sz w:val="20"/>
                <w:szCs w:val="20"/>
              </w:rPr>
              <w:t>План</w:t>
            </w:r>
          </w:p>
        </w:tc>
        <w:tc>
          <w:tcPr>
            <w:tcW w:w="1560" w:type="dxa"/>
            <w:tcBorders>
              <w:top w:val="single" w:sz="4" w:space="0" w:color="1F497D"/>
              <w:left w:val="single" w:sz="4" w:space="0" w:color="1F497D"/>
              <w:bottom w:val="single" w:sz="4" w:space="0" w:color="auto"/>
              <w:right w:val="single" w:sz="4" w:space="0" w:color="auto"/>
            </w:tcBorders>
            <w:shd w:val="clear" w:color="auto" w:fill="17365D"/>
            <w:vAlign w:val="center"/>
          </w:tcPr>
          <w:p w:rsidR="000D1AAE" w:rsidRPr="000A3108" w:rsidRDefault="000D1AAE" w:rsidP="000D1AAE">
            <w:pPr>
              <w:jc w:val="center"/>
              <w:rPr>
                <w:b/>
                <w:bCs/>
                <w:color w:val="FFFFFF"/>
                <w:sz w:val="20"/>
                <w:szCs w:val="20"/>
              </w:rPr>
            </w:pPr>
            <w:r w:rsidRPr="000A3108">
              <w:rPr>
                <w:b/>
                <w:bCs/>
                <w:color w:val="FFFFFF"/>
                <w:sz w:val="20"/>
                <w:szCs w:val="20"/>
              </w:rPr>
              <w:t>Факт</w:t>
            </w:r>
          </w:p>
        </w:tc>
      </w:tr>
      <w:tr w:rsidR="000D1AAE" w:rsidRPr="001323E5" w:rsidTr="000D1AAE">
        <w:trPr>
          <w:trHeight w:val="480"/>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0D1AAE" w:rsidRPr="000A3108" w:rsidRDefault="000D1AAE" w:rsidP="000D1AAE">
            <w:pPr>
              <w:jc w:val="center"/>
            </w:pPr>
          </w:p>
        </w:tc>
        <w:tc>
          <w:tcPr>
            <w:tcW w:w="5953" w:type="dxa"/>
            <w:tcBorders>
              <w:top w:val="nil"/>
              <w:left w:val="nil"/>
              <w:bottom w:val="single" w:sz="4" w:space="0" w:color="auto"/>
              <w:right w:val="single" w:sz="4" w:space="0" w:color="auto"/>
            </w:tcBorders>
            <w:shd w:val="clear" w:color="000000" w:fill="FFFFFF"/>
            <w:vAlign w:val="center"/>
            <w:hideMark/>
          </w:tcPr>
          <w:p w:rsidR="000D1AAE" w:rsidRPr="000A3108" w:rsidRDefault="001A4BE9" w:rsidP="000D1AAE">
            <w:r>
              <w:rPr>
                <w:sz w:val="22"/>
                <w:szCs w:val="22"/>
              </w:rPr>
              <w:t>Финансирование инвестиционной</w:t>
            </w:r>
            <w:r w:rsidR="000D1AAE" w:rsidRPr="000A3108">
              <w:rPr>
                <w:sz w:val="22"/>
                <w:szCs w:val="22"/>
              </w:rPr>
              <w:t xml:space="preserve"> программ</w:t>
            </w:r>
            <w:r>
              <w:rPr>
                <w:sz w:val="22"/>
                <w:szCs w:val="22"/>
              </w:rPr>
              <w:t>ы</w:t>
            </w:r>
            <w:r w:rsidR="000D1AAE" w:rsidRPr="000A3108">
              <w:rPr>
                <w:sz w:val="22"/>
                <w:szCs w:val="22"/>
              </w:rPr>
              <w:t xml:space="preserve"> в 201</w:t>
            </w:r>
            <w:r w:rsidR="000D1AAE">
              <w:rPr>
                <w:sz w:val="22"/>
                <w:szCs w:val="22"/>
              </w:rPr>
              <w:t>3</w:t>
            </w:r>
            <w:r w:rsidR="000D1AAE" w:rsidRPr="000A3108">
              <w:rPr>
                <w:sz w:val="22"/>
                <w:szCs w:val="22"/>
              </w:rPr>
              <w:t xml:space="preserve"> году</w:t>
            </w:r>
          </w:p>
        </w:tc>
        <w:tc>
          <w:tcPr>
            <w:tcW w:w="1559" w:type="dxa"/>
            <w:tcBorders>
              <w:top w:val="nil"/>
              <w:left w:val="nil"/>
              <w:bottom w:val="single" w:sz="4" w:space="0" w:color="auto"/>
              <w:right w:val="single" w:sz="4" w:space="0" w:color="auto"/>
            </w:tcBorders>
            <w:shd w:val="clear" w:color="000000" w:fill="FFFFFF"/>
            <w:noWrap/>
            <w:vAlign w:val="center"/>
            <w:hideMark/>
          </w:tcPr>
          <w:p w:rsidR="000D1AAE" w:rsidRPr="000A3108" w:rsidRDefault="000D1AAE" w:rsidP="000D1AAE">
            <w:pPr>
              <w:jc w:val="center"/>
            </w:pPr>
            <w:r>
              <w:rPr>
                <w:sz w:val="22"/>
                <w:szCs w:val="22"/>
              </w:rPr>
              <w:t>58 496,5</w:t>
            </w:r>
          </w:p>
        </w:tc>
        <w:tc>
          <w:tcPr>
            <w:tcW w:w="1560" w:type="dxa"/>
            <w:tcBorders>
              <w:top w:val="nil"/>
              <w:left w:val="nil"/>
              <w:bottom w:val="single" w:sz="4" w:space="0" w:color="auto"/>
              <w:right w:val="single" w:sz="4" w:space="0" w:color="auto"/>
            </w:tcBorders>
            <w:shd w:val="clear" w:color="000000" w:fill="FFFFFF"/>
            <w:vAlign w:val="center"/>
          </w:tcPr>
          <w:p w:rsidR="000D1AAE" w:rsidRPr="000A3108" w:rsidRDefault="000D1AAE" w:rsidP="000D1AAE">
            <w:pPr>
              <w:jc w:val="center"/>
            </w:pPr>
            <w:r>
              <w:rPr>
                <w:sz w:val="22"/>
                <w:szCs w:val="22"/>
              </w:rPr>
              <w:t>50 104,5</w:t>
            </w:r>
          </w:p>
        </w:tc>
      </w:tr>
      <w:tr w:rsidR="000D1AAE" w:rsidRPr="001323E5" w:rsidTr="000D1AAE">
        <w:trPr>
          <w:trHeight w:val="255"/>
        </w:trPr>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D1AAE" w:rsidRPr="000A3108" w:rsidRDefault="000D1AAE" w:rsidP="000D1AAE">
            <w:pPr>
              <w:jc w:val="center"/>
              <w:rPr>
                <w:color w:val="000000"/>
              </w:rPr>
            </w:pPr>
          </w:p>
        </w:tc>
        <w:tc>
          <w:tcPr>
            <w:tcW w:w="59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D1AAE" w:rsidRPr="000A3108" w:rsidRDefault="000D1AAE" w:rsidP="000D1AAE">
            <w:pPr>
              <w:rPr>
                <w:color w:val="000000"/>
              </w:rPr>
            </w:pPr>
            <w:r w:rsidRPr="000A3108">
              <w:rPr>
                <w:color w:val="000000"/>
                <w:sz w:val="22"/>
                <w:szCs w:val="22"/>
              </w:rPr>
              <w:t>в т.ч. амортизация</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D1AAE" w:rsidRPr="000A3108" w:rsidRDefault="000D1AAE" w:rsidP="000D1AAE">
            <w:pPr>
              <w:jc w:val="center"/>
            </w:pPr>
            <w:r>
              <w:rPr>
                <w:sz w:val="22"/>
                <w:szCs w:val="22"/>
              </w:rPr>
              <w:t>41 376,0</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tcPr>
          <w:p w:rsidR="000D1AAE" w:rsidRPr="00B15253" w:rsidRDefault="000D1AAE" w:rsidP="000D1AAE">
            <w:pPr>
              <w:jc w:val="center"/>
            </w:pPr>
            <w:r w:rsidRPr="00B15253">
              <w:rPr>
                <w:sz w:val="22"/>
                <w:szCs w:val="22"/>
              </w:rPr>
              <w:t>40 910,6</w:t>
            </w:r>
          </w:p>
        </w:tc>
      </w:tr>
      <w:tr w:rsidR="000D1AAE" w:rsidRPr="001323E5" w:rsidTr="000D1AAE">
        <w:trPr>
          <w:trHeight w:val="446"/>
        </w:trPr>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D1AAE" w:rsidRPr="000A3108" w:rsidRDefault="000D1AAE" w:rsidP="000D1AAE">
            <w:pPr>
              <w:jc w:val="center"/>
              <w:rPr>
                <w:color w:val="000000"/>
              </w:rPr>
            </w:pPr>
          </w:p>
        </w:tc>
        <w:tc>
          <w:tcPr>
            <w:tcW w:w="59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D1AAE" w:rsidRPr="000A3108" w:rsidRDefault="000D1AAE" w:rsidP="000D1AAE">
            <w:pPr>
              <w:ind w:left="170"/>
              <w:rPr>
                <w:color w:val="000000"/>
              </w:rPr>
            </w:pPr>
            <w:r w:rsidRPr="000A3108">
              <w:rPr>
                <w:color w:val="000000"/>
                <w:sz w:val="22"/>
                <w:szCs w:val="22"/>
              </w:rPr>
              <w:t xml:space="preserve">      прибыль прошлых лет</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D1AAE" w:rsidRPr="00F03666" w:rsidRDefault="000D1AAE" w:rsidP="000D1AAE">
            <w:pPr>
              <w:jc w:val="center"/>
            </w:pPr>
            <w:r w:rsidRPr="00F03666">
              <w:rPr>
                <w:sz w:val="22"/>
                <w:szCs w:val="22"/>
              </w:rPr>
              <w:t>8 638,8</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tcPr>
          <w:p w:rsidR="000D1AAE" w:rsidRPr="000A3108" w:rsidRDefault="000D1AAE" w:rsidP="000D1AAE">
            <w:pPr>
              <w:jc w:val="center"/>
            </w:pPr>
            <w:r>
              <w:rPr>
                <w:sz w:val="22"/>
                <w:szCs w:val="22"/>
              </w:rPr>
              <w:t>1 431,1</w:t>
            </w:r>
          </w:p>
        </w:tc>
      </w:tr>
      <w:tr w:rsidR="000D1AAE" w:rsidRPr="001323E5" w:rsidTr="000D1AAE">
        <w:trPr>
          <w:trHeight w:val="425"/>
        </w:trPr>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D1AAE" w:rsidRPr="000A3108" w:rsidRDefault="000D1AAE" w:rsidP="000D1AAE">
            <w:pPr>
              <w:jc w:val="center"/>
              <w:rPr>
                <w:color w:val="000000"/>
              </w:rPr>
            </w:pPr>
          </w:p>
        </w:tc>
        <w:tc>
          <w:tcPr>
            <w:tcW w:w="59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D1AAE" w:rsidRPr="000A3108" w:rsidRDefault="000D1AAE" w:rsidP="000D1AAE">
            <w:pPr>
              <w:ind w:left="170"/>
              <w:rPr>
                <w:color w:val="000000"/>
              </w:rPr>
            </w:pPr>
            <w:r w:rsidRPr="000A3108">
              <w:rPr>
                <w:color w:val="000000"/>
                <w:sz w:val="22"/>
                <w:szCs w:val="22"/>
              </w:rPr>
              <w:t xml:space="preserve">      возмещаемый НДС</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D1AAE" w:rsidRPr="000A3108" w:rsidRDefault="000D1AAE" w:rsidP="000D1AAE">
            <w:pPr>
              <w:jc w:val="center"/>
            </w:pPr>
            <w:r>
              <w:rPr>
                <w:sz w:val="22"/>
                <w:szCs w:val="22"/>
              </w:rPr>
              <w:t>8 481,7</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tcPr>
          <w:p w:rsidR="000D1AAE" w:rsidRPr="000A3108" w:rsidRDefault="000D1AAE" w:rsidP="000D1AAE">
            <w:pPr>
              <w:jc w:val="center"/>
            </w:pPr>
            <w:r>
              <w:rPr>
                <w:sz w:val="22"/>
                <w:szCs w:val="22"/>
              </w:rPr>
              <w:t>7 762,8</w:t>
            </w:r>
          </w:p>
        </w:tc>
      </w:tr>
    </w:tbl>
    <w:p w:rsidR="000D1AAE" w:rsidRPr="001323E5" w:rsidRDefault="000D1AAE" w:rsidP="000D1AAE">
      <w:pPr>
        <w:rPr>
          <w:sz w:val="22"/>
          <w:szCs w:val="22"/>
        </w:rPr>
      </w:pPr>
    </w:p>
    <w:p w:rsidR="000D1AAE" w:rsidRDefault="000D1AAE" w:rsidP="000D1AAE">
      <w:pPr>
        <w:rPr>
          <w:sz w:val="22"/>
          <w:szCs w:val="22"/>
        </w:rPr>
      </w:pPr>
    </w:p>
    <w:p w:rsidR="00F80965" w:rsidRDefault="00F80965" w:rsidP="000D1AAE">
      <w:pPr>
        <w:rPr>
          <w:sz w:val="22"/>
          <w:szCs w:val="22"/>
        </w:rPr>
      </w:pPr>
    </w:p>
    <w:p w:rsidR="00F80965" w:rsidRPr="001323E5" w:rsidRDefault="00F80965" w:rsidP="000D1AAE">
      <w:pPr>
        <w:rPr>
          <w:sz w:val="22"/>
          <w:szCs w:val="22"/>
        </w:rPr>
      </w:pPr>
    </w:p>
    <w:p w:rsidR="000D1AAE" w:rsidRDefault="000D1AAE" w:rsidP="000D1AAE">
      <w:pPr>
        <w:rPr>
          <w:i/>
          <w:sz w:val="22"/>
          <w:szCs w:val="22"/>
        </w:rPr>
      </w:pPr>
      <w:r w:rsidRPr="001323E5">
        <w:rPr>
          <w:i/>
          <w:sz w:val="22"/>
          <w:szCs w:val="22"/>
        </w:rPr>
        <w:t xml:space="preserve">Таблица </w:t>
      </w:r>
      <w:r w:rsidR="00AF5941">
        <w:rPr>
          <w:rFonts w:ascii="Arial Narrow" w:hAnsi="Arial Narrow"/>
          <w:i/>
          <w:sz w:val="22"/>
          <w:szCs w:val="22"/>
        </w:rPr>
        <w:fldChar w:fldCharType="begin"/>
      </w:r>
      <w:r w:rsidR="00AF5941">
        <w:rPr>
          <w:rFonts w:ascii="Arial Narrow" w:hAnsi="Arial Narrow"/>
          <w:i/>
          <w:sz w:val="22"/>
          <w:szCs w:val="22"/>
        </w:rPr>
        <w:instrText xml:space="preserve"> AUTONUM  \* Arabic </w:instrText>
      </w:r>
      <w:r w:rsidR="00AF5941">
        <w:rPr>
          <w:rFonts w:ascii="Arial Narrow" w:hAnsi="Arial Narrow"/>
          <w:i/>
          <w:sz w:val="22"/>
          <w:szCs w:val="22"/>
        </w:rPr>
        <w:fldChar w:fldCharType="end"/>
      </w:r>
      <w:r w:rsidR="00AF5941" w:rsidRPr="00AF5941">
        <w:rPr>
          <w:rFonts w:ascii="Arial Narrow" w:hAnsi="Arial Narrow"/>
          <w:i/>
          <w:sz w:val="22"/>
          <w:szCs w:val="22"/>
        </w:rPr>
        <w:t xml:space="preserve"> </w:t>
      </w:r>
      <w:r w:rsidRPr="001323E5">
        <w:rPr>
          <w:i/>
          <w:sz w:val="22"/>
          <w:szCs w:val="22"/>
        </w:rPr>
        <w:t xml:space="preserve">Структура капиталовложений по направлениям  </w:t>
      </w:r>
    </w:p>
    <w:tbl>
      <w:tblPr>
        <w:tblW w:w="9503" w:type="dxa"/>
        <w:tblInd w:w="103" w:type="dxa"/>
        <w:tblLook w:val="04A0"/>
      </w:tblPr>
      <w:tblGrid>
        <w:gridCol w:w="540"/>
        <w:gridCol w:w="6128"/>
        <w:gridCol w:w="1417"/>
        <w:gridCol w:w="1418"/>
      </w:tblGrid>
      <w:tr w:rsidR="000D1AAE" w:rsidRPr="00456876" w:rsidTr="00C43856">
        <w:trPr>
          <w:trHeight w:val="300"/>
        </w:trPr>
        <w:tc>
          <w:tcPr>
            <w:tcW w:w="540" w:type="dxa"/>
            <w:vMerge w:val="restart"/>
            <w:tcBorders>
              <w:top w:val="single" w:sz="4" w:space="0" w:color="auto"/>
              <w:left w:val="single" w:sz="4" w:space="0" w:color="auto"/>
              <w:bottom w:val="single" w:sz="4" w:space="0" w:color="auto"/>
              <w:right w:val="single" w:sz="4" w:space="0" w:color="auto"/>
            </w:tcBorders>
            <w:shd w:val="clear" w:color="auto" w:fill="17365D"/>
            <w:noWrap/>
            <w:vAlign w:val="center"/>
            <w:hideMark/>
          </w:tcPr>
          <w:p w:rsidR="000D1AAE" w:rsidRPr="00456876" w:rsidRDefault="000D1AAE" w:rsidP="000D1AAE">
            <w:pPr>
              <w:jc w:val="center"/>
              <w:rPr>
                <w:b/>
                <w:bCs/>
                <w:color w:val="FFFFFF"/>
              </w:rPr>
            </w:pPr>
            <w:r w:rsidRPr="00456876">
              <w:rPr>
                <w:b/>
                <w:bCs/>
                <w:color w:val="FFFFFF"/>
                <w:sz w:val="22"/>
                <w:szCs w:val="22"/>
              </w:rPr>
              <w:t>№</w:t>
            </w:r>
          </w:p>
        </w:tc>
        <w:tc>
          <w:tcPr>
            <w:tcW w:w="6128" w:type="dxa"/>
            <w:vMerge w:val="restart"/>
            <w:tcBorders>
              <w:top w:val="single" w:sz="4" w:space="0" w:color="auto"/>
              <w:left w:val="single" w:sz="4" w:space="0" w:color="auto"/>
              <w:bottom w:val="single" w:sz="4" w:space="0" w:color="auto"/>
              <w:right w:val="single" w:sz="4" w:space="0" w:color="auto"/>
            </w:tcBorders>
            <w:shd w:val="clear" w:color="auto" w:fill="17365D"/>
            <w:noWrap/>
            <w:vAlign w:val="center"/>
            <w:hideMark/>
          </w:tcPr>
          <w:p w:rsidR="000D1AAE" w:rsidRPr="00456876" w:rsidRDefault="000D1AAE" w:rsidP="000D1AAE">
            <w:pPr>
              <w:jc w:val="center"/>
              <w:rPr>
                <w:b/>
                <w:bCs/>
                <w:color w:val="FFFFFF"/>
              </w:rPr>
            </w:pPr>
            <w:r w:rsidRPr="00456876">
              <w:rPr>
                <w:b/>
                <w:bCs/>
                <w:color w:val="FFFFFF"/>
                <w:sz w:val="22"/>
                <w:szCs w:val="22"/>
              </w:rPr>
              <w:t>Наименование инвестиционного проекта</w:t>
            </w:r>
          </w:p>
        </w:tc>
        <w:tc>
          <w:tcPr>
            <w:tcW w:w="2835" w:type="dxa"/>
            <w:gridSpan w:val="2"/>
            <w:tcBorders>
              <w:top w:val="single" w:sz="4" w:space="0" w:color="auto"/>
              <w:left w:val="nil"/>
              <w:bottom w:val="single" w:sz="4" w:space="0" w:color="auto"/>
              <w:right w:val="single" w:sz="4" w:space="0" w:color="auto"/>
            </w:tcBorders>
            <w:shd w:val="clear" w:color="auto" w:fill="17365D"/>
            <w:noWrap/>
            <w:vAlign w:val="center"/>
            <w:hideMark/>
          </w:tcPr>
          <w:p w:rsidR="000D1AAE" w:rsidRPr="00456876" w:rsidRDefault="000D1AAE" w:rsidP="000D1AAE">
            <w:pPr>
              <w:jc w:val="center"/>
              <w:rPr>
                <w:b/>
                <w:bCs/>
                <w:color w:val="FFFFFF"/>
              </w:rPr>
            </w:pPr>
            <w:r w:rsidRPr="00456876">
              <w:rPr>
                <w:b/>
                <w:bCs/>
                <w:color w:val="FFFFFF"/>
                <w:sz w:val="22"/>
                <w:szCs w:val="22"/>
              </w:rPr>
              <w:t>2013 год</w:t>
            </w:r>
          </w:p>
        </w:tc>
      </w:tr>
      <w:tr w:rsidR="000D1AAE" w:rsidRPr="00456876" w:rsidTr="00C43856">
        <w:trPr>
          <w:trHeight w:val="300"/>
        </w:trPr>
        <w:tc>
          <w:tcPr>
            <w:tcW w:w="540" w:type="dxa"/>
            <w:vMerge/>
            <w:tcBorders>
              <w:top w:val="single" w:sz="4" w:space="0" w:color="auto"/>
              <w:left w:val="single" w:sz="4" w:space="0" w:color="auto"/>
              <w:bottom w:val="single" w:sz="4" w:space="0" w:color="auto"/>
              <w:right w:val="single" w:sz="4" w:space="0" w:color="auto"/>
            </w:tcBorders>
            <w:shd w:val="clear" w:color="auto" w:fill="17365D"/>
            <w:vAlign w:val="center"/>
            <w:hideMark/>
          </w:tcPr>
          <w:p w:rsidR="000D1AAE" w:rsidRPr="00456876" w:rsidRDefault="000D1AAE" w:rsidP="000D1AAE">
            <w:pPr>
              <w:jc w:val="center"/>
              <w:rPr>
                <w:b/>
                <w:bCs/>
                <w:color w:val="FFFFFF"/>
              </w:rPr>
            </w:pPr>
          </w:p>
        </w:tc>
        <w:tc>
          <w:tcPr>
            <w:tcW w:w="6128" w:type="dxa"/>
            <w:vMerge/>
            <w:tcBorders>
              <w:top w:val="single" w:sz="4" w:space="0" w:color="auto"/>
              <w:left w:val="single" w:sz="4" w:space="0" w:color="auto"/>
              <w:bottom w:val="single" w:sz="4" w:space="0" w:color="auto"/>
              <w:right w:val="single" w:sz="4" w:space="0" w:color="auto"/>
            </w:tcBorders>
            <w:shd w:val="clear" w:color="auto" w:fill="17365D"/>
            <w:vAlign w:val="center"/>
            <w:hideMark/>
          </w:tcPr>
          <w:p w:rsidR="000D1AAE" w:rsidRPr="00456876" w:rsidRDefault="000D1AAE" w:rsidP="000D1AAE">
            <w:pPr>
              <w:jc w:val="center"/>
              <w:rPr>
                <w:b/>
                <w:bCs/>
                <w:color w:val="FFFFFF"/>
              </w:rPr>
            </w:pPr>
          </w:p>
        </w:tc>
        <w:tc>
          <w:tcPr>
            <w:tcW w:w="1417" w:type="dxa"/>
            <w:tcBorders>
              <w:top w:val="nil"/>
              <w:left w:val="nil"/>
              <w:bottom w:val="single" w:sz="4" w:space="0" w:color="auto"/>
              <w:right w:val="single" w:sz="4" w:space="0" w:color="auto"/>
            </w:tcBorders>
            <w:shd w:val="clear" w:color="auto" w:fill="17365D"/>
            <w:noWrap/>
            <w:vAlign w:val="center"/>
            <w:hideMark/>
          </w:tcPr>
          <w:p w:rsidR="000D1AAE" w:rsidRPr="00456876" w:rsidRDefault="000D1AAE" w:rsidP="000D1AAE">
            <w:pPr>
              <w:jc w:val="center"/>
              <w:rPr>
                <w:b/>
                <w:bCs/>
                <w:color w:val="FFFFFF"/>
              </w:rPr>
            </w:pPr>
            <w:r w:rsidRPr="00456876">
              <w:rPr>
                <w:b/>
                <w:bCs/>
                <w:color w:val="FFFFFF"/>
                <w:sz w:val="22"/>
                <w:szCs w:val="22"/>
              </w:rPr>
              <w:t>План</w:t>
            </w:r>
          </w:p>
        </w:tc>
        <w:tc>
          <w:tcPr>
            <w:tcW w:w="1418" w:type="dxa"/>
            <w:tcBorders>
              <w:top w:val="nil"/>
              <w:left w:val="nil"/>
              <w:bottom w:val="single" w:sz="4" w:space="0" w:color="auto"/>
              <w:right w:val="single" w:sz="4" w:space="0" w:color="auto"/>
            </w:tcBorders>
            <w:shd w:val="clear" w:color="auto" w:fill="17365D"/>
            <w:noWrap/>
            <w:vAlign w:val="center"/>
            <w:hideMark/>
          </w:tcPr>
          <w:p w:rsidR="000D1AAE" w:rsidRPr="00456876" w:rsidRDefault="000D1AAE" w:rsidP="000D1AAE">
            <w:pPr>
              <w:jc w:val="center"/>
              <w:rPr>
                <w:b/>
                <w:bCs/>
                <w:color w:val="FFFFFF"/>
              </w:rPr>
            </w:pPr>
            <w:r w:rsidRPr="00456876">
              <w:rPr>
                <w:b/>
                <w:bCs/>
                <w:color w:val="FFFFFF"/>
                <w:sz w:val="22"/>
                <w:szCs w:val="22"/>
              </w:rPr>
              <w:t>Факт</w:t>
            </w:r>
          </w:p>
        </w:tc>
      </w:tr>
      <w:tr w:rsidR="000D1AAE" w:rsidRPr="00456876" w:rsidTr="000D1AAE">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D1AAE" w:rsidRPr="00456876" w:rsidRDefault="000D1AAE" w:rsidP="000D1AAE">
            <w:pPr>
              <w:rPr>
                <w:color w:val="000000"/>
              </w:rPr>
            </w:pPr>
            <w:r w:rsidRPr="00456876">
              <w:rPr>
                <w:color w:val="000000"/>
                <w:sz w:val="22"/>
                <w:szCs w:val="22"/>
              </w:rPr>
              <w:t> </w:t>
            </w:r>
          </w:p>
        </w:tc>
        <w:tc>
          <w:tcPr>
            <w:tcW w:w="6128" w:type="dxa"/>
            <w:tcBorders>
              <w:top w:val="nil"/>
              <w:left w:val="nil"/>
              <w:bottom w:val="single" w:sz="4" w:space="0" w:color="auto"/>
              <w:right w:val="single" w:sz="4" w:space="0" w:color="auto"/>
            </w:tcBorders>
            <w:shd w:val="clear" w:color="auto" w:fill="auto"/>
            <w:noWrap/>
            <w:vAlign w:val="bottom"/>
            <w:hideMark/>
          </w:tcPr>
          <w:p w:rsidR="000D1AAE" w:rsidRPr="00456876" w:rsidRDefault="000D1AAE" w:rsidP="000D1AAE">
            <w:pPr>
              <w:rPr>
                <w:b/>
                <w:bCs/>
                <w:color w:val="000000"/>
              </w:rPr>
            </w:pPr>
            <w:r w:rsidRPr="00456876">
              <w:rPr>
                <w:b/>
                <w:bCs/>
                <w:color w:val="000000"/>
                <w:sz w:val="22"/>
                <w:szCs w:val="22"/>
              </w:rPr>
              <w:t>Всего инвестиции в основной капитал, в т.ч.</w:t>
            </w:r>
          </w:p>
        </w:tc>
        <w:tc>
          <w:tcPr>
            <w:tcW w:w="1417" w:type="dxa"/>
            <w:tcBorders>
              <w:top w:val="nil"/>
              <w:left w:val="nil"/>
              <w:bottom w:val="single" w:sz="4" w:space="0" w:color="auto"/>
              <w:right w:val="single" w:sz="4" w:space="0" w:color="auto"/>
            </w:tcBorders>
            <w:shd w:val="clear" w:color="auto" w:fill="auto"/>
            <w:noWrap/>
            <w:vAlign w:val="center"/>
            <w:hideMark/>
          </w:tcPr>
          <w:p w:rsidR="000D1AAE" w:rsidRPr="00456876" w:rsidRDefault="000D1AAE" w:rsidP="000D1AAE">
            <w:pPr>
              <w:jc w:val="center"/>
              <w:rPr>
                <w:b/>
                <w:bCs/>
                <w:color w:val="000000"/>
              </w:rPr>
            </w:pPr>
            <w:r w:rsidRPr="00456876">
              <w:rPr>
                <w:b/>
                <w:bCs/>
                <w:color w:val="000000"/>
                <w:sz w:val="22"/>
                <w:szCs w:val="22"/>
              </w:rPr>
              <w:t>52 524,0</w:t>
            </w:r>
          </w:p>
        </w:tc>
        <w:tc>
          <w:tcPr>
            <w:tcW w:w="1418" w:type="dxa"/>
            <w:tcBorders>
              <w:top w:val="nil"/>
              <w:left w:val="nil"/>
              <w:bottom w:val="single" w:sz="4" w:space="0" w:color="auto"/>
              <w:right w:val="single" w:sz="4" w:space="0" w:color="auto"/>
            </w:tcBorders>
            <w:shd w:val="clear" w:color="auto" w:fill="auto"/>
            <w:noWrap/>
            <w:vAlign w:val="center"/>
            <w:hideMark/>
          </w:tcPr>
          <w:p w:rsidR="000D1AAE" w:rsidRPr="00456876" w:rsidRDefault="000D1AAE" w:rsidP="000D1AAE">
            <w:pPr>
              <w:jc w:val="center"/>
              <w:rPr>
                <w:b/>
                <w:bCs/>
                <w:color w:val="000000"/>
              </w:rPr>
            </w:pPr>
            <w:r w:rsidRPr="00456876">
              <w:rPr>
                <w:b/>
                <w:bCs/>
                <w:color w:val="000000"/>
                <w:sz w:val="22"/>
                <w:szCs w:val="22"/>
              </w:rPr>
              <w:t>45 866,3</w:t>
            </w:r>
          </w:p>
        </w:tc>
      </w:tr>
      <w:tr w:rsidR="000D1AAE" w:rsidRPr="00456876" w:rsidTr="000D1AAE">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D1AAE" w:rsidRPr="00456876" w:rsidRDefault="000D1AAE" w:rsidP="000D1AAE">
            <w:pPr>
              <w:jc w:val="center"/>
              <w:rPr>
                <w:b/>
                <w:bCs/>
              </w:rPr>
            </w:pPr>
            <w:r w:rsidRPr="00456876">
              <w:rPr>
                <w:b/>
                <w:bCs/>
                <w:sz w:val="22"/>
                <w:szCs w:val="22"/>
              </w:rPr>
              <w:t>I</w:t>
            </w:r>
          </w:p>
        </w:tc>
        <w:tc>
          <w:tcPr>
            <w:tcW w:w="6128" w:type="dxa"/>
            <w:tcBorders>
              <w:top w:val="nil"/>
              <w:left w:val="nil"/>
              <w:bottom w:val="single" w:sz="4" w:space="0" w:color="auto"/>
              <w:right w:val="single" w:sz="4" w:space="0" w:color="auto"/>
            </w:tcBorders>
            <w:shd w:val="clear" w:color="auto" w:fill="auto"/>
            <w:vAlign w:val="bottom"/>
            <w:hideMark/>
          </w:tcPr>
          <w:p w:rsidR="000D1AAE" w:rsidRPr="00456876" w:rsidRDefault="000D1AAE" w:rsidP="000D1AAE">
            <w:pPr>
              <w:jc w:val="center"/>
              <w:rPr>
                <w:b/>
                <w:bCs/>
              </w:rPr>
            </w:pPr>
            <w:r w:rsidRPr="00456876">
              <w:rPr>
                <w:b/>
                <w:bCs/>
                <w:sz w:val="22"/>
                <w:szCs w:val="22"/>
              </w:rPr>
              <w:t>Техническое перевооружение и реконструкция</w:t>
            </w:r>
          </w:p>
        </w:tc>
        <w:tc>
          <w:tcPr>
            <w:tcW w:w="1417" w:type="dxa"/>
            <w:tcBorders>
              <w:top w:val="nil"/>
              <w:left w:val="nil"/>
              <w:bottom w:val="single" w:sz="4" w:space="0" w:color="auto"/>
              <w:right w:val="single" w:sz="4" w:space="0" w:color="auto"/>
            </w:tcBorders>
            <w:shd w:val="clear" w:color="auto" w:fill="auto"/>
            <w:noWrap/>
            <w:vAlign w:val="center"/>
            <w:hideMark/>
          </w:tcPr>
          <w:p w:rsidR="000D1AAE" w:rsidRPr="00456876" w:rsidRDefault="000D1AAE" w:rsidP="000D1AAE">
            <w:pPr>
              <w:jc w:val="center"/>
              <w:rPr>
                <w:b/>
                <w:bCs/>
                <w:color w:val="000000"/>
              </w:rPr>
            </w:pPr>
            <w:r w:rsidRPr="00456876">
              <w:rPr>
                <w:b/>
                <w:bCs/>
                <w:color w:val="000000"/>
                <w:sz w:val="22"/>
                <w:szCs w:val="22"/>
              </w:rPr>
              <w:t>31 488,1</w:t>
            </w:r>
          </w:p>
        </w:tc>
        <w:tc>
          <w:tcPr>
            <w:tcW w:w="1418" w:type="dxa"/>
            <w:tcBorders>
              <w:top w:val="nil"/>
              <w:left w:val="nil"/>
              <w:bottom w:val="single" w:sz="4" w:space="0" w:color="auto"/>
              <w:right w:val="single" w:sz="4" w:space="0" w:color="auto"/>
            </w:tcBorders>
            <w:shd w:val="clear" w:color="auto" w:fill="auto"/>
            <w:noWrap/>
            <w:vAlign w:val="center"/>
            <w:hideMark/>
          </w:tcPr>
          <w:p w:rsidR="000D1AAE" w:rsidRPr="00456876" w:rsidRDefault="000D1AAE" w:rsidP="000D1AAE">
            <w:pPr>
              <w:jc w:val="center"/>
              <w:rPr>
                <w:b/>
                <w:bCs/>
                <w:color w:val="000000"/>
              </w:rPr>
            </w:pPr>
            <w:r w:rsidRPr="00456876">
              <w:rPr>
                <w:b/>
                <w:bCs/>
                <w:color w:val="000000"/>
                <w:sz w:val="22"/>
                <w:szCs w:val="22"/>
              </w:rPr>
              <w:t>31 488,1</w:t>
            </w:r>
          </w:p>
        </w:tc>
      </w:tr>
      <w:tr w:rsidR="000D1AAE" w:rsidRPr="00456876" w:rsidTr="000D1AAE">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D1AAE" w:rsidRPr="00456876" w:rsidRDefault="000D1AAE" w:rsidP="000D1AAE">
            <w:pPr>
              <w:jc w:val="center"/>
              <w:rPr>
                <w:color w:val="000000"/>
              </w:rPr>
            </w:pPr>
            <w:r w:rsidRPr="00456876">
              <w:rPr>
                <w:color w:val="000000"/>
                <w:sz w:val="22"/>
                <w:szCs w:val="22"/>
              </w:rPr>
              <w:t>1</w:t>
            </w:r>
          </w:p>
        </w:tc>
        <w:tc>
          <w:tcPr>
            <w:tcW w:w="6128" w:type="dxa"/>
            <w:tcBorders>
              <w:top w:val="nil"/>
              <w:left w:val="nil"/>
              <w:bottom w:val="single" w:sz="4" w:space="0" w:color="auto"/>
              <w:right w:val="single" w:sz="4" w:space="0" w:color="auto"/>
            </w:tcBorders>
            <w:shd w:val="clear" w:color="auto" w:fill="auto"/>
            <w:vAlign w:val="bottom"/>
            <w:hideMark/>
          </w:tcPr>
          <w:p w:rsidR="000D1AAE" w:rsidRPr="00456876" w:rsidRDefault="000D1AAE" w:rsidP="000D1AAE">
            <w:pPr>
              <w:rPr>
                <w:color w:val="000000"/>
              </w:rPr>
            </w:pPr>
            <w:r w:rsidRPr="00456876">
              <w:rPr>
                <w:color w:val="000000"/>
                <w:sz w:val="22"/>
                <w:szCs w:val="22"/>
              </w:rPr>
              <w:t>АИИС КУЭ для РРЭ</w:t>
            </w:r>
          </w:p>
        </w:tc>
        <w:tc>
          <w:tcPr>
            <w:tcW w:w="1417" w:type="dxa"/>
            <w:tcBorders>
              <w:top w:val="nil"/>
              <w:left w:val="nil"/>
              <w:bottom w:val="single" w:sz="4" w:space="0" w:color="auto"/>
              <w:right w:val="single" w:sz="4" w:space="0" w:color="auto"/>
            </w:tcBorders>
            <w:shd w:val="clear" w:color="auto" w:fill="auto"/>
            <w:noWrap/>
            <w:vAlign w:val="center"/>
            <w:hideMark/>
          </w:tcPr>
          <w:p w:rsidR="000D1AAE" w:rsidRPr="00456876" w:rsidRDefault="000D1AAE" w:rsidP="000D1AAE">
            <w:pPr>
              <w:jc w:val="center"/>
              <w:rPr>
                <w:color w:val="000000"/>
              </w:rPr>
            </w:pPr>
            <w:r w:rsidRPr="00456876">
              <w:rPr>
                <w:color w:val="000000"/>
                <w:sz w:val="22"/>
                <w:szCs w:val="22"/>
              </w:rPr>
              <w:t>30 989,3</w:t>
            </w:r>
          </w:p>
        </w:tc>
        <w:tc>
          <w:tcPr>
            <w:tcW w:w="1418" w:type="dxa"/>
            <w:tcBorders>
              <w:top w:val="nil"/>
              <w:left w:val="nil"/>
              <w:bottom w:val="single" w:sz="4" w:space="0" w:color="auto"/>
              <w:right w:val="single" w:sz="4" w:space="0" w:color="auto"/>
            </w:tcBorders>
            <w:shd w:val="clear" w:color="auto" w:fill="auto"/>
            <w:noWrap/>
            <w:vAlign w:val="center"/>
            <w:hideMark/>
          </w:tcPr>
          <w:p w:rsidR="000D1AAE" w:rsidRPr="00456876" w:rsidRDefault="000D1AAE" w:rsidP="000D1AAE">
            <w:pPr>
              <w:jc w:val="center"/>
              <w:rPr>
                <w:color w:val="000000"/>
              </w:rPr>
            </w:pPr>
            <w:r w:rsidRPr="00456876">
              <w:rPr>
                <w:color w:val="000000"/>
                <w:sz w:val="22"/>
                <w:szCs w:val="22"/>
              </w:rPr>
              <w:t>29 507,2</w:t>
            </w:r>
          </w:p>
        </w:tc>
      </w:tr>
      <w:tr w:rsidR="000D1AAE" w:rsidRPr="00456876" w:rsidTr="000D1AAE">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D1AAE" w:rsidRPr="00456876" w:rsidRDefault="000D1AAE" w:rsidP="000D1AAE">
            <w:pPr>
              <w:jc w:val="center"/>
            </w:pPr>
            <w:r w:rsidRPr="00456876">
              <w:rPr>
                <w:sz w:val="22"/>
                <w:szCs w:val="22"/>
              </w:rPr>
              <w:t>2</w:t>
            </w:r>
          </w:p>
        </w:tc>
        <w:tc>
          <w:tcPr>
            <w:tcW w:w="6128" w:type="dxa"/>
            <w:tcBorders>
              <w:top w:val="nil"/>
              <w:left w:val="nil"/>
              <w:bottom w:val="single" w:sz="4" w:space="0" w:color="auto"/>
              <w:right w:val="single" w:sz="4" w:space="0" w:color="auto"/>
            </w:tcBorders>
            <w:shd w:val="clear" w:color="auto" w:fill="auto"/>
            <w:vAlign w:val="bottom"/>
            <w:hideMark/>
          </w:tcPr>
          <w:p w:rsidR="000D1AAE" w:rsidRPr="00456876" w:rsidRDefault="000D1AAE" w:rsidP="000D1AAE">
            <w:r w:rsidRPr="00456876">
              <w:rPr>
                <w:sz w:val="22"/>
                <w:szCs w:val="22"/>
              </w:rPr>
              <w:t>АИИС КУЭ для ОРЭ</w:t>
            </w:r>
          </w:p>
        </w:tc>
        <w:tc>
          <w:tcPr>
            <w:tcW w:w="1417" w:type="dxa"/>
            <w:tcBorders>
              <w:top w:val="nil"/>
              <w:left w:val="nil"/>
              <w:bottom w:val="single" w:sz="4" w:space="0" w:color="auto"/>
              <w:right w:val="single" w:sz="4" w:space="0" w:color="auto"/>
            </w:tcBorders>
            <w:shd w:val="clear" w:color="auto" w:fill="auto"/>
            <w:noWrap/>
            <w:vAlign w:val="center"/>
            <w:hideMark/>
          </w:tcPr>
          <w:p w:rsidR="000D1AAE" w:rsidRPr="00456876" w:rsidRDefault="000D1AAE" w:rsidP="000D1AAE">
            <w:pPr>
              <w:jc w:val="center"/>
              <w:rPr>
                <w:color w:val="000000"/>
              </w:rPr>
            </w:pPr>
            <w:r w:rsidRPr="00456876">
              <w:rPr>
                <w:color w:val="000000"/>
                <w:sz w:val="22"/>
                <w:szCs w:val="22"/>
              </w:rPr>
              <w:t>498,9</w:t>
            </w:r>
          </w:p>
        </w:tc>
        <w:tc>
          <w:tcPr>
            <w:tcW w:w="1418" w:type="dxa"/>
            <w:tcBorders>
              <w:top w:val="nil"/>
              <w:left w:val="nil"/>
              <w:bottom w:val="single" w:sz="4" w:space="0" w:color="auto"/>
              <w:right w:val="single" w:sz="4" w:space="0" w:color="auto"/>
            </w:tcBorders>
            <w:shd w:val="clear" w:color="auto" w:fill="auto"/>
            <w:noWrap/>
            <w:vAlign w:val="center"/>
            <w:hideMark/>
          </w:tcPr>
          <w:p w:rsidR="000D1AAE" w:rsidRPr="00456876" w:rsidRDefault="000D1AAE" w:rsidP="000D1AAE">
            <w:pPr>
              <w:jc w:val="center"/>
              <w:rPr>
                <w:color w:val="000000"/>
              </w:rPr>
            </w:pPr>
            <w:r w:rsidRPr="00456876">
              <w:rPr>
                <w:color w:val="000000"/>
                <w:sz w:val="22"/>
                <w:szCs w:val="22"/>
              </w:rPr>
              <w:t>1 980,9</w:t>
            </w:r>
          </w:p>
        </w:tc>
      </w:tr>
      <w:tr w:rsidR="000D1AAE" w:rsidRPr="00456876" w:rsidTr="000D1AAE">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D1AAE" w:rsidRPr="00456876" w:rsidRDefault="000D1AAE" w:rsidP="000D1AAE">
            <w:pPr>
              <w:jc w:val="center"/>
              <w:rPr>
                <w:b/>
                <w:bCs/>
                <w:color w:val="000000"/>
              </w:rPr>
            </w:pPr>
            <w:r w:rsidRPr="00456876">
              <w:rPr>
                <w:b/>
                <w:bCs/>
                <w:color w:val="000000"/>
                <w:sz w:val="22"/>
                <w:szCs w:val="22"/>
              </w:rPr>
              <w:t>II</w:t>
            </w:r>
          </w:p>
        </w:tc>
        <w:tc>
          <w:tcPr>
            <w:tcW w:w="6128" w:type="dxa"/>
            <w:tcBorders>
              <w:top w:val="nil"/>
              <w:left w:val="nil"/>
              <w:bottom w:val="single" w:sz="4" w:space="0" w:color="auto"/>
              <w:right w:val="single" w:sz="4" w:space="0" w:color="auto"/>
            </w:tcBorders>
            <w:shd w:val="clear" w:color="auto" w:fill="auto"/>
            <w:vAlign w:val="bottom"/>
            <w:hideMark/>
          </w:tcPr>
          <w:p w:rsidR="000D1AAE" w:rsidRPr="00456876" w:rsidRDefault="000D1AAE" w:rsidP="000D1AAE">
            <w:pPr>
              <w:jc w:val="center"/>
              <w:rPr>
                <w:b/>
                <w:bCs/>
                <w:color w:val="000000"/>
              </w:rPr>
            </w:pPr>
            <w:r w:rsidRPr="00456876">
              <w:rPr>
                <w:b/>
                <w:bCs/>
                <w:color w:val="000000"/>
                <w:sz w:val="22"/>
                <w:szCs w:val="22"/>
              </w:rPr>
              <w:t>Приобретение объектов ОС</w:t>
            </w:r>
          </w:p>
        </w:tc>
        <w:tc>
          <w:tcPr>
            <w:tcW w:w="1417" w:type="dxa"/>
            <w:tcBorders>
              <w:top w:val="nil"/>
              <w:left w:val="nil"/>
              <w:bottom w:val="single" w:sz="4" w:space="0" w:color="auto"/>
              <w:right w:val="single" w:sz="4" w:space="0" w:color="auto"/>
            </w:tcBorders>
            <w:shd w:val="clear" w:color="auto" w:fill="auto"/>
            <w:noWrap/>
            <w:vAlign w:val="center"/>
            <w:hideMark/>
          </w:tcPr>
          <w:p w:rsidR="000D1AAE" w:rsidRPr="00456876" w:rsidRDefault="000D1AAE" w:rsidP="000D1AAE">
            <w:pPr>
              <w:jc w:val="center"/>
              <w:rPr>
                <w:b/>
                <w:bCs/>
                <w:color w:val="000000"/>
              </w:rPr>
            </w:pPr>
            <w:r w:rsidRPr="00456876">
              <w:rPr>
                <w:b/>
                <w:bCs/>
                <w:color w:val="000000"/>
                <w:sz w:val="22"/>
                <w:szCs w:val="22"/>
              </w:rPr>
              <w:t>11 735,5</w:t>
            </w:r>
          </w:p>
        </w:tc>
        <w:tc>
          <w:tcPr>
            <w:tcW w:w="1418" w:type="dxa"/>
            <w:tcBorders>
              <w:top w:val="nil"/>
              <w:left w:val="nil"/>
              <w:bottom w:val="single" w:sz="4" w:space="0" w:color="auto"/>
              <w:right w:val="single" w:sz="4" w:space="0" w:color="auto"/>
            </w:tcBorders>
            <w:shd w:val="clear" w:color="auto" w:fill="auto"/>
            <w:noWrap/>
            <w:vAlign w:val="center"/>
            <w:hideMark/>
          </w:tcPr>
          <w:p w:rsidR="000D1AAE" w:rsidRPr="00456876" w:rsidRDefault="000D1AAE" w:rsidP="000D1AAE">
            <w:pPr>
              <w:jc w:val="center"/>
              <w:rPr>
                <w:b/>
                <w:bCs/>
                <w:color w:val="000000"/>
              </w:rPr>
            </w:pPr>
            <w:r w:rsidRPr="00456876">
              <w:rPr>
                <w:b/>
                <w:bCs/>
                <w:color w:val="000000"/>
                <w:sz w:val="22"/>
                <w:szCs w:val="22"/>
              </w:rPr>
              <w:t>11 643,2</w:t>
            </w:r>
          </w:p>
        </w:tc>
      </w:tr>
      <w:tr w:rsidR="000D1AAE" w:rsidRPr="00456876" w:rsidTr="000D1AAE">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D1AAE" w:rsidRPr="00456876" w:rsidRDefault="000D1AAE" w:rsidP="000D1AAE">
            <w:pPr>
              <w:jc w:val="center"/>
              <w:rPr>
                <w:color w:val="000000"/>
              </w:rPr>
            </w:pPr>
            <w:r w:rsidRPr="00456876">
              <w:rPr>
                <w:color w:val="000000"/>
                <w:sz w:val="22"/>
                <w:szCs w:val="22"/>
              </w:rPr>
              <w:t>1</w:t>
            </w:r>
          </w:p>
        </w:tc>
        <w:tc>
          <w:tcPr>
            <w:tcW w:w="6128" w:type="dxa"/>
            <w:tcBorders>
              <w:top w:val="nil"/>
              <w:left w:val="nil"/>
              <w:bottom w:val="single" w:sz="4" w:space="0" w:color="auto"/>
              <w:right w:val="single" w:sz="4" w:space="0" w:color="auto"/>
            </w:tcBorders>
            <w:shd w:val="clear" w:color="auto" w:fill="auto"/>
            <w:vAlign w:val="bottom"/>
            <w:hideMark/>
          </w:tcPr>
          <w:p w:rsidR="000D1AAE" w:rsidRPr="00456876" w:rsidRDefault="000D1AAE" w:rsidP="000D1AAE">
            <w:pPr>
              <w:rPr>
                <w:color w:val="000000"/>
              </w:rPr>
            </w:pPr>
            <w:r w:rsidRPr="00456876">
              <w:rPr>
                <w:color w:val="000000"/>
                <w:sz w:val="22"/>
                <w:szCs w:val="22"/>
              </w:rPr>
              <w:t>Приобретение оргтехники</w:t>
            </w:r>
          </w:p>
        </w:tc>
        <w:tc>
          <w:tcPr>
            <w:tcW w:w="1417" w:type="dxa"/>
            <w:tcBorders>
              <w:top w:val="nil"/>
              <w:left w:val="nil"/>
              <w:bottom w:val="single" w:sz="4" w:space="0" w:color="auto"/>
              <w:right w:val="single" w:sz="4" w:space="0" w:color="auto"/>
            </w:tcBorders>
            <w:shd w:val="clear" w:color="auto" w:fill="auto"/>
            <w:noWrap/>
            <w:vAlign w:val="center"/>
            <w:hideMark/>
          </w:tcPr>
          <w:p w:rsidR="000D1AAE" w:rsidRPr="00456876" w:rsidRDefault="000D1AAE" w:rsidP="000D1AAE">
            <w:pPr>
              <w:jc w:val="center"/>
              <w:rPr>
                <w:color w:val="000000"/>
              </w:rPr>
            </w:pPr>
            <w:r w:rsidRPr="00456876">
              <w:rPr>
                <w:color w:val="000000"/>
                <w:sz w:val="22"/>
                <w:szCs w:val="22"/>
              </w:rPr>
              <w:t>1 050,8</w:t>
            </w:r>
          </w:p>
        </w:tc>
        <w:tc>
          <w:tcPr>
            <w:tcW w:w="1418" w:type="dxa"/>
            <w:tcBorders>
              <w:top w:val="nil"/>
              <w:left w:val="nil"/>
              <w:bottom w:val="single" w:sz="4" w:space="0" w:color="auto"/>
              <w:right w:val="single" w:sz="4" w:space="0" w:color="auto"/>
            </w:tcBorders>
            <w:shd w:val="clear" w:color="auto" w:fill="auto"/>
            <w:noWrap/>
            <w:vAlign w:val="center"/>
            <w:hideMark/>
          </w:tcPr>
          <w:p w:rsidR="000D1AAE" w:rsidRPr="00456876" w:rsidRDefault="000D1AAE" w:rsidP="000D1AAE">
            <w:pPr>
              <w:jc w:val="center"/>
              <w:rPr>
                <w:color w:val="000000"/>
              </w:rPr>
            </w:pPr>
            <w:r w:rsidRPr="00456876">
              <w:rPr>
                <w:color w:val="000000"/>
                <w:sz w:val="22"/>
                <w:szCs w:val="22"/>
              </w:rPr>
              <w:t>850,2</w:t>
            </w:r>
          </w:p>
        </w:tc>
      </w:tr>
      <w:tr w:rsidR="000D1AAE" w:rsidRPr="00456876" w:rsidTr="000D1AAE">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D1AAE" w:rsidRPr="00456876" w:rsidRDefault="000D1AAE" w:rsidP="000D1AAE">
            <w:pPr>
              <w:jc w:val="center"/>
              <w:rPr>
                <w:color w:val="000000"/>
              </w:rPr>
            </w:pPr>
            <w:r w:rsidRPr="00456876">
              <w:rPr>
                <w:color w:val="000000"/>
                <w:sz w:val="22"/>
                <w:szCs w:val="22"/>
              </w:rPr>
              <w:t>2</w:t>
            </w:r>
          </w:p>
        </w:tc>
        <w:tc>
          <w:tcPr>
            <w:tcW w:w="6128" w:type="dxa"/>
            <w:tcBorders>
              <w:top w:val="nil"/>
              <w:left w:val="nil"/>
              <w:bottom w:val="single" w:sz="4" w:space="0" w:color="auto"/>
              <w:right w:val="single" w:sz="4" w:space="0" w:color="auto"/>
            </w:tcBorders>
            <w:shd w:val="clear" w:color="auto" w:fill="auto"/>
            <w:vAlign w:val="bottom"/>
            <w:hideMark/>
          </w:tcPr>
          <w:p w:rsidR="000D1AAE" w:rsidRPr="00456876" w:rsidRDefault="000D1AAE" w:rsidP="000D1AAE">
            <w:pPr>
              <w:rPr>
                <w:color w:val="000000"/>
              </w:rPr>
            </w:pPr>
            <w:r w:rsidRPr="00456876">
              <w:rPr>
                <w:color w:val="000000"/>
                <w:sz w:val="22"/>
                <w:szCs w:val="22"/>
              </w:rPr>
              <w:t>Приобретение автотранспорта</w:t>
            </w:r>
          </w:p>
        </w:tc>
        <w:tc>
          <w:tcPr>
            <w:tcW w:w="1417" w:type="dxa"/>
            <w:tcBorders>
              <w:top w:val="nil"/>
              <w:left w:val="nil"/>
              <w:bottom w:val="single" w:sz="4" w:space="0" w:color="auto"/>
              <w:right w:val="single" w:sz="4" w:space="0" w:color="auto"/>
            </w:tcBorders>
            <w:shd w:val="clear" w:color="auto" w:fill="auto"/>
            <w:noWrap/>
            <w:vAlign w:val="center"/>
            <w:hideMark/>
          </w:tcPr>
          <w:p w:rsidR="000D1AAE" w:rsidRPr="00456876" w:rsidRDefault="000D1AAE" w:rsidP="000D1AAE">
            <w:pPr>
              <w:jc w:val="center"/>
              <w:rPr>
                <w:color w:val="000000"/>
              </w:rPr>
            </w:pPr>
            <w:r w:rsidRPr="00456876">
              <w:rPr>
                <w:color w:val="000000"/>
                <w:sz w:val="22"/>
                <w:szCs w:val="22"/>
              </w:rPr>
              <w:t>2 960,2</w:t>
            </w:r>
          </w:p>
        </w:tc>
        <w:tc>
          <w:tcPr>
            <w:tcW w:w="1418" w:type="dxa"/>
            <w:tcBorders>
              <w:top w:val="nil"/>
              <w:left w:val="nil"/>
              <w:bottom w:val="single" w:sz="4" w:space="0" w:color="auto"/>
              <w:right w:val="single" w:sz="4" w:space="0" w:color="auto"/>
            </w:tcBorders>
            <w:shd w:val="clear" w:color="auto" w:fill="auto"/>
            <w:noWrap/>
            <w:vAlign w:val="center"/>
            <w:hideMark/>
          </w:tcPr>
          <w:p w:rsidR="000D1AAE" w:rsidRPr="00456876" w:rsidRDefault="000D1AAE" w:rsidP="000D1AAE">
            <w:pPr>
              <w:jc w:val="center"/>
              <w:rPr>
                <w:color w:val="000000"/>
              </w:rPr>
            </w:pPr>
            <w:r w:rsidRPr="00456876">
              <w:rPr>
                <w:color w:val="000000"/>
                <w:sz w:val="22"/>
                <w:szCs w:val="22"/>
              </w:rPr>
              <w:t>2 973,2</w:t>
            </w:r>
          </w:p>
        </w:tc>
      </w:tr>
      <w:tr w:rsidR="000D1AAE" w:rsidRPr="00456876" w:rsidTr="000D1AAE">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D1AAE" w:rsidRPr="00456876" w:rsidRDefault="000D1AAE" w:rsidP="000D1AAE">
            <w:pPr>
              <w:jc w:val="center"/>
              <w:rPr>
                <w:color w:val="000000"/>
              </w:rPr>
            </w:pPr>
            <w:r w:rsidRPr="00456876">
              <w:rPr>
                <w:color w:val="000000"/>
                <w:sz w:val="22"/>
                <w:szCs w:val="22"/>
              </w:rPr>
              <w:t>3</w:t>
            </w:r>
          </w:p>
        </w:tc>
        <w:tc>
          <w:tcPr>
            <w:tcW w:w="6128" w:type="dxa"/>
            <w:tcBorders>
              <w:top w:val="nil"/>
              <w:left w:val="nil"/>
              <w:bottom w:val="single" w:sz="4" w:space="0" w:color="auto"/>
              <w:right w:val="single" w:sz="4" w:space="0" w:color="auto"/>
            </w:tcBorders>
            <w:shd w:val="clear" w:color="auto" w:fill="auto"/>
            <w:vAlign w:val="bottom"/>
            <w:hideMark/>
          </w:tcPr>
          <w:p w:rsidR="000D1AAE" w:rsidRPr="00456876" w:rsidRDefault="000D1AAE" w:rsidP="000D1AAE">
            <w:pPr>
              <w:rPr>
                <w:color w:val="000000"/>
              </w:rPr>
            </w:pPr>
            <w:r w:rsidRPr="00456876">
              <w:rPr>
                <w:color w:val="000000"/>
                <w:sz w:val="22"/>
                <w:szCs w:val="22"/>
              </w:rPr>
              <w:t>Приобретение мебели</w:t>
            </w:r>
          </w:p>
        </w:tc>
        <w:tc>
          <w:tcPr>
            <w:tcW w:w="1417" w:type="dxa"/>
            <w:tcBorders>
              <w:top w:val="nil"/>
              <w:left w:val="nil"/>
              <w:bottom w:val="single" w:sz="4" w:space="0" w:color="auto"/>
              <w:right w:val="single" w:sz="4" w:space="0" w:color="auto"/>
            </w:tcBorders>
            <w:shd w:val="clear" w:color="auto" w:fill="auto"/>
            <w:noWrap/>
            <w:vAlign w:val="center"/>
            <w:hideMark/>
          </w:tcPr>
          <w:p w:rsidR="000D1AAE" w:rsidRPr="00456876" w:rsidRDefault="000D1AAE" w:rsidP="000D1AAE">
            <w:pPr>
              <w:jc w:val="center"/>
              <w:rPr>
                <w:color w:val="000000"/>
              </w:rPr>
            </w:pPr>
            <w:r w:rsidRPr="00456876">
              <w:rPr>
                <w:color w:val="000000"/>
                <w:sz w:val="22"/>
                <w:szCs w:val="22"/>
              </w:rPr>
              <w:t>0,0</w:t>
            </w:r>
          </w:p>
        </w:tc>
        <w:tc>
          <w:tcPr>
            <w:tcW w:w="1418" w:type="dxa"/>
            <w:tcBorders>
              <w:top w:val="nil"/>
              <w:left w:val="nil"/>
              <w:bottom w:val="single" w:sz="4" w:space="0" w:color="auto"/>
              <w:right w:val="single" w:sz="4" w:space="0" w:color="auto"/>
            </w:tcBorders>
            <w:shd w:val="clear" w:color="auto" w:fill="auto"/>
            <w:noWrap/>
            <w:vAlign w:val="center"/>
            <w:hideMark/>
          </w:tcPr>
          <w:p w:rsidR="000D1AAE" w:rsidRPr="00456876" w:rsidRDefault="000D1AAE" w:rsidP="000D1AAE">
            <w:pPr>
              <w:jc w:val="center"/>
              <w:rPr>
                <w:color w:val="000000"/>
              </w:rPr>
            </w:pPr>
            <w:r w:rsidRPr="00456876">
              <w:rPr>
                <w:color w:val="000000"/>
                <w:sz w:val="22"/>
                <w:szCs w:val="22"/>
              </w:rPr>
              <w:t>94,1</w:t>
            </w:r>
          </w:p>
        </w:tc>
      </w:tr>
      <w:tr w:rsidR="000D1AAE" w:rsidRPr="00456876" w:rsidTr="000D1AAE">
        <w:trPr>
          <w:trHeight w:val="421"/>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D1AAE" w:rsidRPr="00456876" w:rsidRDefault="000D1AAE" w:rsidP="000D1AAE">
            <w:pPr>
              <w:jc w:val="center"/>
              <w:rPr>
                <w:color w:val="000000"/>
              </w:rPr>
            </w:pPr>
            <w:r w:rsidRPr="00456876">
              <w:rPr>
                <w:color w:val="000000"/>
                <w:sz w:val="22"/>
                <w:szCs w:val="22"/>
              </w:rPr>
              <w:t>4</w:t>
            </w:r>
          </w:p>
        </w:tc>
        <w:tc>
          <w:tcPr>
            <w:tcW w:w="6128" w:type="dxa"/>
            <w:tcBorders>
              <w:top w:val="nil"/>
              <w:left w:val="nil"/>
              <w:bottom w:val="single" w:sz="4" w:space="0" w:color="auto"/>
              <w:right w:val="single" w:sz="4" w:space="0" w:color="auto"/>
            </w:tcBorders>
            <w:shd w:val="clear" w:color="auto" w:fill="auto"/>
            <w:vAlign w:val="bottom"/>
            <w:hideMark/>
          </w:tcPr>
          <w:p w:rsidR="000D1AAE" w:rsidRPr="00456876" w:rsidRDefault="000D1AAE" w:rsidP="000D1AAE">
            <w:pPr>
              <w:rPr>
                <w:color w:val="000000"/>
              </w:rPr>
            </w:pPr>
            <w:r w:rsidRPr="00456876">
              <w:rPr>
                <w:color w:val="000000"/>
                <w:sz w:val="22"/>
                <w:szCs w:val="22"/>
              </w:rPr>
              <w:t>Приобретение оборудования (непрофильная деятельность Общества Энергоаудит)</w:t>
            </w:r>
          </w:p>
        </w:tc>
        <w:tc>
          <w:tcPr>
            <w:tcW w:w="1417" w:type="dxa"/>
            <w:tcBorders>
              <w:top w:val="nil"/>
              <w:left w:val="nil"/>
              <w:bottom w:val="single" w:sz="4" w:space="0" w:color="auto"/>
              <w:right w:val="single" w:sz="4" w:space="0" w:color="auto"/>
            </w:tcBorders>
            <w:shd w:val="clear" w:color="auto" w:fill="auto"/>
            <w:noWrap/>
            <w:vAlign w:val="center"/>
            <w:hideMark/>
          </w:tcPr>
          <w:p w:rsidR="000D1AAE" w:rsidRPr="00456876" w:rsidRDefault="000D1AAE" w:rsidP="000D1AAE">
            <w:pPr>
              <w:jc w:val="center"/>
              <w:rPr>
                <w:color w:val="000000"/>
              </w:rPr>
            </w:pPr>
            <w:r w:rsidRPr="00456876">
              <w:rPr>
                <w:color w:val="000000"/>
                <w:sz w:val="22"/>
                <w:szCs w:val="22"/>
              </w:rPr>
              <w:t>0,0</w:t>
            </w:r>
          </w:p>
        </w:tc>
        <w:tc>
          <w:tcPr>
            <w:tcW w:w="1418" w:type="dxa"/>
            <w:tcBorders>
              <w:top w:val="nil"/>
              <w:left w:val="nil"/>
              <w:bottom w:val="single" w:sz="4" w:space="0" w:color="auto"/>
              <w:right w:val="single" w:sz="4" w:space="0" w:color="auto"/>
            </w:tcBorders>
            <w:shd w:val="clear" w:color="auto" w:fill="auto"/>
            <w:noWrap/>
            <w:vAlign w:val="center"/>
            <w:hideMark/>
          </w:tcPr>
          <w:p w:rsidR="000D1AAE" w:rsidRPr="00456876" w:rsidRDefault="000D1AAE" w:rsidP="000D1AAE">
            <w:pPr>
              <w:jc w:val="center"/>
              <w:rPr>
                <w:color w:val="000000"/>
              </w:rPr>
            </w:pPr>
            <w:r w:rsidRPr="00456876">
              <w:rPr>
                <w:color w:val="000000"/>
                <w:sz w:val="22"/>
                <w:szCs w:val="22"/>
              </w:rPr>
              <w:t>83,1</w:t>
            </w:r>
          </w:p>
        </w:tc>
      </w:tr>
      <w:tr w:rsidR="000D1AAE" w:rsidRPr="00456876" w:rsidTr="000D1AAE">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D1AAE" w:rsidRPr="00456876" w:rsidRDefault="000D1AAE" w:rsidP="000D1AAE">
            <w:pPr>
              <w:jc w:val="center"/>
              <w:rPr>
                <w:color w:val="000000"/>
              </w:rPr>
            </w:pPr>
            <w:r w:rsidRPr="00456876">
              <w:rPr>
                <w:color w:val="000000"/>
                <w:sz w:val="22"/>
                <w:szCs w:val="22"/>
              </w:rPr>
              <w:t>5</w:t>
            </w:r>
          </w:p>
        </w:tc>
        <w:tc>
          <w:tcPr>
            <w:tcW w:w="6128" w:type="dxa"/>
            <w:tcBorders>
              <w:top w:val="nil"/>
              <w:left w:val="nil"/>
              <w:bottom w:val="single" w:sz="4" w:space="0" w:color="auto"/>
              <w:right w:val="single" w:sz="4" w:space="0" w:color="auto"/>
            </w:tcBorders>
            <w:shd w:val="clear" w:color="auto" w:fill="auto"/>
            <w:vAlign w:val="bottom"/>
            <w:hideMark/>
          </w:tcPr>
          <w:p w:rsidR="000D1AAE" w:rsidRPr="00456876" w:rsidRDefault="000D1AAE" w:rsidP="000D1AAE">
            <w:pPr>
              <w:rPr>
                <w:color w:val="000000"/>
              </w:rPr>
            </w:pPr>
            <w:r w:rsidRPr="00456876">
              <w:rPr>
                <w:color w:val="000000"/>
                <w:sz w:val="22"/>
                <w:szCs w:val="22"/>
              </w:rPr>
              <w:t>Приобретение прочего оборудования</w:t>
            </w:r>
          </w:p>
        </w:tc>
        <w:tc>
          <w:tcPr>
            <w:tcW w:w="1417" w:type="dxa"/>
            <w:tcBorders>
              <w:top w:val="nil"/>
              <w:left w:val="nil"/>
              <w:bottom w:val="single" w:sz="4" w:space="0" w:color="auto"/>
              <w:right w:val="single" w:sz="4" w:space="0" w:color="auto"/>
            </w:tcBorders>
            <w:shd w:val="clear" w:color="auto" w:fill="auto"/>
            <w:noWrap/>
            <w:vAlign w:val="center"/>
            <w:hideMark/>
          </w:tcPr>
          <w:p w:rsidR="000D1AAE" w:rsidRPr="00456876" w:rsidRDefault="000D1AAE" w:rsidP="000D1AAE">
            <w:pPr>
              <w:jc w:val="center"/>
              <w:rPr>
                <w:color w:val="000000"/>
              </w:rPr>
            </w:pPr>
            <w:r w:rsidRPr="00456876">
              <w:rPr>
                <w:color w:val="000000"/>
                <w:sz w:val="22"/>
                <w:szCs w:val="22"/>
              </w:rPr>
              <w:t>285,9</w:t>
            </w:r>
          </w:p>
        </w:tc>
        <w:tc>
          <w:tcPr>
            <w:tcW w:w="1418" w:type="dxa"/>
            <w:tcBorders>
              <w:top w:val="nil"/>
              <w:left w:val="nil"/>
              <w:bottom w:val="single" w:sz="4" w:space="0" w:color="auto"/>
              <w:right w:val="single" w:sz="4" w:space="0" w:color="auto"/>
            </w:tcBorders>
            <w:shd w:val="clear" w:color="auto" w:fill="auto"/>
            <w:noWrap/>
            <w:vAlign w:val="center"/>
            <w:hideMark/>
          </w:tcPr>
          <w:p w:rsidR="000D1AAE" w:rsidRPr="00456876" w:rsidRDefault="000D1AAE" w:rsidP="000D1AAE">
            <w:pPr>
              <w:jc w:val="center"/>
              <w:rPr>
                <w:color w:val="000000"/>
              </w:rPr>
            </w:pPr>
            <w:r w:rsidRPr="00456876">
              <w:rPr>
                <w:color w:val="000000"/>
                <w:sz w:val="22"/>
                <w:szCs w:val="22"/>
              </w:rPr>
              <w:t>215,4</w:t>
            </w:r>
          </w:p>
        </w:tc>
      </w:tr>
      <w:tr w:rsidR="000D1AAE" w:rsidRPr="00456876" w:rsidTr="000D1AAE">
        <w:trPr>
          <w:trHeight w:val="434"/>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D1AAE" w:rsidRPr="00456876" w:rsidRDefault="000D1AAE" w:rsidP="000D1AAE">
            <w:pPr>
              <w:jc w:val="center"/>
            </w:pPr>
            <w:r w:rsidRPr="00456876">
              <w:rPr>
                <w:sz w:val="22"/>
                <w:szCs w:val="22"/>
              </w:rPr>
              <w:t>6</w:t>
            </w:r>
          </w:p>
        </w:tc>
        <w:tc>
          <w:tcPr>
            <w:tcW w:w="6128" w:type="dxa"/>
            <w:tcBorders>
              <w:top w:val="nil"/>
              <w:left w:val="nil"/>
              <w:bottom w:val="single" w:sz="4" w:space="0" w:color="auto"/>
              <w:right w:val="single" w:sz="4" w:space="0" w:color="auto"/>
            </w:tcBorders>
            <w:shd w:val="clear" w:color="auto" w:fill="auto"/>
            <w:vAlign w:val="bottom"/>
            <w:hideMark/>
          </w:tcPr>
          <w:p w:rsidR="000D1AAE" w:rsidRPr="00456876" w:rsidRDefault="000D1AAE" w:rsidP="000D1AAE">
            <w:r w:rsidRPr="00456876">
              <w:rPr>
                <w:sz w:val="22"/>
                <w:szCs w:val="22"/>
              </w:rPr>
              <w:t>Приобретение спец.техники для непрофильной деятельности (ЖКХ)</w:t>
            </w:r>
          </w:p>
        </w:tc>
        <w:tc>
          <w:tcPr>
            <w:tcW w:w="1417" w:type="dxa"/>
            <w:tcBorders>
              <w:top w:val="nil"/>
              <w:left w:val="nil"/>
              <w:bottom w:val="single" w:sz="4" w:space="0" w:color="auto"/>
              <w:right w:val="single" w:sz="4" w:space="0" w:color="auto"/>
            </w:tcBorders>
            <w:shd w:val="clear" w:color="auto" w:fill="auto"/>
            <w:noWrap/>
            <w:vAlign w:val="center"/>
            <w:hideMark/>
          </w:tcPr>
          <w:p w:rsidR="000D1AAE" w:rsidRPr="00456876" w:rsidRDefault="000D1AAE" w:rsidP="000D1AAE">
            <w:pPr>
              <w:jc w:val="center"/>
              <w:rPr>
                <w:color w:val="000000"/>
              </w:rPr>
            </w:pPr>
            <w:r w:rsidRPr="00456876">
              <w:rPr>
                <w:color w:val="000000"/>
                <w:sz w:val="22"/>
                <w:szCs w:val="22"/>
              </w:rPr>
              <w:t>3 185,7</w:t>
            </w:r>
          </w:p>
        </w:tc>
        <w:tc>
          <w:tcPr>
            <w:tcW w:w="1418" w:type="dxa"/>
            <w:tcBorders>
              <w:top w:val="nil"/>
              <w:left w:val="nil"/>
              <w:bottom w:val="single" w:sz="4" w:space="0" w:color="auto"/>
              <w:right w:val="single" w:sz="4" w:space="0" w:color="auto"/>
            </w:tcBorders>
            <w:shd w:val="clear" w:color="auto" w:fill="auto"/>
            <w:noWrap/>
            <w:vAlign w:val="center"/>
            <w:hideMark/>
          </w:tcPr>
          <w:p w:rsidR="000D1AAE" w:rsidRPr="00456876" w:rsidRDefault="000D1AAE" w:rsidP="000D1AAE">
            <w:pPr>
              <w:jc w:val="center"/>
              <w:rPr>
                <w:color w:val="000000"/>
              </w:rPr>
            </w:pPr>
            <w:r w:rsidRPr="00456876">
              <w:rPr>
                <w:color w:val="000000"/>
                <w:sz w:val="22"/>
                <w:szCs w:val="22"/>
              </w:rPr>
              <w:t>3 174,4</w:t>
            </w:r>
          </w:p>
        </w:tc>
      </w:tr>
      <w:tr w:rsidR="000D1AAE" w:rsidRPr="00456876" w:rsidTr="000D1AAE">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D1AAE" w:rsidRPr="00456876" w:rsidRDefault="000D1AAE" w:rsidP="000D1AAE">
            <w:pPr>
              <w:jc w:val="center"/>
              <w:rPr>
                <w:color w:val="000000"/>
              </w:rPr>
            </w:pPr>
            <w:r w:rsidRPr="00456876">
              <w:rPr>
                <w:color w:val="000000"/>
                <w:sz w:val="22"/>
                <w:szCs w:val="22"/>
              </w:rPr>
              <w:t>7</w:t>
            </w:r>
          </w:p>
        </w:tc>
        <w:tc>
          <w:tcPr>
            <w:tcW w:w="6128" w:type="dxa"/>
            <w:tcBorders>
              <w:top w:val="nil"/>
              <w:left w:val="nil"/>
              <w:bottom w:val="single" w:sz="4" w:space="0" w:color="auto"/>
              <w:right w:val="single" w:sz="4" w:space="0" w:color="auto"/>
            </w:tcBorders>
            <w:shd w:val="clear" w:color="auto" w:fill="auto"/>
            <w:vAlign w:val="bottom"/>
            <w:hideMark/>
          </w:tcPr>
          <w:p w:rsidR="000D1AAE" w:rsidRPr="00456876" w:rsidRDefault="000D1AAE" w:rsidP="000D1AAE">
            <w:pPr>
              <w:rPr>
                <w:color w:val="000000"/>
              </w:rPr>
            </w:pPr>
            <w:r w:rsidRPr="00456876">
              <w:rPr>
                <w:color w:val="000000"/>
                <w:sz w:val="22"/>
                <w:szCs w:val="22"/>
              </w:rPr>
              <w:t>Мультизональная система кондиционирования</w:t>
            </w:r>
          </w:p>
        </w:tc>
        <w:tc>
          <w:tcPr>
            <w:tcW w:w="1417" w:type="dxa"/>
            <w:tcBorders>
              <w:top w:val="nil"/>
              <w:left w:val="nil"/>
              <w:bottom w:val="single" w:sz="4" w:space="0" w:color="auto"/>
              <w:right w:val="single" w:sz="4" w:space="0" w:color="auto"/>
            </w:tcBorders>
            <w:shd w:val="clear" w:color="auto" w:fill="auto"/>
            <w:noWrap/>
            <w:vAlign w:val="center"/>
            <w:hideMark/>
          </w:tcPr>
          <w:p w:rsidR="000D1AAE" w:rsidRPr="00456876" w:rsidRDefault="000D1AAE" w:rsidP="000D1AAE">
            <w:pPr>
              <w:jc w:val="center"/>
              <w:rPr>
                <w:color w:val="000000"/>
              </w:rPr>
            </w:pPr>
            <w:r w:rsidRPr="00456876">
              <w:rPr>
                <w:color w:val="000000"/>
                <w:sz w:val="22"/>
                <w:szCs w:val="22"/>
              </w:rPr>
              <w:t>4 252,8</w:t>
            </w:r>
          </w:p>
        </w:tc>
        <w:tc>
          <w:tcPr>
            <w:tcW w:w="1418" w:type="dxa"/>
            <w:tcBorders>
              <w:top w:val="nil"/>
              <w:left w:val="nil"/>
              <w:bottom w:val="single" w:sz="4" w:space="0" w:color="auto"/>
              <w:right w:val="single" w:sz="4" w:space="0" w:color="auto"/>
            </w:tcBorders>
            <w:shd w:val="clear" w:color="auto" w:fill="auto"/>
            <w:noWrap/>
            <w:vAlign w:val="center"/>
            <w:hideMark/>
          </w:tcPr>
          <w:p w:rsidR="000D1AAE" w:rsidRPr="00456876" w:rsidRDefault="000D1AAE" w:rsidP="000D1AAE">
            <w:pPr>
              <w:jc w:val="center"/>
              <w:rPr>
                <w:color w:val="000000"/>
              </w:rPr>
            </w:pPr>
            <w:r w:rsidRPr="00456876">
              <w:rPr>
                <w:color w:val="000000"/>
                <w:sz w:val="22"/>
                <w:szCs w:val="22"/>
              </w:rPr>
              <w:t>4 252,8</w:t>
            </w:r>
          </w:p>
        </w:tc>
      </w:tr>
      <w:tr w:rsidR="000D1AAE" w:rsidRPr="00456876" w:rsidTr="000D1AAE">
        <w:trPr>
          <w:trHeight w:val="58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D1AAE" w:rsidRPr="00456876" w:rsidRDefault="000D1AAE" w:rsidP="000D1AAE">
            <w:pPr>
              <w:jc w:val="center"/>
              <w:rPr>
                <w:b/>
                <w:bCs/>
                <w:color w:val="000000"/>
              </w:rPr>
            </w:pPr>
            <w:r w:rsidRPr="00456876">
              <w:rPr>
                <w:b/>
                <w:bCs/>
                <w:color w:val="000000"/>
                <w:sz w:val="22"/>
                <w:szCs w:val="22"/>
              </w:rPr>
              <w:t>III</w:t>
            </w:r>
          </w:p>
        </w:tc>
        <w:tc>
          <w:tcPr>
            <w:tcW w:w="6128" w:type="dxa"/>
            <w:tcBorders>
              <w:top w:val="nil"/>
              <w:left w:val="nil"/>
              <w:bottom w:val="single" w:sz="4" w:space="0" w:color="auto"/>
              <w:right w:val="single" w:sz="4" w:space="0" w:color="auto"/>
            </w:tcBorders>
            <w:shd w:val="clear" w:color="auto" w:fill="auto"/>
            <w:vAlign w:val="bottom"/>
            <w:hideMark/>
          </w:tcPr>
          <w:p w:rsidR="000D1AAE" w:rsidRPr="00456876" w:rsidRDefault="000D1AAE" w:rsidP="000D1AAE">
            <w:pPr>
              <w:jc w:val="center"/>
              <w:rPr>
                <w:b/>
                <w:bCs/>
                <w:color w:val="000000"/>
              </w:rPr>
            </w:pPr>
            <w:r w:rsidRPr="00456876">
              <w:rPr>
                <w:b/>
                <w:bCs/>
                <w:color w:val="000000"/>
                <w:sz w:val="22"/>
                <w:szCs w:val="22"/>
              </w:rPr>
              <w:t>Новое строительство и расширение действующих предприятий</w:t>
            </w:r>
          </w:p>
        </w:tc>
        <w:tc>
          <w:tcPr>
            <w:tcW w:w="1417" w:type="dxa"/>
            <w:tcBorders>
              <w:top w:val="nil"/>
              <w:left w:val="nil"/>
              <w:bottom w:val="single" w:sz="4" w:space="0" w:color="auto"/>
              <w:right w:val="single" w:sz="4" w:space="0" w:color="auto"/>
            </w:tcBorders>
            <w:shd w:val="clear" w:color="auto" w:fill="auto"/>
            <w:noWrap/>
            <w:vAlign w:val="center"/>
            <w:hideMark/>
          </w:tcPr>
          <w:p w:rsidR="000D1AAE" w:rsidRPr="00456876" w:rsidRDefault="000D1AAE" w:rsidP="000D1AAE">
            <w:pPr>
              <w:jc w:val="center"/>
              <w:rPr>
                <w:b/>
                <w:bCs/>
                <w:color w:val="000000"/>
              </w:rPr>
            </w:pPr>
            <w:r w:rsidRPr="00456876">
              <w:rPr>
                <w:b/>
                <w:bCs/>
                <w:color w:val="000000"/>
                <w:sz w:val="22"/>
                <w:szCs w:val="22"/>
              </w:rPr>
              <w:t>9 300,4</w:t>
            </w:r>
          </w:p>
        </w:tc>
        <w:tc>
          <w:tcPr>
            <w:tcW w:w="1418" w:type="dxa"/>
            <w:tcBorders>
              <w:top w:val="nil"/>
              <w:left w:val="nil"/>
              <w:bottom w:val="single" w:sz="4" w:space="0" w:color="auto"/>
              <w:right w:val="single" w:sz="4" w:space="0" w:color="auto"/>
            </w:tcBorders>
            <w:shd w:val="clear" w:color="auto" w:fill="auto"/>
            <w:noWrap/>
            <w:vAlign w:val="center"/>
            <w:hideMark/>
          </w:tcPr>
          <w:p w:rsidR="000D1AAE" w:rsidRPr="00456876" w:rsidRDefault="000D1AAE" w:rsidP="000D1AAE">
            <w:pPr>
              <w:jc w:val="center"/>
              <w:rPr>
                <w:b/>
                <w:bCs/>
                <w:color w:val="000000"/>
              </w:rPr>
            </w:pPr>
            <w:r w:rsidRPr="00456876">
              <w:rPr>
                <w:b/>
                <w:bCs/>
                <w:color w:val="000000"/>
                <w:sz w:val="22"/>
                <w:szCs w:val="22"/>
              </w:rPr>
              <w:t>2 735,0</w:t>
            </w:r>
          </w:p>
        </w:tc>
      </w:tr>
      <w:tr w:rsidR="000D1AAE" w:rsidRPr="00456876" w:rsidTr="000D1AAE">
        <w:trPr>
          <w:trHeight w:val="4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D1AAE" w:rsidRPr="00456876" w:rsidRDefault="000D1AAE" w:rsidP="000D1AAE">
            <w:pPr>
              <w:jc w:val="center"/>
              <w:rPr>
                <w:color w:val="000000"/>
              </w:rPr>
            </w:pPr>
            <w:r w:rsidRPr="00456876">
              <w:rPr>
                <w:color w:val="000000"/>
                <w:sz w:val="22"/>
                <w:szCs w:val="22"/>
              </w:rPr>
              <w:t>1</w:t>
            </w:r>
          </w:p>
        </w:tc>
        <w:tc>
          <w:tcPr>
            <w:tcW w:w="6128" w:type="dxa"/>
            <w:tcBorders>
              <w:top w:val="nil"/>
              <w:left w:val="nil"/>
              <w:bottom w:val="single" w:sz="4" w:space="0" w:color="auto"/>
              <w:right w:val="single" w:sz="4" w:space="0" w:color="auto"/>
            </w:tcBorders>
            <w:shd w:val="clear" w:color="auto" w:fill="auto"/>
            <w:vAlign w:val="bottom"/>
            <w:hideMark/>
          </w:tcPr>
          <w:p w:rsidR="000D1AAE" w:rsidRPr="00456876" w:rsidRDefault="000D1AAE" w:rsidP="000D1AAE">
            <w:pPr>
              <w:rPr>
                <w:color w:val="000000"/>
              </w:rPr>
            </w:pPr>
            <w:r w:rsidRPr="00456876">
              <w:rPr>
                <w:color w:val="000000"/>
                <w:sz w:val="22"/>
                <w:szCs w:val="22"/>
              </w:rPr>
              <w:t>Строительство пристроя к административному зданию в Цивильском филиале Общества</w:t>
            </w:r>
          </w:p>
        </w:tc>
        <w:tc>
          <w:tcPr>
            <w:tcW w:w="1417" w:type="dxa"/>
            <w:tcBorders>
              <w:top w:val="nil"/>
              <w:left w:val="nil"/>
              <w:bottom w:val="single" w:sz="4" w:space="0" w:color="auto"/>
              <w:right w:val="single" w:sz="4" w:space="0" w:color="auto"/>
            </w:tcBorders>
            <w:shd w:val="clear" w:color="auto" w:fill="auto"/>
            <w:noWrap/>
            <w:vAlign w:val="center"/>
            <w:hideMark/>
          </w:tcPr>
          <w:p w:rsidR="000D1AAE" w:rsidRPr="00456876" w:rsidRDefault="000D1AAE" w:rsidP="000D1AAE">
            <w:pPr>
              <w:jc w:val="center"/>
              <w:rPr>
                <w:color w:val="000000"/>
              </w:rPr>
            </w:pPr>
            <w:r w:rsidRPr="00456876">
              <w:rPr>
                <w:color w:val="000000"/>
                <w:sz w:val="22"/>
                <w:szCs w:val="22"/>
              </w:rPr>
              <w:t>5 298,2</w:t>
            </w:r>
          </w:p>
        </w:tc>
        <w:tc>
          <w:tcPr>
            <w:tcW w:w="1418" w:type="dxa"/>
            <w:tcBorders>
              <w:top w:val="nil"/>
              <w:left w:val="nil"/>
              <w:bottom w:val="single" w:sz="4" w:space="0" w:color="auto"/>
              <w:right w:val="single" w:sz="4" w:space="0" w:color="auto"/>
            </w:tcBorders>
            <w:shd w:val="clear" w:color="auto" w:fill="auto"/>
            <w:noWrap/>
            <w:vAlign w:val="center"/>
            <w:hideMark/>
          </w:tcPr>
          <w:p w:rsidR="000D1AAE" w:rsidRPr="00456876" w:rsidRDefault="000D1AAE" w:rsidP="000D1AAE">
            <w:pPr>
              <w:jc w:val="center"/>
              <w:rPr>
                <w:color w:val="000000"/>
              </w:rPr>
            </w:pPr>
            <w:r w:rsidRPr="00456876">
              <w:rPr>
                <w:color w:val="000000"/>
                <w:sz w:val="22"/>
                <w:szCs w:val="22"/>
              </w:rPr>
              <w:t>455,0</w:t>
            </w:r>
          </w:p>
        </w:tc>
      </w:tr>
      <w:tr w:rsidR="000D1AAE" w:rsidRPr="00456876" w:rsidTr="000D1AAE">
        <w:trPr>
          <w:trHeight w:val="494"/>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D1AAE" w:rsidRPr="00456876" w:rsidRDefault="000D1AAE" w:rsidP="000D1AAE">
            <w:pPr>
              <w:jc w:val="center"/>
              <w:rPr>
                <w:color w:val="000000"/>
              </w:rPr>
            </w:pPr>
            <w:r w:rsidRPr="00456876">
              <w:rPr>
                <w:color w:val="000000"/>
                <w:sz w:val="22"/>
                <w:szCs w:val="22"/>
              </w:rPr>
              <w:t>2</w:t>
            </w:r>
          </w:p>
        </w:tc>
        <w:tc>
          <w:tcPr>
            <w:tcW w:w="6128" w:type="dxa"/>
            <w:tcBorders>
              <w:top w:val="nil"/>
              <w:left w:val="nil"/>
              <w:bottom w:val="single" w:sz="4" w:space="0" w:color="auto"/>
              <w:right w:val="single" w:sz="4" w:space="0" w:color="auto"/>
            </w:tcBorders>
            <w:shd w:val="clear" w:color="auto" w:fill="auto"/>
            <w:vAlign w:val="bottom"/>
            <w:hideMark/>
          </w:tcPr>
          <w:p w:rsidR="000D1AAE" w:rsidRPr="00456876" w:rsidRDefault="000D1AAE" w:rsidP="000D1AAE">
            <w:pPr>
              <w:rPr>
                <w:color w:val="000000"/>
              </w:rPr>
            </w:pPr>
            <w:r w:rsidRPr="00456876">
              <w:rPr>
                <w:color w:val="000000"/>
                <w:sz w:val="22"/>
                <w:szCs w:val="22"/>
              </w:rPr>
              <w:t>Реконструкция надстроя над зданием гаража в Управлении Общества</w:t>
            </w:r>
          </w:p>
        </w:tc>
        <w:tc>
          <w:tcPr>
            <w:tcW w:w="1417" w:type="dxa"/>
            <w:tcBorders>
              <w:top w:val="nil"/>
              <w:left w:val="nil"/>
              <w:bottom w:val="single" w:sz="4" w:space="0" w:color="auto"/>
              <w:right w:val="single" w:sz="4" w:space="0" w:color="auto"/>
            </w:tcBorders>
            <w:shd w:val="clear" w:color="auto" w:fill="auto"/>
            <w:noWrap/>
            <w:vAlign w:val="center"/>
            <w:hideMark/>
          </w:tcPr>
          <w:p w:rsidR="000D1AAE" w:rsidRPr="00456876" w:rsidRDefault="000D1AAE" w:rsidP="000D1AAE">
            <w:pPr>
              <w:jc w:val="center"/>
              <w:rPr>
                <w:color w:val="000000"/>
              </w:rPr>
            </w:pPr>
            <w:r w:rsidRPr="00456876">
              <w:rPr>
                <w:color w:val="000000"/>
                <w:sz w:val="22"/>
                <w:szCs w:val="22"/>
              </w:rPr>
              <w:t>1 911,2</w:t>
            </w:r>
          </w:p>
        </w:tc>
        <w:tc>
          <w:tcPr>
            <w:tcW w:w="1418" w:type="dxa"/>
            <w:tcBorders>
              <w:top w:val="nil"/>
              <w:left w:val="nil"/>
              <w:bottom w:val="single" w:sz="4" w:space="0" w:color="auto"/>
              <w:right w:val="single" w:sz="4" w:space="0" w:color="auto"/>
            </w:tcBorders>
            <w:shd w:val="clear" w:color="auto" w:fill="auto"/>
            <w:noWrap/>
            <w:vAlign w:val="center"/>
            <w:hideMark/>
          </w:tcPr>
          <w:p w:rsidR="000D1AAE" w:rsidRPr="00456876" w:rsidRDefault="000D1AAE" w:rsidP="000D1AAE">
            <w:pPr>
              <w:jc w:val="center"/>
              <w:rPr>
                <w:color w:val="000000"/>
              </w:rPr>
            </w:pPr>
            <w:r w:rsidRPr="00456876">
              <w:rPr>
                <w:color w:val="000000"/>
                <w:sz w:val="22"/>
                <w:szCs w:val="22"/>
              </w:rPr>
              <w:t>1 889,2</w:t>
            </w:r>
          </w:p>
        </w:tc>
      </w:tr>
      <w:tr w:rsidR="000D1AAE" w:rsidRPr="00456876" w:rsidTr="000D1AAE">
        <w:trPr>
          <w:trHeight w:val="31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D1AAE" w:rsidRPr="00456876" w:rsidRDefault="000D1AAE" w:rsidP="000D1AAE">
            <w:pPr>
              <w:jc w:val="center"/>
              <w:rPr>
                <w:color w:val="000000"/>
              </w:rPr>
            </w:pPr>
            <w:r w:rsidRPr="00456876">
              <w:rPr>
                <w:color w:val="000000"/>
                <w:sz w:val="22"/>
                <w:szCs w:val="22"/>
              </w:rPr>
              <w:t>3</w:t>
            </w:r>
          </w:p>
        </w:tc>
        <w:tc>
          <w:tcPr>
            <w:tcW w:w="6128" w:type="dxa"/>
            <w:tcBorders>
              <w:top w:val="nil"/>
              <w:left w:val="nil"/>
              <w:bottom w:val="single" w:sz="4" w:space="0" w:color="auto"/>
              <w:right w:val="single" w:sz="4" w:space="0" w:color="auto"/>
            </w:tcBorders>
            <w:shd w:val="clear" w:color="auto" w:fill="auto"/>
            <w:vAlign w:val="bottom"/>
            <w:hideMark/>
          </w:tcPr>
          <w:p w:rsidR="000D1AAE" w:rsidRPr="00456876" w:rsidRDefault="000D1AAE" w:rsidP="000D1AAE">
            <w:pPr>
              <w:rPr>
                <w:color w:val="000000"/>
              </w:rPr>
            </w:pPr>
            <w:r w:rsidRPr="00456876">
              <w:rPr>
                <w:color w:val="000000"/>
                <w:sz w:val="22"/>
                <w:szCs w:val="22"/>
              </w:rPr>
              <w:t>Строительство подстанции в Цивильском филиале Общества</w:t>
            </w:r>
          </w:p>
        </w:tc>
        <w:tc>
          <w:tcPr>
            <w:tcW w:w="1417" w:type="dxa"/>
            <w:tcBorders>
              <w:top w:val="nil"/>
              <w:left w:val="nil"/>
              <w:bottom w:val="single" w:sz="4" w:space="0" w:color="auto"/>
              <w:right w:val="single" w:sz="4" w:space="0" w:color="auto"/>
            </w:tcBorders>
            <w:shd w:val="clear" w:color="auto" w:fill="auto"/>
            <w:noWrap/>
            <w:vAlign w:val="center"/>
            <w:hideMark/>
          </w:tcPr>
          <w:p w:rsidR="000D1AAE" w:rsidRPr="00456876" w:rsidRDefault="000D1AAE" w:rsidP="000D1AAE">
            <w:pPr>
              <w:jc w:val="center"/>
              <w:rPr>
                <w:color w:val="000000"/>
              </w:rPr>
            </w:pPr>
            <w:r w:rsidRPr="00456876">
              <w:rPr>
                <w:color w:val="000000"/>
                <w:sz w:val="22"/>
                <w:szCs w:val="22"/>
              </w:rPr>
              <w:t>608,3</w:t>
            </w:r>
          </w:p>
        </w:tc>
        <w:tc>
          <w:tcPr>
            <w:tcW w:w="1418" w:type="dxa"/>
            <w:tcBorders>
              <w:top w:val="nil"/>
              <w:left w:val="nil"/>
              <w:bottom w:val="single" w:sz="4" w:space="0" w:color="auto"/>
              <w:right w:val="single" w:sz="4" w:space="0" w:color="auto"/>
            </w:tcBorders>
            <w:shd w:val="clear" w:color="auto" w:fill="auto"/>
            <w:noWrap/>
            <w:vAlign w:val="center"/>
            <w:hideMark/>
          </w:tcPr>
          <w:p w:rsidR="000D1AAE" w:rsidRPr="00456876" w:rsidRDefault="000D1AAE" w:rsidP="000D1AAE">
            <w:pPr>
              <w:jc w:val="center"/>
              <w:rPr>
                <w:color w:val="000000"/>
              </w:rPr>
            </w:pPr>
            <w:r w:rsidRPr="00456876">
              <w:rPr>
                <w:color w:val="000000"/>
                <w:sz w:val="22"/>
                <w:szCs w:val="22"/>
              </w:rPr>
              <w:t>0,0</w:t>
            </w:r>
          </w:p>
        </w:tc>
      </w:tr>
      <w:tr w:rsidR="000D1AAE" w:rsidRPr="00456876" w:rsidTr="000D1AAE">
        <w:trPr>
          <w:trHeight w:val="3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D1AAE" w:rsidRPr="00456876" w:rsidRDefault="000D1AAE" w:rsidP="000D1AAE">
            <w:pPr>
              <w:jc w:val="center"/>
              <w:rPr>
                <w:color w:val="000000"/>
              </w:rPr>
            </w:pPr>
            <w:r w:rsidRPr="00456876">
              <w:rPr>
                <w:color w:val="000000"/>
                <w:sz w:val="22"/>
                <w:szCs w:val="22"/>
              </w:rPr>
              <w:t>4</w:t>
            </w:r>
          </w:p>
        </w:tc>
        <w:tc>
          <w:tcPr>
            <w:tcW w:w="6128" w:type="dxa"/>
            <w:tcBorders>
              <w:top w:val="nil"/>
              <w:left w:val="nil"/>
              <w:bottom w:val="single" w:sz="4" w:space="0" w:color="auto"/>
              <w:right w:val="single" w:sz="4" w:space="0" w:color="auto"/>
            </w:tcBorders>
            <w:shd w:val="clear" w:color="auto" w:fill="auto"/>
            <w:vAlign w:val="bottom"/>
            <w:hideMark/>
          </w:tcPr>
          <w:p w:rsidR="000D1AAE" w:rsidRPr="00456876" w:rsidRDefault="000D1AAE" w:rsidP="000D1AAE">
            <w:pPr>
              <w:rPr>
                <w:color w:val="000000"/>
              </w:rPr>
            </w:pPr>
            <w:r w:rsidRPr="00456876">
              <w:rPr>
                <w:color w:val="000000"/>
                <w:sz w:val="22"/>
                <w:szCs w:val="22"/>
              </w:rPr>
              <w:t>Проектные работы и реконструкция теплового узла в административном здании Управления Общества</w:t>
            </w:r>
          </w:p>
        </w:tc>
        <w:tc>
          <w:tcPr>
            <w:tcW w:w="1417" w:type="dxa"/>
            <w:tcBorders>
              <w:top w:val="nil"/>
              <w:left w:val="nil"/>
              <w:bottom w:val="single" w:sz="4" w:space="0" w:color="auto"/>
              <w:right w:val="single" w:sz="4" w:space="0" w:color="auto"/>
            </w:tcBorders>
            <w:shd w:val="clear" w:color="auto" w:fill="auto"/>
            <w:noWrap/>
            <w:vAlign w:val="center"/>
            <w:hideMark/>
          </w:tcPr>
          <w:p w:rsidR="000D1AAE" w:rsidRPr="00456876" w:rsidRDefault="000D1AAE" w:rsidP="000D1AAE">
            <w:pPr>
              <w:jc w:val="center"/>
              <w:rPr>
                <w:color w:val="000000"/>
              </w:rPr>
            </w:pPr>
            <w:r w:rsidRPr="00456876">
              <w:rPr>
                <w:color w:val="000000"/>
                <w:sz w:val="22"/>
                <w:szCs w:val="22"/>
              </w:rPr>
              <w:t>491,5</w:t>
            </w:r>
          </w:p>
        </w:tc>
        <w:tc>
          <w:tcPr>
            <w:tcW w:w="1418" w:type="dxa"/>
            <w:tcBorders>
              <w:top w:val="nil"/>
              <w:left w:val="nil"/>
              <w:bottom w:val="single" w:sz="4" w:space="0" w:color="auto"/>
              <w:right w:val="single" w:sz="4" w:space="0" w:color="auto"/>
            </w:tcBorders>
            <w:shd w:val="clear" w:color="auto" w:fill="auto"/>
            <w:noWrap/>
            <w:vAlign w:val="center"/>
            <w:hideMark/>
          </w:tcPr>
          <w:p w:rsidR="000D1AAE" w:rsidRPr="00456876" w:rsidRDefault="000D1AAE" w:rsidP="000D1AAE">
            <w:pPr>
              <w:jc w:val="center"/>
              <w:rPr>
                <w:color w:val="000000"/>
              </w:rPr>
            </w:pPr>
            <w:r w:rsidRPr="00456876">
              <w:rPr>
                <w:color w:val="000000"/>
                <w:sz w:val="22"/>
                <w:szCs w:val="22"/>
              </w:rPr>
              <w:t>248,0</w:t>
            </w:r>
          </w:p>
        </w:tc>
      </w:tr>
      <w:tr w:rsidR="000D1AAE" w:rsidRPr="00456876" w:rsidTr="000D1AAE">
        <w:trPr>
          <w:trHeight w:val="41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D1AAE" w:rsidRPr="00456876" w:rsidRDefault="000D1AAE" w:rsidP="000D1AAE">
            <w:pPr>
              <w:jc w:val="center"/>
              <w:rPr>
                <w:color w:val="000000"/>
              </w:rPr>
            </w:pPr>
            <w:r w:rsidRPr="00456876">
              <w:rPr>
                <w:color w:val="000000"/>
                <w:sz w:val="22"/>
                <w:szCs w:val="22"/>
              </w:rPr>
              <w:t>5</w:t>
            </w:r>
          </w:p>
        </w:tc>
        <w:tc>
          <w:tcPr>
            <w:tcW w:w="6128" w:type="dxa"/>
            <w:tcBorders>
              <w:top w:val="nil"/>
              <w:left w:val="nil"/>
              <w:bottom w:val="single" w:sz="4" w:space="0" w:color="auto"/>
              <w:right w:val="single" w:sz="4" w:space="0" w:color="auto"/>
            </w:tcBorders>
            <w:shd w:val="clear" w:color="auto" w:fill="auto"/>
            <w:vAlign w:val="bottom"/>
            <w:hideMark/>
          </w:tcPr>
          <w:p w:rsidR="000D1AAE" w:rsidRPr="00456876" w:rsidRDefault="000D1AAE" w:rsidP="000D1AAE">
            <w:pPr>
              <w:rPr>
                <w:color w:val="000000"/>
              </w:rPr>
            </w:pPr>
            <w:r w:rsidRPr="00456876">
              <w:rPr>
                <w:color w:val="000000"/>
                <w:sz w:val="22"/>
                <w:szCs w:val="22"/>
              </w:rPr>
              <w:t>Доступ маломобильных групп населения в Новочебоксарском межрайонном отделении Общества</w:t>
            </w:r>
          </w:p>
        </w:tc>
        <w:tc>
          <w:tcPr>
            <w:tcW w:w="1417" w:type="dxa"/>
            <w:tcBorders>
              <w:top w:val="nil"/>
              <w:left w:val="nil"/>
              <w:bottom w:val="single" w:sz="4" w:space="0" w:color="auto"/>
              <w:right w:val="single" w:sz="4" w:space="0" w:color="auto"/>
            </w:tcBorders>
            <w:shd w:val="clear" w:color="auto" w:fill="auto"/>
            <w:noWrap/>
            <w:vAlign w:val="center"/>
            <w:hideMark/>
          </w:tcPr>
          <w:p w:rsidR="000D1AAE" w:rsidRPr="00456876" w:rsidRDefault="000D1AAE" w:rsidP="000D1AAE">
            <w:pPr>
              <w:jc w:val="center"/>
              <w:rPr>
                <w:color w:val="000000"/>
              </w:rPr>
            </w:pPr>
            <w:r w:rsidRPr="00456876">
              <w:rPr>
                <w:color w:val="000000"/>
                <w:sz w:val="22"/>
                <w:szCs w:val="22"/>
              </w:rPr>
              <w:t>89,3</w:t>
            </w:r>
          </w:p>
        </w:tc>
        <w:tc>
          <w:tcPr>
            <w:tcW w:w="1418" w:type="dxa"/>
            <w:tcBorders>
              <w:top w:val="nil"/>
              <w:left w:val="nil"/>
              <w:bottom w:val="single" w:sz="4" w:space="0" w:color="auto"/>
              <w:right w:val="single" w:sz="4" w:space="0" w:color="auto"/>
            </w:tcBorders>
            <w:shd w:val="clear" w:color="auto" w:fill="auto"/>
            <w:noWrap/>
            <w:vAlign w:val="center"/>
            <w:hideMark/>
          </w:tcPr>
          <w:p w:rsidR="000D1AAE" w:rsidRPr="00456876" w:rsidRDefault="000D1AAE" w:rsidP="000D1AAE">
            <w:pPr>
              <w:jc w:val="center"/>
              <w:rPr>
                <w:color w:val="000000"/>
              </w:rPr>
            </w:pPr>
            <w:r w:rsidRPr="00456876">
              <w:rPr>
                <w:color w:val="000000"/>
                <w:sz w:val="22"/>
                <w:szCs w:val="22"/>
              </w:rPr>
              <w:t>0,0</w:t>
            </w:r>
          </w:p>
        </w:tc>
      </w:tr>
      <w:tr w:rsidR="000D1AAE" w:rsidRPr="00456876" w:rsidTr="000D1AAE">
        <w:trPr>
          <w:trHeight w:val="649"/>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D1AAE" w:rsidRPr="00456876" w:rsidRDefault="000D1AAE" w:rsidP="000D1AAE">
            <w:pPr>
              <w:jc w:val="center"/>
              <w:rPr>
                <w:color w:val="000000"/>
              </w:rPr>
            </w:pPr>
            <w:r w:rsidRPr="00456876">
              <w:rPr>
                <w:color w:val="000000"/>
                <w:sz w:val="22"/>
                <w:szCs w:val="22"/>
              </w:rPr>
              <w:t>6</w:t>
            </w:r>
          </w:p>
        </w:tc>
        <w:tc>
          <w:tcPr>
            <w:tcW w:w="6128" w:type="dxa"/>
            <w:tcBorders>
              <w:top w:val="nil"/>
              <w:left w:val="nil"/>
              <w:bottom w:val="single" w:sz="4" w:space="0" w:color="auto"/>
              <w:right w:val="single" w:sz="4" w:space="0" w:color="auto"/>
            </w:tcBorders>
            <w:shd w:val="clear" w:color="auto" w:fill="auto"/>
            <w:vAlign w:val="bottom"/>
            <w:hideMark/>
          </w:tcPr>
          <w:p w:rsidR="000D1AAE" w:rsidRPr="00456876" w:rsidRDefault="000D1AAE" w:rsidP="000D1AAE">
            <w:pPr>
              <w:rPr>
                <w:color w:val="000000"/>
              </w:rPr>
            </w:pPr>
            <w:r w:rsidRPr="00456876">
              <w:rPr>
                <w:color w:val="000000"/>
                <w:sz w:val="22"/>
                <w:szCs w:val="22"/>
              </w:rPr>
              <w:t>Доступ маломобильных групп населения в административном здании Общества по адресу г. Чебоксары, пр. Московский, д. 40/1</w:t>
            </w:r>
          </w:p>
        </w:tc>
        <w:tc>
          <w:tcPr>
            <w:tcW w:w="1417" w:type="dxa"/>
            <w:tcBorders>
              <w:top w:val="nil"/>
              <w:left w:val="nil"/>
              <w:bottom w:val="single" w:sz="4" w:space="0" w:color="auto"/>
              <w:right w:val="single" w:sz="4" w:space="0" w:color="auto"/>
            </w:tcBorders>
            <w:shd w:val="clear" w:color="auto" w:fill="auto"/>
            <w:noWrap/>
            <w:vAlign w:val="center"/>
            <w:hideMark/>
          </w:tcPr>
          <w:p w:rsidR="000D1AAE" w:rsidRPr="00456876" w:rsidRDefault="000D1AAE" w:rsidP="000D1AAE">
            <w:pPr>
              <w:jc w:val="center"/>
              <w:rPr>
                <w:color w:val="000000"/>
              </w:rPr>
            </w:pPr>
            <w:r w:rsidRPr="00456876">
              <w:rPr>
                <w:color w:val="000000"/>
                <w:sz w:val="22"/>
                <w:szCs w:val="22"/>
              </w:rPr>
              <w:t>63,7</w:t>
            </w:r>
          </w:p>
        </w:tc>
        <w:tc>
          <w:tcPr>
            <w:tcW w:w="1418" w:type="dxa"/>
            <w:tcBorders>
              <w:top w:val="nil"/>
              <w:left w:val="nil"/>
              <w:bottom w:val="single" w:sz="4" w:space="0" w:color="auto"/>
              <w:right w:val="single" w:sz="4" w:space="0" w:color="auto"/>
            </w:tcBorders>
            <w:shd w:val="clear" w:color="auto" w:fill="auto"/>
            <w:noWrap/>
            <w:vAlign w:val="center"/>
            <w:hideMark/>
          </w:tcPr>
          <w:p w:rsidR="000D1AAE" w:rsidRPr="00456876" w:rsidRDefault="000D1AAE" w:rsidP="000D1AAE">
            <w:pPr>
              <w:jc w:val="center"/>
              <w:rPr>
                <w:color w:val="000000"/>
              </w:rPr>
            </w:pPr>
            <w:r w:rsidRPr="00456876">
              <w:rPr>
                <w:color w:val="000000"/>
                <w:sz w:val="22"/>
                <w:szCs w:val="22"/>
              </w:rPr>
              <w:t>0,0</w:t>
            </w:r>
          </w:p>
        </w:tc>
      </w:tr>
      <w:tr w:rsidR="000D1AAE" w:rsidRPr="00456876" w:rsidTr="000D1AAE">
        <w:trPr>
          <w:trHeight w:val="44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D1AAE" w:rsidRPr="00456876" w:rsidRDefault="000D1AAE" w:rsidP="000D1AAE">
            <w:pPr>
              <w:jc w:val="center"/>
              <w:rPr>
                <w:color w:val="000000"/>
              </w:rPr>
            </w:pPr>
            <w:r w:rsidRPr="00456876">
              <w:rPr>
                <w:color w:val="000000"/>
                <w:sz w:val="22"/>
                <w:szCs w:val="22"/>
              </w:rPr>
              <w:t>7</w:t>
            </w:r>
          </w:p>
        </w:tc>
        <w:tc>
          <w:tcPr>
            <w:tcW w:w="6128" w:type="dxa"/>
            <w:tcBorders>
              <w:top w:val="nil"/>
              <w:left w:val="nil"/>
              <w:bottom w:val="single" w:sz="4" w:space="0" w:color="auto"/>
              <w:right w:val="single" w:sz="4" w:space="0" w:color="auto"/>
            </w:tcBorders>
            <w:shd w:val="clear" w:color="auto" w:fill="auto"/>
            <w:vAlign w:val="bottom"/>
            <w:hideMark/>
          </w:tcPr>
          <w:p w:rsidR="000D1AAE" w:rsidRPr="00456876" w:rsidRDefault="000D1AAE" w:rsidP="000D1AAE">
            <w:pPr>
              <w:rPr>
                <w:color w:val="000000"/>
              </w:rPr>
            </w:pPr>
            <w:r w:rsidRPr="00456876">
              <w:rPr>
                <w:color w:val="000000"/>
                <w:sz w:val="22"/>
                <w:szCs w:val="22"/>
              </w:rPr>
              <w:t>Доступ маломобильных групп населения в административном здании Управления Общества</w:t>
            </w:r>
          </w:p>
        </w:tc>
        <w:tc>
          <w:tcPr>
            <w:tcW w:w="1417" w:type="dxa"/>
            <w:tcBorders>
              <w:top w:val="nil"/>
              <w:left w:val="nil"/>
              <w:bottom w:val="single" w:sz="4" w:space="0" w:color="auto"/>
              <w:right w:val="single" w:sz="4" w:space="0" w:color="auto"/>
            </w:tcBorders>
            <w:shd w:val="clear" w:color="auto" w:fill="auto"/>
            <w:noWrap/>
            <w:vAlign w:val="center"/>
            <w:hideMark/>
          </w:tcPr>
          <w:p w:rsidR="000D1AAE" w:rsidRPr="00456876" w:rsidRDefault="000D1AAE" w:rsidP="000D1AAE">
            <w:pPr>
              <w:jc w:val="center"/>
              <w:rPr>
                <w:color w:val="000000"/>
              </w:rPr>
            </w:pPr>
            <w:r w:rsidRPr="00456876">
              <w:rPr>
                <w:color w:val="000000"/>
                <w:sz w:val="22"/>
                <w:szCs w:val="22"/>
              </w:rPr>
              <w:t>491,4</w:t>
            </w:r>
          </w:p>
        </w:tc>
        <w:tc>
          <w:tcPr>
            <w:tcW w:w="1418" w:type="dxa"/>
            <w:tcBorders>
              <w:top w:val="nil"/>
              <w:left w:val="nil"/>
              <w:bottom w:val="single" w:sz="4" w:space="0" w:color="auto"/>
              <w:right w:val="single" w:sz="4" w:space="0" w:color="auto"/>
            </w:tcBorders>
            <w:shd w:val="clear" w:color="auto" w:fill="auto"/>
            <w:noWrap/>
            <w:vAlign w:val="center"/>
            <w:hideMark/>
          </w:tcPr>
          <w:p w:rsidR="000D1AAE" w:rsidRPr="00456876" w:rsidRDefault="000D1AAE" w:rsidP="000D1AAE">
            <w:pPr>
              <w:jc w:val="center"/>
              <w:rPr>
                <w:color w:val="000000"/>
              </w:rPr>
            </w:pPr>
            <w:r w:rsidRPr="00456876">
              <w:rPr>
                <w:color w:val="000000"/>
                <w:sz w:val="22"/>
                <w:szCs w:val="22"/>
              </w:rPr>
              <w:t>73,1</w:t>
            </w:r>
          </w:p>
        </w:tc>
      </w:tr>
      <w:tr w:rsidR="000D1AAE" w:rsidRPr="00456876" w:rsidTr="000D1AAE">
        <w:trPr>
          <w:trHeight w:val="35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D1AAE" w:rsidRPr="00456876" w:rsidRDefault="000D1AAE" w:rsidP="000D1AAE">
            <w:pPr>
              <w:jc w:val="center"/>
              <w:rPr>
                <w:color w:val="000000"/>
              </w:rPr>
            </w:pPr>
            <w:r w:rsidRPr="00456876">
              <w:rPr>
                <w:color w:val="000000"/>
                <w:sz w:val="22"/>
                <w:szCs w:val="22"/>
              </w:rPr>
              <w:t>8</w:t>
            </w:r>
          </w:p>
        </w:tc>
        <w:tc>
          <w:tcPr>
            <w:tcW w:w="6128" w:type="dxa"/>
            <w:tcBorders>
              <w:top w:val="nil"/>
              <w:left w:val="nil"/>
              <w:bottom w:val="single" w:sz="4" w:space="0" w:color="auto"/>
              <w:right w:val="single" w:sz="4" w:space="0" w:color="auto"/>
            </w:tcBorders>
            <w:shd w:val="clear" w:color="auto" w:fill="auto"/>
            <w:vAlign w:val="bottom"/>
            <w:hideMark/>
          </w:tcPr>
          <w:p w:rsidR="000D1AAE" w:rsidRPr="00456876" w:rsidRDefault="000D1AAE" w:rsidP="000D1AAE">
            <w:pPr>
              <w:rPr>
                <w:color w:val="000000"/>
              </w:rPr>
            </w:pPr>
            <w:r w:rsidRPr="00456876">
              <w:rPr>
                <w:color w:val="000000"/>
                <w:sz w:val="22"/>
                <w:szCs w:val="22"/>
              </w:rPr>
              <w:t>Доступ маломобильных групп населения в Ядринском межрайонном отделении Общества</w:t>
            </w:r>
          </w:p>
        </w:tc>
        <w:tc>
          <w:tcPr>
            <w:tcW w:w="1417" w:type="dxa"/>
            <w:tcBorders>
              <w:top w:val="nil"/>
              <w:left w:val="nil"/>
              <w:bottom w:val="single" w:sz="4" w:space="0" w:color="auto"/>
              <w:right w:val="single" w:sz="4" w:space="0" w:color="auto"/>
            </w:tcBorders>
            <w:shd w:val="clear" w:color="auto" w:fill="auto"/>
            <w:noWrap/>
            <w:vAlign w:val="center"/>
            <w:hideMark/>
          </w:tcPr>
          <w:p w:rsidR="000D1AAE" w:rsidRPr="00456876" w:rsidRDefault="000D1AAE" w:rsidP="000D1AAE">
            <w:pPr>
              <w:jc w:val="center"/>
              <w:rPr>
                <w:color w:val="000000"/>
              </w:rPr>
            </w:pPr>
            <w:r w:rsidRPr="00456876">
              <w:rPr>
                <w:color w:val="000000"/>
                <w:sz w:val="22"/>
                <w:szCs w:val="22"/>
              </w:rPr>
              <w:t>346,9</w:t>
            </w:r>
          </w:p>
        </w:tc>
        <w:tc>
          <w:tcPr>
            <w:tcW w:w="1418" w:type="dxa"/>
            <w:tcBorders>
              <w:top w:val="nil"/>
              <w:left w:val="nil"/>
              <w:bottom w:val="single" w:sz="4" w:space="0" w:color="auto"/>
              <w:right w:val="single" w:sz="4" w:space="0" w:color="auto"/>
            </w:tcBorders>
            <w:shd w:val="clear" w:color="auto" w:fill="auto"/>
            <w:noWrap/>
            <w:vAlign w:val="center"/>
            <w:hideMark/>
          </w:tcPr>
          <w:p w:rsidR="000D1AAE" w:rsidRPr="00456876" w:rsidRDefault="000D1AAE" w:rsidP="000D1AAE">
            <w:pPr>
              <w:jc w:val="center"/>
              <w:rPr>
                <w:color w:val="000000"/>
              </w:rPr>
            </w:pPr>
            <w:r w:rsidRPr="00456876">
              <w:rPr>
                <w:color w:val="000000"/>
                <w:sz w:val="22"/>
                <w:szCs w:val="22"/>
              </w:rPr>
              <w:t>69,5</w:t>
            </w:r>
          </w:p>
        </w:tc>
      </w:tr>
    </w:tbl>
    <w:p w:rsidR="000D1AAE" w:rsidRDefault="000D1AAE" w:rsidP="000D1AAE">
      <w:pPr>
        <w:rPr>
          <w:i/>
          <w:sz w:val="22"/>
          <w:szCs w:val="22"/>
        </w:rPr>
      </w:pPr>
    </w:p>
    <w:p w:rsidR="000D1AAE" w:rsidRDefault="000D1AAE" w:rsidP="000D1AAE">
      <w:pPr>
        <w:rPr>
          <w:i/>
          <w:sz w:val="22"/>
          <w:szCs w:val="22"/>
        </w:rPr>
      </w:pPr>
      <w:r w:rsidRPr="001323E5">
        <w:rPr>
          <w:i/>
          <w:sz w:val="22"/>
          <w:szCs w:val="22"/>
        </w:rPr>
        <w:t xml:space="preserve">Таблица </w:t>
      </w:r>
      <w:r w:rsidR="00AF5941">
        <w:rPr>
          <w:rFonts w:ascii="Arial Narrow" w:hAnsi="Arial Narrow"/>
          <w:i/>
          <w:sz w:val="22"/>
          <w:szCs w:val="22"/>
        </w:rPr>
        <w:fldChar w:fldCharType="begin"/>
      </w:r>
      <w:r w:rsidR="00AF5941">
        <w:rPr>
          <w:rFonts w:ascii="Arial Narrow" w:hAnsi="Arial Narrow"/>
          <w:i/>
          <w:sz w:val="22"/>
          <w:szCs w:val="22"/>
        </w:rPr>
        <w:instrText xml:space="preserve"> AUTONUM  \* Arabic </w:instrText>
      </w:r>
      <w:r w:rsidR="00AF5941">
        <w:rPr>
          <w:rFonts w:ascii="Arial Narrow" w:hAnsi="Arial Narrow"/>
          <w:i/>
          <w:sz w:val="22"/>
          <w:szCs w:val="22"/>
        </w:rPr>
        <w:fldChar w:fldCharType="end"/>
      </w:r>
      <w:r w:rsidRPr="001323E5">
        <w:rPr>
          <w:i/>
          <w:sz w:val="22"/>
          <w:szCs w:val="22"/>
        </w:rPr>
        <w:t xml:space="preserve"> Инвестиционные планы на 201</w:t>
      </w:r>
      <w:r>
        <w:rPr>
          <w:i/>
          <w:sz w:val="22"/>
          <w:szCs w:val="22"/>
        </w:rPr>
        <w:t>4</w:t>
      </w:r>
      <w:r w:rsidRPr="001323E5">
        <w:rPr>
          <w:i/>
          <w:sz w:val="22"/>
          <w:szCs w:val="22"/>
        </w:rPr>
        <w:t xml:space="preserve"> г., в тыс. руб.</w:t>
      </w:r>
    </w:p>
    <w:tbl>
      <w:tblPr>
        <w:tblW w:w="9503" w:type="dxa"/>
        <w:tblInd w:w="103" w:type="dxa"/>
        <w:tblLook w:val="04A0"/>
      </w:tblPr>
      <w:tblGrid>
        <w:gridCol w:w="520"/>
        <w:gridCol w:w="7423"/>
        <w:gridCol w:w="1560"/>
      </w:tblGrid>
      <w:tr w:rsidR="000D1AAE" w:rsidRPr="00B968EC" w:rsidTr="00462B65">
        <w:trPr>
          <w:trHeight w:val="855"/>
        </w:trPr>
        <w:tc>
          <w:tcPr>
            <w:tcW w:w="520" w:type="dxa"/>
            <w:tcBorders>
              <w:top w:val="single" w:sz="4" w:space="0" w:color="auto"/>
              <w:left w:val="single" w:sz="4" w:space="0" w:color="auto"/>
              <w:bottom w:val="single" w:sz="4" w:space="0" w:color="auto"/>
              <w:right w:val="single" w:sz="4" w:space="0" w:color="auto"/>
            </w:tcBorders>
            <w:shd w:val="clear" w:color="auto" w:fill="17365D"/>
            <w:noWrap/>
            <w:vAlign w:val="center"/>
            <w:hideMark/>
          </w:tcPr>
          <w:p w:rsidR="000D1AAE" w:rsidRPr="00B968EC" w:rsidRDefault="000D1AAE" w:rsidP="000D1AAE">
            <w:pPr>
              <w:jc w:val="center"/>
              <w:rPr>
                <w:b/>
                <w:bCs/>
                <w:color w:val="FFFFFF"/>
              </w:rPr>
            </w:pPr>
            <w:r w:rsidRPr="00B968EC">
              <w:rPr>
                <w:b/>
                <w:bCs/>
                <w:color w:val="FFFFFF"/>
                <w:sz w:val="22"/>
                <w:szCs w:val="22"/>
              </w:rPr>
              <w:t>№</w:t>
            </w:r>
          </w:p>
        </w:tc>
        <w:tc>
          <w:tcPr>
            <w:tcW w:w="7423" w:type="dxa"/>
            <w:tcBorders>
              <w:top w:val="single" w:sz="4" w:space="0" w:color="auto"/>
              <w:left w:val="nil"/>
              <w:bottom w:val="single" w:sz="4" w:space="0" w:color="auto"/>
              <w:right w:val="single" w:sz="4" w:space="0" w:color="auto"/>
            </w:tcBorders>
            <w:shd w:val="clear" w:color="auto" w:fill="17365D"/>
            <w:noWrap/>
            <w:vAlign w:val="center"/>
            <w:hideMark/>
          </w:tcPr>
          <w:p w:rsidR="000D1AAE" w:rsidRPr="00B968EC" w:rsidRDefault="000D1AAE" w:rsidP="000D1AAE">
            <w:pPr>
              <w:jc w:val="center"/>
              <w:rPr>
                <w:b/>
                <w:bCs/>
                <w:color w:val="FFFFFF"/>
              </w:rPr>
            </w:pPr>
            <w:r w:rsidRPr="00B968EC">
              <w:rPr>
                <w:b/>
                <w:bCs/>
                <w:color w:val="FFFFFF"/>
                <w:sz w:val="22"/>
                <w:szCs w:val="22"/>
              </w:rPr>
              <w:t>Наименование объекта</w:t>
            </w:r>
          </w:p>
        </w:tc>
        <w:tc>
          <w:tcPr>
            <w:tcW w:w="1560" w:type="dxa"/>
            <w:tcBorders>
              <w:top w:val="single" w:sz="4" w:space="0" w:color="auto"/>
              <w:left w:val="nil"/>
              <w:bottom w:val="single" w:sz="4" w:space="0" w:color="auto"/>
              <w:right w:val="single" w:sz="4" w:space="0" w:color="auto"/>
            </w:tcBorders>
            <w:shd w:val="clear" w:color="auto" w:fill="17365D"/>
            <w:vAlign w:val="center"/>
            <w:hideMark/>
          </w:tcPr>
          <w:p w:rsidR="000D1AAE" w:rsidRPr="00B968EC" w:rsidRDefault="000D1AAE" w:rsidP="000D1AAE">
            <w:pPr>
              <w:jc w:val="center"/>
              <w:rPr>
                <w:b/>
                <w:bCs/>
                <w:color w:val="FFFFFF"/>
              </w:rPr>
            </w:pPr>
            <w:r w:rsidRPr="00B968EC">
              <w:rPr>
                <w:b/>
                <w:bCs/>
                <w:color w:val="FFFFFF"/>
                <w:sz w:val="22"/>
                <w:szCs w:val="22"/>
              </w:rPr>
              <w:t>План</w:t>
            </w:r>
            <w:r w:rsidRPr="00B968EC">
              <w:rPr>
                <w:b/>
                <w:bCs/>
                <w:color w:val="FFFFFF"/>
                <w:sz w:val="22"/>
                <w:szCs w:val="22"/>
              </w:rPr>
              <w:br/>
              <w:t xml:space="preserve"> 2014 год</w:t>
            </w:r>
          </w:p>
        </w:tc>
      </w:tr>
      <w:tr w:rsidR="000D1AAE" w:rsidRPr="00B968EC" w:rsidTr="000D1AAE">
        <w:trPr>
          <w:trHeight w:val="391"/>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D1AAE" w:rsidRPr="00B968EC" w:rsidRDefault="000D1AAE" w:rsidP="000D1AAE">
            <w:pPr>
              <w:rPr>
                <w:color w:val="000000"/>
              </w:rPr>
            </w:pPr>
            <w:r w:rsidRPr="00B968EC">
              <w:rPr>
                <w:color w:val="000000"/>
                <w:sz w:val="22"/>
                <w:szCs w:val="22"/>
              </w:rPr>
              <w:t> </w:t>
            </w:r>
          </w:p>
        </w:tc>
        <w:tc>
          <w:tcPr>
            <w:tcW w:w="7423" w:type="dxa"/>
            <w:tcBorders>
              <w:top w:val="nil"/>
              <w:left w:val="nil"/>
              <w:bottom w:val="single" w:sz="4" w:space="0" w:color="auto"/>
              <w:right w:val="single" w:sz="4" w:space="0" w:color="auto"/>
            </w:tcBorders>
            <w:shd w:val="clear" w:color="auto" w:fill="auto"/>
            <w:noWrap/>
            <w:vAlign w:val="bottom"/>
            <w:hideMark/>
          </w:tcPr>
          <w:p w:rsidR="000D1AAE" w:rsidRPr="00B968EC" w:rsidRDefault="000D1AAE" w:rsidP="000D1AAE">
            <w:pPr>
              <w:rPr>
                <w:b/>
                <w:bCs/>
                <w:color w:val="000000"/>
              </w:rPr>
            </w:pPr>
            <w:r w:rsidRPr="00B968EC">
              <w:rPr>
                <w:b/>
                <w:bCs/>
                <w:color w:val="000000"/>
                <w:sz w:val="22"/>
                <w:szCs w:val="22"/>
              </w:rPr>
              <w:t>Всего инвестиции в основной капитал, в т.ч.:</w:t>
            </w:r>
          </w:p>
        </w:tc>
        <w:tc>
          <w:tcPr>
            <w:tcW w:w="1560" w:type="dxa"/>
            <w:tcBorders>
              <w:top w:val="nil"/>
              <w:left w:val="nil"/>
              <w:bottom w:val="single" w:sz="4" w:space="0" w:color="auto"/>
              <w:right w:val="single" w:sz="4" w:space="0" w:color="auto"/>
            </w:tcBorders>
            <w:shd w:val="clear" w:color="auto" w:fill="auto"/>
            <w:noWrap/>
            <w:vAlign w:val="center"/>
            <w:hideMark/>
          </w:tcPr>
          <w:p w:rsidR="000D1AAE" w:rsidRPr="00B968EC" w:rsidRDefault="000D1AAE" w:rsidP="000D1AAE">
            <w:pPr>
              <w:jc w:val="center"/>
              <w:rPr>
                <w:b/>
                <w:bCs/>
                <w:color w:val="000000"/>
              </w:rPr>
            </w:pPr>
            <w:r w:rsidRPr="00B968EC">
              <w:rPr>
                <w:b/>
                <w:bCs/>
                <w:color w:val="000000"/>
                <w:sz w:val="22"/>
                <w:szCs w:val="22"/>
              </w:rPr>
              <w:t>24 555,0</w:t>
            </w:r>
          </w:p>
        </w:tc>
      </w:tr>
      <w:tr w:rsidR="000D1AAE" w:rsidRPr="00B968EC" w:rsidTr="000D1AAE">
        <w:trPr>
          <w:trHeight w:val="412"/>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D1AAE" w:rsidRPr="00B968EC" w:rsidRDefault="000D1AAE" w:rsidP="000D1AAE">
            <w:pPr>
              <w:jc w:val="center"/>
              <w:rPr>
                <w:b/>
                <w:bCs/>
                <w:color w:val="000000"/>
              </w:rPr>
            </w:pPr>
            <w:r w:rsidRPr="00B968EC">
              <w:rPr>
                <w:b/>
                <w:bCs/>
                <w:color w:val="000000"/>
                <w:sz w:val="22"/>
                <w:szCs w:val="22"/>
              </w:rPr>
              <w:t>I</w:t>
            </w:r>
          </w:p>
        </w:tc>
        <w:tc>
          <w:tcPr>
            <w:tcW w:w="7423" w:type="dxa"/>
            <w:tcBorders>
              <w:top w:val="nil"/>
              <w:left w:val="nil"/>
              <w:bottom w:val="single" w:sz="4" w:space="0" w:color="auto"/>
              <w:right w:val="single" w:sz="4" w:space="0" w:color="auto"/>
            </w:tcBorders>
            <w:shd w:val="clear" w:color="auto" w:fill="auto"/>
            <w:noWrap/>
            <w:vAlign w:val="bottom"/>
            <w:hideMark/>
          </w:tcPr>
          <w:p w:rsidR="000D1AAE" w:rsidRPr="00B968EC" w:rsidRDefault="000D1AAE" w:rsidP="000D1AAE">
            <w:pPr>
              <w:rPr>
                <w:b/>
                <w:bCs/>
                <w:color w:val="000000"/>
              </w:rPr>
            </w:pPr>
            <w:r w:rsidRPr="00B968EC">
              <w:rPr>
                <w:b/>
                <w:bCs/>
                <w:color w:val="000000"/>
                <w:sz w:val="22"/>
                <w:szCs w:val="22"/>
              </w:rPr>
              <w:t>Т</w:t>
            </w:r>
            <w:r>
              <w:rPr>
                <w:b/>
                <w:bCs/>
                <w:color w:val="000000"/>
                <w:sz w:val="22"/>
                <w:szCs w:val="22"/>
              </w:rPr>
              <w:t>ехническое перевооружение и реконструкция</w:t>
            </w:r>
            <w:r w:rsidRPr="00B968EC">
              <w:rPr>
                <w:b/>
                <w:bCs/>
                <w:color w:val="000000"/>
                <w:sz w:val="22"/>
                <w:szCs w:val="22"/>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rsidR="000D1AAE" w:rsidRPr="00B968EC" w:rsidRDefault="000D1AAE" w:rsidP="000D1AAE">
            <w:pPr>
              <w:jc w:val="center"/>
              <w:rPr>
                <w:b/>
                <w:bCs/>
                <w:color w:val="000000"/>
              </w:rPr>
            </w:pPr>
            <w:r w:rsidRPr="00B968EC">
              <w:rPr>
                <w:b/>
                <w:bCs/>
                <w:color w:val="000000"/>
                <w:sz w:val="22"/>
                <w:szCs w:val="22"/>
              </w:rPr>
              <w:t>0,0</w:t>
            </w:r>
          </w:p>
        </w:tc>
      </w:tr>
      <w:tr w:rsidR="000D1AAE" w:rsidRPr="00B968EC" w:rsidTr="000D1AAE">
        <w:trPr>
          <w:trHeight w:val="431"/>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D1AAE" w:rsidRPr="00B968EC" w:rsidRDefault="000D1AAE" w:rsidP="000D1AAE">
            <w:pPr>
              <w:jc w:val="center"/>
              <w:rPr>
                <w:b/>
                <w:bCs/>
                <w:color w:val="000000"/>
              </w:rPr>
            </w:pPr>
            <w:r w:rsidRPr="00B968EC">
              <w:rPr>
                <w:b/>
                <w:bCs/>
                <w:color w:val="000000"/>
                <w:sz w:val="22"/>
                <w:szCs w:val="22"/>
              </w:rPr>
              <w:t>II</w:t>
            </w:r>
          </w:p>
        </w:tc>
        <w:tc>
          <w:tcPr>
            <w:tcW w:w="7423" w:type="dxa"/>
            <w:tcBorders>
              <w:top w:val="nil"/>
              <w:left w:val="nil"/>
              <w:bottom w:val="single" w:sz="4" w:space="0" w:color="auto"/>
              <w:right w:val="single" w:sz="4" w:space="0" w:color="auto"/>
            </w:tcBorders>
            <w:shd w:val="clear" w:color="auto" w:fill="auto"/>
            <w:vAlign w:val="bottom"/>
            <w:hideMark/>
          </w:tcPr>
          <w:p w:rsidR="000D1AAE" w:rsidRPr="00B968EC" w:rsidRDefault="000D1AAE" w:rsidP="000D1AAE">
            <w:pPr>
              <w:rPr>
                <w:b/>
                <w:bCs/>
                <w:color w:val="000000"/>
              </w:rPr>
            </w:pPr>
            <w:r w:rsidRPr="00B968EC">
              <w:rPr>
                <w:b/>
                <w:bCs/>
                <w:color w:val="000000"/>
                <w:sz w:val="22"/>
                <w:szCs w:val="22"/>
              </w:rPr>
              <w:t>Приобретение объектов ОС</w:t>
            </w:r>
          </w:p>
        </w:tc>
        <w:tc>
          <w:tcPr>
            <w:tcW w:w="1560" w:type="dxa"/>
            <w:tcBorders>
              <w:top w:val="nil"/>
              <w:left w:val="nil"/>
              <w:bottom w:val="single" w:sz="4" w:space="0" w:color="auto"/>
              <w:right w:val="single" w:sz="4" w:space="0" w:color="auto"/>
            </w:tcBorders>
            <w:shd w:val="clear" w:color="auto" w:fill="auto"/>
            <w:noWrap/>
            <w:vAlign w:val="center"/>
            <w:hideMark/>
          </w:tcPr>
          <w:p w:rsidR="000D1AAE" w:rsidRPr="00B968EC" w:rsidRDefault="000D1AAE" w:rsidP="000D1AAE">
            <w:pPr>
              <w:jc w:val="center"/>
              <w:rPr>
                <w:b/>
                <w:bCs/>
                <w:color w:val="000000"/>
              </w:rPr>
            </w:pPr>
            <w:r w:rsidRPr="00B968EC">
              <w:rPr>
                <w:b/>
                <w:bCs/>
                <w:color w:val="000000"/>
                <w:sz w:val="22"/>
                <w:szCs w:val="22"/>
              </w:rPr>
              <w:t>18 742,4</w:t>
            </w:r>
          </w:p>
        </w:tc>
      </w:tr>
      <w:tr w:rsidR="000D1AAE" w:rsidRPr="00B968EC" w:rsidTr="000D1AA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D1AAE" w:rsidRPr="00B968EC" w:rsidRDefault="000D1AAE" w:rsidP="000D1AAE">
            <w:pPr>
              <w:jc w:val="center"/>
              <w:rPr>
                <w:color w:val="000000"/>
              </w:rPr>
            </w:pPr>
            <w:r w:rsidRPr="00B968EC">
              <w:rPr>
                <w:color w:val="000000"/>
                <w:sz w:val="22"/>
                <w:szCs w:val="22"/>
              </w:rPr>
              <w:t>1</w:t>
            </w:r>
          </w:p>
        </w:tc>
        <w:tc>
          <w:tcPr>
            <w:tcW w:w="7423" w:type="dxa"/>
            <w:tcBorders>
              <w:top w:val="nil"/>
              <w:left w:val="nil"/>
              <w:bottom w:val="single" w:sz="4" w:space="0" w:color="auto"/>
              <w:right w:val="single" w:sz="4" w:space="0" w:color="auto"/>
            </w:tcBorders>
            <w:shd w:val="clear" w:color="auto" w:fill="auto"/>
            <w:vAlign w:val="bottom"/>
            <w:hideMark/>
          </w:tcPr>
          <w:p w:rsidR="000D1AAE" w:rsidRPr="00B968EC" w:rsidRDefault="000D1AAE" w:rsidP="000D1AAE">
            <w:pPr>
              <w:rPr>
                <w:color w:val="000000"/>
              </w:rPr>
            </w:pPr>
            <w:r w:rsidRPr="00B968EC">
              <w:rPr>
                <w:color w:val="000000"/>
                <w:sz w:val="22"/>
                <w:szCs w:val="22"/>
              </w:rPr>
              <w:t>Приобретение оргтехники</w:t>
            </w:r>
          </w:p>
        </w:tc>
        <w:tc>
          <w:tcPr>
            <w:tcW w:w="1560" w:type="dxa"/>
            <w:tcBorders>
              <w:top w:val="nil"/>
              <w:left w:val="nil"/>
              <w:bottom w:val="single" w:sz="4" w:space="0" w:color="auto"/>
              <w:right w:val="single" w:sz="4" w:space="0" w:color="auto"/>
            </w:tcBorders>
            <w:shd w:val="clear" w:color="auto" w:fill="auto"/>
            <w:noWrap/>
            <w:vAlign w:val="center"/>
            <w:hideMark/>
          </w:tcPr>
          <w:p w:rsidR="000D1AAE" w:rsidRPr="00B968EC" w:rsidRDefault="000D1AAE" w:rsidP="000D1AAE">
            <w:pPr>
              <w:jc w:val="center"/>
              <w:rPr>
                <w:color w:val="000000"/>
              </w:rPr>
            </w:pPr>
            <w:r w:rsidRPr="00B968EC">
              <w:rPr>
                <w:color w:val="000000"/>
                <w:sz w:val="22"/>
                <w:szCs w:val="22"/>
              </w:rPr>
              <w:t>826,3</w:t>
            </w:r>
          </w:p>
        </w:tc>
      </w:tr>
      <w:tr w:rsidR="000D1AAE" w:rsidRPr="00B968EC" w:rsidTr="000D1AA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D1AAE" w:rsidRPr="00B968EC" w:rsidRDefault="000D1AAE" w:rsidP="000D1AAE">
            <w:pPr>
              <w:jc w:val="center"/>
              <w:rPr>
                <w:color w:val="000000"/>
              </w:rPr>
            </w:pPr>
            <w:r w:rsidRPr="00B968EC">
              <w:rPr>
                <w:color w:val="000000"/>
                <w:sz w:val="22"/>
                <w:szCs w:val="22"/>
              </w:rPr>
              <w:t>2</w:t>
            </w:r>
          </w:p>
        </w:tc>
        <w:tc>
          <w:tcPr>
            <w:tcW w:w="7423" w:type="dxa"/>
            <w:tcBorders>
              <w:top w:val="nil"/>
              <w:left w:val="nil"/>
              <w:bottom w:val="single" w:sz="4" w:space="0" w:color="auto"/>
              <w:right w:val="single" w:sz="4" w:space="0" w:color="auto"/>
            </w:tcBorders>
            <w:shd w:val="clear" w:color="auto" w:fill="auto"/>
            <w:vAlign w:val="bottom"/>
            <w:hideMark/>
          </w:tcPr>
          <w:p w:rsidR="000D1AAE" w:rsidRPr="00B968EC" w:rsidRDefault="000D1AAE" w:rsidP="000D1AAE">
            <w:pPr>
              <w:rPr>
                <w:color w:val="000000"/>
              </w:rPr>
            </w:pPr>
            <w:r w:rsidRPr="00B968EC">
              <w:rPr>
                <w:color w:val="000000"/>
                <w:sz w:val="22"/>
                <w:szCs w:val="22"/>
              </w:rPr>
              <w:t>Оборудование для центра печати</w:t>
            </w:r>
          </w:p>
        </w:tc>
        <w:tc>
          <w:tcPr>
            <w:tcW w:w="1560" w:type="dxa"/>
            <w:tcBorders>
              <w:top w:val="nil"/>
              <w:left w:val="nil"/>
              <w:bottom w:val="single" w:sz="4" w:space="0" w:color="auto"/>
              <w:right w:val="single" w:sz="4" w:space="0" w:color="auto"/>
            </w:tcBorders>
            <w:shd w:val="clear" w:color="auto" w:fill="auto"/>
            <w:noWrap/>
            <w:vAlign w:val="center"/>
            <w:hideMark/>
          </w:tcPr>
          <w:p w:rsidR="000D1AAE" w:rsidRPr="00B968EC" w:rsidRDefault="000D1AAE" w:rsidP="000D1AAE">
            <w:pPr>
              <w:jc w:val="center"/>
              <w:rPr>
                <w:color w:val="000000"/>
              </w:rPr>
            </w:pPr>
            <w:r w:rsidRPr="00B968EC">
              <w:rPr>
                <w:color w:val="000000"/>
                <w:sz w:val="22"/>
                <w:szCs w:val="22"/>
              </w:rPr>
              <w:t>7 810,0</w:t>
            </w:r>
          </w:p>
        </w:tc>
      </w:tr>
      <w:tr w:rsidR="000D1AAE" w:rsidRPr="00B968EC" w:rsidTr="000D1AA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D1AAE" w:rsidRPr="00B968EC" w:rsidRDefault="000D1AAE" w:rsidP="000D1AAE">
            <w:pPr>
              <w:jc w:val="center"/>
              <w:rPr>
                <w:color w:val="000000"/>
              </w:rPr>
            </w:pPr>
            <w:r w:rsidRPr="00B968EC">
              <w:rPr>
                <w:color w:val="000000"/>
                <w:sz w:val="22"/>
                <w:szCs w:val="22"/>
              </w:rPr>
              <w:t>3</w:t>
            </w:r>
          </w:p>
        </w:tc>
        <w:tc>
          <w:tcPr>
            <w:tcW w:w="7423" w:type="dxa"/>
            <w:tcBorders>
              <w:top w:val="nil"/>
              <w:left w:val="nil"/>
              <w:bottom w:val="single" w:sz="4" w:space="0" w:color="auto"/>
              <w:right w:val="single" w:sz="4" w:space="0" w:color="auto"/>
            </w:tcBorders>
            <w:shd w:val="clear" w:color="auto" w:fill="auto"/>
            <w:vAlign w:val="bottom"/>
            <w:hideMark/>
          </w:tcPr>
          <w:p w:rsidR="000D1AAE" w:rsidRPr="00B968EC" w:rsidRDefault="000D1AAE" w:rsidP="000D1AAE">
            <w:pPr>
              <w:rPr>
                <w:color w:val="000000"/>
              </w:rPr>
            </w:pPr>
            <w:r w:rsidRPr="00B968EC">
              <w:rPr>
                <w:color w:val="000000"/>
                <w:sz w:val="22"/>
                <w:szCs w:val="22"/>
              </w:rPr>
              <w:t>Приобретение автотранспорта</w:t>
            </w:r>
          </w:p>
        </w:tc>
        <w:tc>
          <w:tcPr>
            <w:tcW w:w="1560" w:type="dxa"/>
            <w:tcBorders>
              <w:top w:val="nil"/>
              <w:left w:val="nil"/>
              <w:bottom w:val="single" w:sz="4" w:space="0" w:color="auto"/>
              <w:right w:val="single" w:sz="4" w:space="0" w:color="auto"/>
            </w:tcBorders>
            <w:shd w:val="clear" w:color="auto" w:fill="auto"/>
            <w:noWrap/>
            <w:vAlign w:val="center"/>
            <w:hideMark/>
          </w:tcPr>
          <w:p w:rsidR="000D1AAE" w:rsidRPr="00B968EC" w:rsidRDefault="000D1AAE" w:rsidP="000D1AAE">
            <w:pPr>
              <w:jc w:val="center"/>
              <w:rPr>
                <w:color w:val="000000"/>
              </w:rPr>
            </w:pPr>
            <w:r w:rsidRPr="00B968EC">
              <w:rPr>
                <w:color w:val="000000"/>
                <w:sz w:val="22"/>
                <w:szCs w:val="22"/>
              </w:rPr>
              <w:t>3 023,7</w:t>
            </w:r>
          </w:p>
        </w:tc>
      </w:tr>
      <w:tr w:rsidR="000D1AAE" w:rsidRPr="00B968EC" w:rsidTr="000D1AA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D1AAE" w:rsidRPr="00B968EC" w:rsidRDefault="000D1AAE" w:rsidP="000D1AAE">
            <w:pPr>
              <w:jc w:val="center"/>
              <w:rPr>
                <w:color w:val="000000"/>
              </w:rPr>
            </w:pPr>
            <w:r w:rsidRPr="00B968EC">
              <w:rPr>
                <w:color w:val="000000"/>
                <w:sz w:val="22"/>
                <w:szCs w:val="22"/>
              </w:rPr>
              <w:t>4</w:t>
            </w:r>
          </w:p>
        </w:tc>
        <w:tc>
          <w:tcPr>
            <w:tcW w:w="7423" w:type="dxa"/>
            <w:tcBorders>
              <w:top w:val="nil"/>
              <w:left w:val="nil"/>
              <w:bottom w:val="single" w:sz="4" w:space="0" w:color="auto"/>
              <w:right w:val="single" w:sz="4" w:space="0" w:color="auto"/>
            </w:tcBorders>
            <w:shd w:val="clear" w:color="auto" w:fill="auto"/>
            <w:vAlign w:val="bottom"/>
            <w:hideMark/>
          </w:tcPr>
          <w:p w:rsidR="000D1AAE" w:rsidRPr="00B968EC" w:rsidRDefault="000D1AAE" w:rsidP="000D1AAE">
            <w:pPr>
              <w:rPr>
                <w:color w:val="000000"/>
              </w:rPr>
            </w:pPr>
            <w:r w:rsidRPr="00B968EC">
              <w:rPr>
                <w:color w:val="000000"/>
                <w:sz w:val="22"/>
                <w:szCs w:val="22"/>
              </w:rPr>
              <w:t>Прочее оборудование</w:t>
            </w:r>
          </w:p>
        </w:tc>
        <w:tc>
          <w:tcPr>
            <w:tcW w:w="1560" w:type="dxa"/>
            <w:tcBorders>
              <w:top w:val="nil"/>
              <w:left w:val="nil"/>
              <w:bottom w:val="single" w:sz="4" w:space="0" w:color="auto"/>
              <w:right w:val="single" w:sz="4" w:space="0" w:color="auto"/>
            </w:tcBorders>
            <w:shd w:val="clear" w:color="auto" w:fill="auto"/>
            <w:noWrap/>
            <w:vAlign w:val="center"/>
            <w:hideMark/>
          </w:tcPr>
          <w:p w:rsidR="000D1AAE" w:rsidRPr="00B968EC" w:rsidRDefault="000D1AAE" w:rsidP="000D1AAE">
            <w:pPr>
              <w:jc w:val="center"/>
              <w:rPr>
                <w:color w:val="000000"/>
              </w:rPr>
            </w:pPr>
            <w:r w:rsidRPr="00B968EC">
              <w:rPr>
                <w:color w:val="000000"/>
                <w:sz w:val="22"/>
                <w:szCs w:val="22"/>
              </w:rPr>
              <w:t>303,3</w:t>
            </w:r>
          </w:p>
        </w:tc>
      </w:tr>
      <w:tr w:rsidR="000D1AAE" w:rsidRPr="00B968EC" w:rsidTr="000D1AAE">
        <w:trPr>
          <w:trHeight w:val="318"/>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D1AAE" w:rsidRPr="00B968EC" w:rsidRDefault="000D1AAE" w:rsidP="000D1AAE">
            <w:pPr>
              <w:jc w:val="center"/>
              <w:rPr>
                <w:color w:val="000000"/>
              </w:rPr>
            </w:pPr>
            <w:r w:rsidRPr="00B968EC">
              <w:rPr>
                <w:color w:val="000000"/>
                <w:sz w:val="22"/>
                <w:szCs w:val="22"/>
              </w:rPr>
              <w:t>5</w:t>
            </w:r>
          </w:p>
        </w:tc>
        <w:tc>
          <w:tcPr>
            <w:tcW w:w="7423" w:type="dxa"/>
            <w:tcBorders>
              <w:top w:val="nil"/>
              <w:left w:val="nil"/>
              <w:bottom w:val="single" w:sz="4" w:space="0" w:color="auto"/>
              <w:right w:val="single" w:sz="4" w:space="0" w:color="auto"/>
            </w:tcBorders>
            <w:shd w:val="clear" w:color="auto" w:fill="auto"/>
            <w:vAlign w:val="bottom"/>
            <w:hideMark/>
          </w:tcPr>
          <w:p w:rsidR="000D1AAE" w:rsidRPr="00B968EC" w:rsidRDefault="000D1AAE" w:rsidP="000D1AAE">
            <w:pPr>
              <w:rPr>
                <w:color w:val="000000"/>
              </w:rPr>
            </w:pPr>
            <w:r w:rsidRPr="00B968EC">
              <w:rPr>
                <w:color w:val="000000"/>
                <w:sz w:val="22"/>
                <w:szCs w:val="22"/>
              </w:rPr>
              <w:t>Мультизональная система кондиционирования в Управлении Общества</w:t>
            </w:r>
          </w:p>
        </w:tc>
        <w:tc>
          <w:tcPr>
            <w:tcW w:w="1560" w:type="dxa"/>
            <w:tcBorders>
              <w:top w:val="nil"/>
              <w:left w:val="nil"/>
              <w:bottom w:val="single" w:sz="4" w:space="0" w:color="auto"/>
              <w:right w:val="single" w:sz="4" w:space="0" w:color="auto"/>
            </w:tcBorders>
            <w:shd w:val="clear" w:color="auto" w:fill="auto"/>
            <w:noWrap/>
            <w:vAlign w:val="center"/>
            <w:hideMark/>
          </w:tcPr>
          <w:p w:rsidR="000D1AAE" w:rsidRPr="00B968EC" w:rsidRDefault="000D1AAE" w:rsidP="000D1AAE">
            <w:pPr>
              <w:jc w:val="center"/>
              <w:rPr>
                <w:color w:val="000000"/>
              </w:rPr>
            </w:pPr>
            <w:r w:rsidRPr="00B968EC">
              <w:rPr>
                <w:color w:val="000000"/>
                <w:sz w:val="22"/>
                <w:szCs w:val="22"/>
              </w:rPr>
              <w:t>4 248,0</w:t>
            </w:r>
          </w:p>
        </w:tc>
      </w:tr>
      <w:tr w:rsidR="000D1AAE" w:rsidRPr="00B968EC" w:rsidTr="000D1AAE">
        <w:trPr>
          <w:trHeight w:val="242"/>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D1AAE" w:rsidRPr="00B968EC" w:rsidRDefault="000D1AAE" w:rsidP="000D1AAE">
            <w:pPr>
              <w:jc w:val="center"/>
              <w:rPr>
                <w:color w:val="000000"/>
              </w:rPr>
            </w:pPr>
            <w:r>
              <w:rPr>
                <w:color w:val="000000"/>
                <w:sz w:val="22"/>
                <w:szCs w:val="22"/>
              </w:rPr>
              <w:t>6</w:t>
            </w:r>
          </w:p>
        </w:tc>
        <w:tc>
          <w:tcPr>
            <w:tcW w:w="7423" w:type="dxa"/>
            <w:tcBorders>
              <w:top w:val="nil"/>
              <w:left w:val="nil"/>
              <w:bottom w:val="single" w:sz="4" w:space="0" w:color="auto"/>
              <w:right w:val="single" w:sz="4" w:space="0" w:color="auto"/>
            </w:tcBorders>
            <w:shd w:val="clear" w:color="auto" w:fill="auto"/>
            <w:vAlign w:val="bottom"/>
            <w:hideMark/>
          </w:tcPr>
          <w:p w:rsidR="000D1AAE" w:rsidRPr="00B968EC" w:rsidRDefault="000D1AAE" w:rsidP="000D1AAE">
            <w:pPr>
              <w:rPr>
                <w:color w:val="000000"/>
              </w:rPr>
            </w:pPr>
            <w:r w:rsidRPr="00B968EC">
              <w:rPr>
                <w:color w:val="000000"/>
                <w:sz w:val="22"/>
                <w:szCs w:val="22"/>
              </w:rPr>
              <w:t>Информационные сервисы для улучшения качества обслуживания клиентов</w:t>
            </w:r>
          </w:p>
        </w:tc>
        <w:tc>
          <w:tcPr>
            <w:tcW w:w="1560" w:type="dxa"/>
            <w:tcBorders>
              <w:top w:val="nil"/>
              <w:left w:val="nil"/>
              <w:bottom w:val="single" w:sz="4" w:space="0" w:color="auto"/>
              <w:right w:val="single" w:sz="4" w:space="0" w:color="auto"/>
            </w:tcBorders>
            <w:shd w:val="clear" w:color="auto" w:fill="auto"/>
            <w:noWrap/>
            <w:vAlign w:val="center"/>
            <w:hideMark/>
          </w:tcPr>
          <w:p w:rsidR="000D1AAE" w:rsidRPr="00B968EC" w:rsidRDefault="000D1AAE" w:rsidP="000D1AAE">
            <w:pPr>
              <w:jc w:val="center"/>
              <w:rPr>
                <w:color w:val="000000"/>
              </w:rPr>
            </w:pPr>
            <w:r w:rsidRPr="00B968EC">
              <w:rPr>
                <w:color w:val="000000"/>
                <w:sz w:val="22"/>
                <w:szCs w:val="22"/>
              </w:rPr>
              <w:t>576,9</w:t>
            </w:r>
          </w:p>
        </w:tc>
      </w:tr>
      <w:tr w:rsidR="000D1AAE" w:rsidRPr="00B968EC" w:rsidTr="00F80965">
        <w:trPr>
          <w:trHeight w:val="273"/>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D1AAE" w:rsidRPr="00B968EC" w:rsidRDefault="000D1AAE" w:rsidP="000D1AAE">
            <w:pPr>
              <w:jc w:val="center"/>
              <w:rPr>
                <w:color w:val="000000"/>
              </w:rPr>
            </w:pPr>
            <w:r>
              <w:rPr>
                <w:color w:val="000000"/>
                <w:sz w:val="22"/>
                <w:szCs w:val="22"/>
              </w:rPr>
              <w:t>7</w:t>
            </w:r>
          </w:p>
        </w:tc>
        <w:tc>
          <w:tcPr>
            <w:tcW w:w="7423" w:type="dxa"/>
            <w:tcBorders>
              <w:top w:val="nil"/>
              <w:left w:val="nil"/>
              <w:bottom w:val="single" w:sz="4" w:space="0" w:color="auto"/>
              <w:right w:val="single" w:sz="4" w:space="0" w:color="auto"/>
            </w:tcBorders>
            <w:shd w:val="clear" w:color="auto" w:fill="auto"/>
            <w:vAlign w:val="bottom"/>
            <w:hideMark/>
          </w:tcPr>
          <w:p w:rsidR="000D1AAE" w:rsidRPr="00B968EC" w:rsidRDefault="000D1AAE" w:rsidP="000D1AAE">
            <w:pPr>
              <w:rPr>
                <w:color w:val="000000"/>
              </w:rPr>
            </w:pPr>
            <w:r w:rsidRPr="00B968EC">
              <w:rPr>
                <w:color w:val="000000"/>
                <w:sz w:val="22"/>
                <w:szCs w:val="22"/>
              </w:rPr>
              <w:t>Приобретение гаража в Алатырском МО Общества</w:t>
            </w:r>
          </w:p>
        </w:tc>
        <w:tc>
          <w:tcPr>
            <w:tcW w:w="1560" w:type="dxa"/>
            <w:tcBorders>
              <w:top w:val="nil"/>
              <w:left w:val="nil"/>
              <w:bottom w:val="single" w:sz="4" w:space="0" w:color="auto"/>
              <w:right w:val="single" w:sz="4" w:space="0" w:color="auto"/>
            </w:tcBorders>
            <w:shd w:val="clear" w:color="auto" w:fill="auto"/>
            <w:noWrap/>
            <w:vAlign w:val="center"/>
            <w:hideMark/>
          </w:tcPr>
          <w:p w:rsidR="000D1AAE" w:rsidRPr="00B968EC" w:rsidRDefault="000D1AAE" w:rsidP="000D1AAE">
            <w:pPr>
              <w:jc w:val="center"/>
              <w:rPr>
                <w:color w:val="000000"/>
              </w:rPr>
            </w:pPr>
            <w:r w:rsidRPr="00B968EC">
              <w:rPr>
                <w:color w:val="000000"/>
                <w:sz w:val="22"/>
                <w:szCs w:val="22"/>
              </w:rPr>
              <w:t>1 742,4</w:t>
            </w:r>
          </w:p>
        </w:tc>
      </w:tr>
      <w:tr w:rsidR="000D1AAE" w:rsidRPr="00B968EC" w:rsidTr="00F80965">
        <w:trPr>
          <w:trHeight w:val="6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1AAE" w:rsidRPr="00B968EC" w:rsidRDefault="000D1AAE" w:rsidP="000D1AAE">
            <w:pPr>
              <w:jc w:val="center"/>
              <w:rPr>
                <w:color w:val="000000"/>
              </w:rPr>
            </w:pPr>
            <w:r>
              <w:rPr>
                <w:color w:val="000000"/>
                <w:sz w:val="22"/>
                <w:szCs w:val="22"/>
              </w:rPr>
              <w:t>8</w:t>
            </w:r>
          </w:p>
        </w:tc>
        <w:tc>
          <w:tcPr>
            <w:tcW w:w="7423" w:type="dxa"/>
            <w:tcBorders>
              <w:top w:val="single" w:sz="4" w:space="0" w:color="auto"/>
              <w:left w:val="nil"/>
              <w:bottom w:val="single" w:sz="4" w:space="0" w:color="auto"/>
              <w:right w:val="single" w:sz="4" w:space="0" w:color="auto"/>
            </w:tcBorders>
            <w:shd w:val="clear" w:color="auto" w:fill="auto"/>
            <w:vAlign w:val="bottom"/>
            <w:hideMark/>
          </w:tcPr>
          <w:p w:rsidR="000D1AAE" w:rsidRPr="00B968EC" w:rsidRDefault="000D1AAE" w:rsidP="000D1AAE">
            <w:pPr>
              <w:rPr>
                <w:color w:val="000000"/>
              </w:rPr>
            </w:pPr>
            <w:r w:rsidRPr="00B968EC">
              <w:rPr>
                <w:color w:val="000000"/>
                <w:sz w:val="22"/>
                <w:szCs w:val="22"/>
              </w:rPr>
              <w:t>Приобретение оборудования для осуществления непроф. Деятельности -Энергоаудит</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0D1AAE" w:rsidRPr="00B968EC" w:rsidRDefault="000D1AAE" w:rsidP="000D1AAE">
            <w:pPr>
              <w:jc w:val="center"/>
              <w:rPr>
                <w:color w:val="000000"/>
              </w:rPr>
            </w:pPr>
            <w:r w:rsidRPr="00B968EC">
              <w:rPr>
                <w:color w:val="000000"/>
                <w:sz w:val="22"/>
                <w:szCs w:val="22"/>
              </w:rPr>
              <w:t>211,9</w:t>
            </w:r>
          </w:p>
        </w:tc>
      </w:tr>
      <w:tr w:rsidR="000D1AAE" w:rsidRPr="00B968EC" w:rsidTr="000D1AAE">
        <w:trPr>
          <w:trHeight w:val="372"/>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D1AAE" w:rsidRPr="00B968EC" w:rsidRDefault="000D1AAE" w:rsidP="000D1AAE">
            <w:pPr>
              <w:jc w:val="center"/>
              <w:rPr>
                <w:b/>
                <w:bCs/>
                <w:color w:val="000000"/>
              </w:rPr>
            </w:pPr>
            <w:r w:rsidRPr="00B968EC">
              <w:rPr>
                <w:b/>
                <w:bCs/>
                <w:color w:val="000000"/>
                <w:sz w:val="22"/>
                <w:szCs w:val="22"/>
              </w:rPr>
              <w:t>III</w:t>
            </w:r>
          </w:p>
        </w:tc>
        <w:tc>
          <w:tcPr>
            <w:tcW w:w="7423" w:type="dxa"/>
            <w:tcBorders>
              <w:top w:val="nil"/>
              <w:left w:val="nil"/>
              <w:bottom w:val="single" w:sz="4" w:space="0" w:color="auto"/>
              <w:right w:val="single" w:sz="4" w:space="0" w:color="auto"/>
            </w:tcBorders>
            <w:shd w:val="clear" w:color="auto" w:fill="auto"/>
            <w:vAlign w:val="bottom"/>
            <w:hideMark/>
          </w:tcPr>
          <w:p w:rsidR="000D1AAE" w:rsidRPr="00B968EC" w:rsidRDefault="000D1AAE" w:rsidP="000D1AAE">
            <w:pPr>
              <w:jc w:val="center"/>
              <w:rPr>
                <w:b/>
                <w:bCs/>
                <w:color w:val="000000"/>
              </w:rPr>
            </w:pPr>
            <w:r w:rsidRPr="00B968EC">
              <w:rPr>
                <w:b/>
                <w:bCs/>
                <w:color w:val="000000"/>
                <w:sz w:val="22"/>
                <w:szCs w:val="22"/>
              </w:rPr>
              <w:t>Новое строительство и расширение действующих предприятий</w:t>
            </w:r>
          </w:p>
        </w:tc>
        <w:tc>
          <w:tcPr>
            <w:tcW w:w="1560" w:type="dxa"/>
            <w:tcBorders>
              <w:top w:val="nil"/>
              <w:left w:val="nil"/>
              <w:bottom w:val="single" w:sz="4" w:space="0" w:color="auto"/>
              <w:right w:val="single" w:sz="4" w:space="0" w:color="auto"/>
            </w:tcBorders>
            <w:shd w:val="clear" w:color="auto" w:fill="auto"/>
            <w:noWrap/>
            <w:vAlign w:val="center"/>
            <w:hideMark/>
          </w:tcPr>
          <w:p w:rsidR="000D1AAE" w:rsidRPr="00B968EC" w:rsidRDefault="000D1AAE" w:rsidP="000D1AAE">
            <w:pPr>
              <w:jc w:val="center"/>
              <w:rPr>
                <w:b/>
                <w:bCs/>
                <w:color w:val="000000"/>
              </w:rPr>
            </w:pPr>
            <w:r w:rsidRPr="00B968EC">
              <w:rPr>
                <w:b/>
                <w:bCs/>
                <w:color w:val="000000"/>
                <w:sz w:val="22"/>
                <w:szCs w:val="22"/>
              </w:rPr>
              <w:t>5 812,6</w:t>
            </w:r>
          </w:p>
        </w:tc>
      </w:tr>
      <w:tr w:rsidR="000D1AAE" w:rsidRPr="00B968EC" w:rsidTr="000D1AAE">
        <w:trPr>
          <w:trHeight w:val="548"/>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D1AAE" w:rsidRPr="00B968EC" w:rsidRDefault="000D1AAE" w:rsidP="000D1AAE">
            <w:pPr>
              <w:jc w:val="center"/>
              <w:rPr>
                <w:color w:val="000000"/>
              </w:rPr>
            </w:pPr>
            <w:r w:rsidRPr="00B968EC">
              <w:rPr>
                <w:color w:val="000000"/>
                <w:sz w:val="22"/>
                <w:szCs w:val="22"/>
              </w:rPr>
              <w:t>1</w:t>
            </w:r>
          </w:p>
        </w:tc>
        <w:tc>
          <w:tcPr>
            <w:tcW w:w="7423" w:type="dxa"/>
            <w:tcBorders>
              <w:top w:val="nil"/>
              <w:left w:val="nil"/>
              <w:bottom w:val="single" w:sz="4" w:space="0" w:color="auto"/>
              <w:right w:val="single" w:sz="4" w:space="0" w:color="auto"/>
            </w:tcBorders>
            <w:shd w:val="clear" w:color="auto" w:fill="auto"/>
            <w:vAlign w:val="bottom"/>
            <w:hideMark/>
          </w:tcPr>
          <w:p w:rsidR="000D1AAE" w:rsidRPr="00B968EC" w:rsidRDefault="000D1AAE" w:rsidP="000D1AAE">
            <w:pPr>
              <w:rPr>
                <w:color w:val="000000"/>
              </w:rPr>
            </w:pPr>
            <w:r w:rsidRPr="00B968EC">
              <w:rPr>
                <w:color w:val="000000"/>
                <w:sz w:val="22"/>
                <w:szCs w:val="22"/>
              </w:rPr>
              <w:t>Строительство пристроя к административному зданию в Цивильском межрайонном отделении Общества</w:t>
            </w:r>
          </w:p>
        </w:tc>
        <w:tc>
          <w:tcPr>
            <w:tcW w:w="1560" w:type="dxa"/>
            <w:tcBorders>
              <w:top w:val="nil"/>
              <w:left w:val="nil"/>
              <w:bottom w:val="single" w:sz="4" w:space="0" w:color="auto"/>
              <w:right w:val="single" w:sz="4" w:space="0" w:color="auto"/>
            </w:tcBorders>
            <w:shd w:val="clear" w:color="auto" w:fill="auto"/>
            <w:noWrap/>
            <w:vAlign w:val="center"/>
            <w:hideMark/>
          </w:tcPr>
          <w:p w:rsidR="000D1AAE" w:rsidRPr="00B968EC" w:rsidRDefault="000D1AAE" w:rsidP="000D1AAE">
            <w:pPr>
              <w:jc w:val="center"/>
              <w:rPr>
                <w:color w:val="000000"/>
              </w:rPr>
            </w:pPr>
            <w:r w:rsidRPr="00B968EC">
              <w:rPr>
                <w:color w:val="000000"/>
                <w:sz w:val="22"/>
                <w:szCs w:val="22"/>
              </w:rPr>
              <w:t>4 848,2</w:t>
            </w:r>
          </w:p>
        </w:tc>
      </w:tr>
      <w:tr w:rsidR="000D1AAE" w:rsidRPr="00B968EC" w:rsidTr="000D1AA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D1AAE" w:rsidRPr="00B968EC" w:rsidRDefault="000D1AAE" w:rsidP="000D1AAE">
            <w:pPr>
              <w:jc w:val="center"/>
              <w:rPr>
                <w:color w:val="000000"/>
              </w:rPr>
            </w:pPr>
            <w:r w:rsidRPr="00B968EC">
              <w:rPr>
                <w:color w:val="000000"/>
                <w:sz w:val="22"/>
                <w:szCs w:val="22"/>
              </w:rPr>
              <w:t>2</w:t>
            </w:r>
          </w:p>
        </w:tc>
        <w:tc>
          <w:tcPr>
            <w:tcW w:w="7423" w:type="dxa"/>
            <w:tcBorders>
              <w:top w:val="nil"/>
              <w:left w:val="nil"/>
              <w:bottom w:val="single" w:sz="4" w:space="0" w:color="auto"/>
              <w:right w:val="single" w:sz="4" w:space="0" w:color="auto"/>
            </w:tcBorders>
            <w:shd w:val="clear" w:color="auto" w:fill="auto"/>
            <w:vAlign w:val="bottom"/>
            <w:hideMark/>
          </w:tcPr>
          <w:p w:rsidR="000D1AAE" w:rsidRPr="00B968EC" w:rsidRDefault="000D1AAE" w:rsidP="000D1AAE">
            <w:pPr>
              <w:rPr>
                <w:color w:val="000000"/>
              </w:rPr>
            </w:pPr>
            <w:r w:rsidRPr="00B968EC">
              <w:rPr>
                <w:color w:val="000000"/>
                <w:sz w:val="22"/>
                <w:szCs w:val="22"/>
              </w:rPr>
              <w:t>Реконструкция автогаража под центр печати</w:t>
            </w:r>
          </w:p>
        </w:tc>
        <w:tc>
          <w:tcPr>
            <w:tcW w:w="1560" w:type="dxa"/>
            <w:tcBorders>
              <w:top w:val="nil"/>
              <w:left w:val="nil"/>
              <w:bottom w:val="single" w:sz="4" w:space="0" w:color="auto"/>
              <w:right w:val="single" w:sz="4" w:space="0" w:color="auto"/>
            </w:tcBorders>
            <w:shd w:val="clear" w:color="auto" w:fill="auto"/>
            <w:noWrap/>
            <w:vAlign w:val="center"/>
            <w:hideMark/>
          </w:tcPr>
          <w:p w:rsidR="000D1AAE" w:rsidRPr="00B968EC" w:rsidRDefault="000D1AAE" w:rsidP="000D1AAE">
            <w:pPr>
              <w:jc w:val="center"/>
              <w:rPr>
                <w:color w:val="000000"/>
              </w:rPr>
            </w:pPr>
            <w:r w:rsidRPr="00B968EC">
              <w:rPr>
                <w:color w:val="000000"/>
                <w:sz w:val="22"/>
                <w:szCs w:val="22"/>
              </w:rPr>
              <w:t>964,4</w:t>
            </w:r>
          </w:p>
        </w:tc>
      </w:tr>
    </w:tbl>
    <w:p w:rsidR="000D1AAE" w:rsidRDefault="000D1AAE" w:rsidP="000D1AAE"/>
    <w:p w:rsidR="00D15129" w:rsidRDefault="00CB2FDD" w:rsidP="00D15129">
      <w:pPr>
        <w:pStyle w:val="2"/>
        <w:jc w:val="center"/>
        <w:rPr>
          <w:rFonts w:ascii="Times New Roman" w:hAnsi="Times New Roman" w:cs="Times New Roman"/>
          <w:color w:val="17365D"/>
          <w:sz w:val="24"/>
          <w:szCs w:val="24"/>
        </w:rPr>
      </w:pPr>
      <w:r>
        <w:rPr>
          <w:b w:val="0"/>
          <w:sz w:val="22"/>
          <w:szCs w:val="22"/>
        </w:rPr>
        <w:br w:type="page"/>
      </w:r>
      <w:bookmarkStart w:id="107" w:name="_Toc352841543"/>
      <w:bookmarkStart w:id="108" w:name="_Toc385596318"/>
      <w:bookmarkStart w:id="109" w:name="_Toc394391361"/>
      <w:r w:rsidR="00D15129" w:rsidRPr="003D5277">
        <w:rPr>
          <w:rFonts w:ascii="Times New Roman" w:hAnsi="Times New Roman" w:cs="Times New Roman"/>
          <w:color w:val="17365D"/>
          <w:sz w:val="24"/>
          <w:szCs w:val="24"/>
        </w:rPr>
        <w:t>Приложение 1. Бухгалтерский</w:t>
      </w:r>
      <w:r w:rsidR="00D15129">
        <w:rPr>
          <w:rFonts w:ascii="Times New Roman" w:hAnsi="Times New Roman" w:cs="Times New Roman"/>
          <w:color w:val="17365D"/>
          <w:sz w:val="24"/>
          <w:szCs w:val="24"/>
        </w:rPr>
        <w:t xml:space="preserve"> </w:t>
      </w:r>
      <w:r w:rsidR="00D15129" w:rsidRPr="003D5277">
        <w:rPr>
          <w:rFonts w:ascii="Times New Roman" w:hAnsi="Times New Roman" w:cs="Times New Roman"/>
          <w:color w:val="17365D"/>
          <w:sz w:val="24"/>
          <w:szCs w:val="24"/>
        </w:rPr>
        <w:t>отчет Общества за 201</w:t>
      </w:r>
      <w:r w:rsidR="00D15129">
        <w:rPr>
          <w:rFonts w:ascii="Times New Roman" w:hAnsi="Times New Roman" w:cs="Times New Roman"/>
          <w:color w:val="17365D"/>
          <w:sz w:val="24"/>
          <w:szCs w:val="24"/>
        </w:rPr>
        <w:t>3</w:t>
      </w:r>
      <w:r w:rsidR="00D15129" w:rsidRPr="00B66815">
        <w:rPr>
          <w:rFonts w:ascii="Times New Roman" w:hAnsi="Times New Roman" w:cs="Times New Roman"/>
          <w:color w:val="17365D"/>
          <w:sz w:val="24"/>
          <w:szCs w:val="24"/>
        </w:rPr>
        <w:t xml:space="preserve"> </w:t>
      </w:r>
      <w:r w:rsidR="00D15129" w:rsidRPr="003D5277">
        <w:rPr>
          <w:rFonts w:ascii="Times New Roman" w:hAnsi="Times New Roman" w:cs="Times New Roman"/>
          <w:color w:val="17365D"/>
          <w:sz w:val="24"/>
          <w:szCs w:val="24"/>
        </w:rPr>
        <w:t>год</w:t>
      </w:r>
      <w:bookmarkEnd w:id="107"/>
      <w:bookmarkEnd w:id="108"/>
      <w:bookmarkEnd w:id="109"/>
    </w:p>
    <w:p w:rsidR="00D15129" w:rsidRDefault="00227172" w:rsidP="00D15129">
      <w:r>
        <w:rPr>
          <w:noProof/>
        </w:rPr>
        <w:drawing>
          <wp:inline distT="0" distB="0" distL="0" distR="0">
            <wp:extent cx="6145530" cy="8453120"/>
            <wp:effectExtent l="19050" t="0" r="7620" b="0"/>
            <wp:docPr id="13" name="Рисунок 0" descr="Бухгалтерский баланс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Бухгалтерский баланс0001.jpg"/>
                    <pic:cNvPicPr>
                      <a:picLocks noChangeAspect="1" noChangeArrowheads="1"/>
                    </pic:cNvPicPr>
                  </pic:nvPicPr>
                  <pic:blipFill>
                    <a:blip r:embed="rId29" cstate="print"/>
                    <a:srcRect/>
                    <a:stretch>
                      <a:fillRect/>
                    </a:stretch>
                  </pic:blipFill>
                  <pic:spPr bwMode="auto">
                    <a:xfrm>
                      <a:off x="0" y="0"/>
                      <a:ext cx="6145530" cy="8453120"/>
                    </a:xfrm>
                    <a:prstGeom prst="rect">
                      <a:avLst/>
                    </a:prstGeom>
                    <a:noFill/>
                    <a:ln w="9525">
                      <a:noFill/>
                      <a:miter lim="800000"/>
                      <a:headEnd/>
                      <a:tailEnd/>
                    </a:ln>
                  </pic:spPr>
                </pic:pic>
              </a:graphicData>
            </a:graphic>
          </wp:inline>
        </w:drawing>
      </w:r>
    </w:p>
    <w:p w:rsidR="00D15129" w:rsidRDefault="00D15129" w:rsidP="00D15129">
      <w:r>
        <w:br w:type="page"/>
      </w:r>
    </w:p>
    <w:p w:rsidR="00D15129" w:rsidRDefault="00227172" w:rsidP="00D15129">
      <w:r>
        <w:rPr>
          <w:noProof/>
        </w:rPr>
        <w:drawing>
          <wp:inline distT="0" distB="0" distL="0" distR="0">
            <wp:extent cx="6113780" cy="8399780"/>
            <wp:effectExtent l="19050" t="0" r="1270" b="0"/>
            <wp:docPr id="14" name="Рисунок 1" descr="Бухгалтерский баланс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ухгалтерский баланс0002.jpg"/>
                    <pic:cNvPicPr>
                      <a:picLocks noChangeAspect="1" noChangeArrowheads="1"/>
                    </pic:cNvPicPr>
                  </pic:nvPicPr>
                  <pic:blipFill>
                    <a:blip r:embed="rId30" cstate="print"/>
                    <a:srcRect/>
                    <a:stretch>
                      <a:fillRect/>
                    </a:stretch>
                  </pic:blipFill>
                  <pic:spPr bwMode="auto">
                    <a:xfrm>
                      <a:off x="0" y="0"/>
                      <a:ext cx="6113780" cy="8399780"/>
                    </a:xfrm>
                    <a:prstGeom prst="rect">
                      <a:avLst/>
                    </a:prstGeom>
                    <a:noFill/>
                    <a:ln w="9525">
                      <a:noFill/>
                      <a:miter lim="800000"/>
                      <a:headEnd/>
                      <a:tailEnd/>
                    </a:ln>
                  </pic:spPr>
                </pic:pic>
              </a:graphicData>
            </a:graphic>
          </wp:inline>
        </w:drawing>
      </w:r>
    </w:p>
    <w:p w:rsidR="00D15129" w:rsidRDefault="00D15129" w:rsidP="00D15129">
      <w:r>
        <w:br w:type="page"/>
      </w:r>
      <w:r w:rsidR="00227172">
        <w:rPr>
          <w:noProof/>
        </w:rPr>
        <w:drawing>
          <wp:inline distT="0" distB="0" distL="0" distR="0">
            <wp:extent cx="5932805" cy="8166100"/>
            <wp:effectExtent l="19050" t="0" r="0" b="0"/>
            <wp:docPr id="15" name="Рисунок 2" descr="Отчет о фин.результатах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тчет о фин.результатах0003.jpg"/>
                    <pic:cNvPicPr>
                      <a:picLocks noChangeAspect="1" noChangeArrowheads="1"/>
                    </pic:cNvPicPr>
                  </pic:nvPicPr>
                  <pic:blipFill>
                    <a:blip r:embed="rId31" cstate="print"/>
                    <a:srcRect/>
                    <a:stretch>
                      <a:fillRect/>
                    </a:stretch>
                  </pic:blipFill>
                  <pic:spPr bwMode="auto">
                    <a:xfrm>
                      <a:off x="0" y="0"/>
                      <a:ext cx="5932805" cy="8166100"/>
                    </a:xfrm>
                    <a:prstGeom prst="rect">
                      <a:avLst/>
                    </a:prstGeom>
                    <a:noFill/>
                    <a:ln w="9525">
                      <a:noFill/>
                      <a:miter lim="800000"/>
                      <a:headEnd/>
                      <a:tailEnd/>
                    </a:ln>
                  </pic:spPr>
                </pic:pic>
              </a:graphicData>
            </a:graphic>
          </wp:inline>
        </w:drawing>
      </w:r>
      <w:r w:rsidR="00227172">
        <w:rPr>
          <w:noProof/>
        </w:rPr>
        <w:drawing>
          <wp:inline distT="0" distB="0" distL="0" distR="0">
            <wp:extent cx="5932805" cy="8166100"/>
            <wp:effectExtent l="19050" t="0" r="0" b="0"/>
            <wp:docPr id="16" name="Рисунок 3" descr="Отчет о фин.результатах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тчет о фин.результатах0004.jpg"/>
                    <pic:cNvPicPr>
                      <a:picLocks noChangeAspect="1" noChangeArrowheads="1"/>
                    </pic:cNvPicPr>
                  </pic:nvPicPr>
                  <pic:blipFill>
                    <a:blip r:embed="rId32" cstate="print"/>
                    <a:srcRect/>
                    <a:stretch>
                      <a:fillRect/>
                    </a:stretch>
                  </pic:blipFill>
                  <pic:spPr bwMode="auto">
                    <a:xfrm>
                      <a:off x="0" y="0"/>
                      <a:ext cx="5932805" cy="8166100"/>
                    </a:xfrm>
                    <a:prstGeom prst="rect">
                      <a:avLst/>
                    </a:prstGeom>
                    <a:noFill/>
                    <a:ln w="9525">
                      <a:noFill/>
                      <a:miter lim="800000"/>
                      <a:headEnd/>
                      <a:tailEnd/>
                    </a:ln>
                  </pic:spPr>
                </pic:pic>
              </a:graphicData>
            </a:graphic>
          </wp:inline>
        </w:drawing>
      </w:r>
    </w:p>
    <w:p w:rsidR="00D15129" w:rsidRDefault="00D15129" w:rsidP="00D15129">
      <w:pPr>
        <w:sectPr w:rsidR="00D15129" w:rsidSect="0017454F">
          <w:pgSz w:w="11906" w:h="16838"/>
          <w:pgMar w:top="1134" w:right="851" w:bottom="1134" w:left="1701" w:header="709" w:footer="709" w:gutter="0"/>
          <w:cols w:space="708"/>
          <w:docGrid w:linePitch="360"/>
        </w:sectPr>
      </w:pPr>
      <w:r>
        <w:br w:type="page"/>
      </w:r>
      <w:r w:rsidR="00227172">
        <w:rPr>
          <w:noProof/>
        </w:rPr>
        <w:drawing>
          <wp:anchor distT="0" distB="0" distL="114300" distR="114300" simplePos="0" relativeHeight="251654656" behindDoc="0" locked="0" layoutInCell="1" allowOverlap="1">
            <wp:simplePos x="0" y="0"/>
            <wp:positionH relativeFrom="column">
              <wp:posOffset>-723265</wp:posOffset>
            </wp:positionH>
            <wp:positionV relativeFrom="paragraph">
              <wp:posOffset>-421640</wp:posOffset>
            </wp:positionV>
            <wp:extent cx="7132320" cy="9822180"/>
            <wp:effectExtent l="19050" t="0" r="0" b="0"/>
            <wp:wrapNone/>
            <wp:docPr id="43" name="Рисунок 8" descr="Отчет об изменениях капитала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тчет об изменениях капитала0005.jpg"/>
                    <pic:cNvPicPr>
                      <a:picLocks noChangeAspect="1" noChangeArrowheads="1"/>
                    </pic:cNvPicPr>
                  </pic:nvPicPr>
                  <pic:blipFill>
                    <a:blip r:embed="rId33" cstate="print"/>
                    <a:srcRect/>
                    <a:stretch>
                      <a:fillRect/>
                    </a:stretch>
                  </pic:blipFill>
                  <pic:spPr bwMode="auto">
                    <a:xfrm>
                      <a:off x="0" y="0"/>
                      <a:ext cx="7132320" cy="9822180"/>
                    </a:xfrm>
                    <a:prstGeom prst="rect">
                      <a:avLst/>
                    </a:prstGeom>
                    <a:noFill/>
                    <a:ln w="9525">
                      <a:noFill/>
                      <a:miter lim="800000"/>
                      <a:headEnd/>
                      <a:tailEnd/>
                    </a:ln>
                  </pic:spPr>
                </pic:pic>
              </a:graphicData>
            </a:graphic>
          </wp:anchor>
        </w:drawing>
      </w:r>
    </w:p>
    <w:p w:rsidR="00D15129" w:rsidRPr="00EA2899" w:rsidRDefault="00227172" w:rsidP="00D15129">
      <w:pPr>
        <w:rPr>
          <w:lang w:val="en-US"/>
        </w:rPr>
        <w:sectPr w:rsidR="00D15129" w:rsidRPr="00EA2899" w:rsidSect="0017454F">
          <w:pgSz w:w="11906" w:h="16838"/>
          <w:pgMar w:top="1134" w:right="851" w:bottom="1134" w:left="1701" w:header="709" w:footer="709" w:gutter="0"/>
          <w:cols w:space="708"/>
          <w:docGrid w:linePitch="360"/>
        </w:sectPr>
      </w:pPr>
      <w:r>
        <w:rPr>
          <w:noProof/>
        </w:rPr>
        <w:drawing>
          <wp:anchor distT="0" distB="0" distL="114300" distR="114300" simplePos="0" relativeHeight="251655680" behindDoc="0" locked="0" layoutInCell="1" allowOverlap="1">
            <wp:simplePos x="0" y="0"/>
            <wp:positionH relativeFrom="column">
              <wp:posOffset>-714375</wp:posOffset>
            </wp:positionH>
            <wp:positionV relativeFrom="paragraph">
              <wp:posOffset>-163195</wp:posOffset>
            </wp:positionV>
            <wp:extent cx="6819265" cy="9380220"/>
            <wp:effectExtent l="19050" t="0" r="635" b="0"/>
            <wp:wrapNone/>
            <wp:docPr id="44" name="Рисунок 9" descr="Отчет об изменениях капитала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тчет об изменениях капитала0006.jpg"/>
                    <pic:cNvPicPr>
                      <a:picLocks noChangeAspect="1" noChangeArrowheads="1"/>
                    </pic:cNvPicPr>
                  </pic:nvPicPr>
                  <pic:blipFill>
                    <a:blip r:embed="rId34" cstate="print"/>
                    <a:srcRect/>
                    <a:stretch>
                      <a:fillRect/>
                    </a:stretch>
                  </pic:blipFill>
                  <pic:spPr bwMode="auto">
                    <a:xfrm>
                      <a:off x="0" y="0"/>
                      <a:ext cx="6819265" cy="9380220"/>
                    </a:xfrm>
                    <a:prstGeom prst="rect">
                      <a:avLst/>
                    </a:prstGeom>
                    <a:noFill/>
                    <a:ln w="9525">
                      <a:noFill/>
                      <a:miter lim="800000"/>
                      <a:headEnd/>
                      <a:tailEnd/>
                    </a:ln>
                  </pic:spPr>
                </pic:pic>
              </a:graphicData>
            </a:graphic>
          </wp:anchor>
        </w:drawing>
      </w:r>
    </w:p>
    <w:p w:rsidR="00D15129" w:rsidRDefault="00227172" w:rsidP="00D15129">
      <w:r>
        <w:rPr>
          <w:noProof/>
        </w:rPr>
        <w:drawing>
          <wp:anchor distT="0" distB="0" distL="114300" distR="114300" simplePos="0" relativeHeight="251656704" behindDoc="0" locked="0" layoutInCell="1" allowOverlap="1">
            <wp:simplePos x="0" y="0"/>
            <wp:positionH relativeFrom="column">
              <wp:posOffset>109855</wp:posOffset>
            </wp:positionH>
            <wp:positionV relativeFrom="paragraph">
              <wp:posOffset>-461010</wp:posOffset>
            </wp:positionV>
            <wp:extent cx="9080500" cy="6607175"/>
            <wp:effectExtent l="19050" t="0" r="6350" b="0"/>
            <wp:wrapNone/>
            <wp:docPr id="45" name="Рисунок 12" descr="Отчет об изменениях капитала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тчет об изменениях капитала0008.jpg"/>
                    <pic:cNvPicPr>
                      <a:picLocks noChangeAspect="1" noChangeArrowheads="1"/>
                    </pic:cNvPicPr>
                  </pic:nvPicPr>
                  <pic:blipFill>
                    <a:blip r:embed="rId35" cstate="print"/>
                    <a:srcRect/>
                    <a:stretch>
                      <a:fillRect/>
                    </a:stretch>
                  </pic:blipFill>
                  <pic:spPr bwMode="auto">
                    <a:xfrm>
                      <a:off x="0" y="0"/>
                      <a:ext cx="9080500" cy="6607175"/>
                    </a:xfrm>
                    <a:prstGeom prst="rect">
                      <a:avLst/>
                    </a:prstGeom>
                    <a:noFill/>
                    <a:ln w="9525">
                      <a:noFill/>
                      <a:miter lim="800000"/>
                      <a:headEnd/>
                      <a:tailEnd/>
                    </a:ln>
                  </pic:spPr>
                </pic:pic>
              </a:graphicData>
            </a:graphic>
          </wp:anchor>
        </w:drawing>
      </w:r>
    </w:p>
    <w:p w:rsidR="00D15129" w:rsidRDefault="00D15129" w:rsidP="00D15129">
      <w:pPr>
        <w:sectPr w:rsidR="00D15129" w:rsidSect="0017454F">
          <w:pgSz w:w="16838" w:h="11906" w:orient="landscape"/>
          <w:pgMar w:top="1701" w:right="1134" w:bottom="851" w:left="1134" w:header="709" w:footer="709" w:gutter="0"/>
          <w:cols w:space="708"/>
          <w:docGrid w:linePitch="360"/>
        </w:sectPr>
      </w:pPr>
    </w:p>
    <w:p w:rsidR="00D15129" w:rsidRDefault="00227172" w:rsidP="00D15129">
      <w:r>
        <w:rPr>
          <w:noProof/>
        </w:rPr>
        <w:drawing>
          <wp:anchor distT="0" distB="0" distL="114300" distR="114300" simplePos="0" relativeHeight="251657728" behindDoc="0" locked="0" layoutInCell="1" allowOverlap="1">
            <wp:simplePos x="0" y="0"/>
            <wp:positionH relativeFrom="column">
              <wp:posOffset>-462915</wp:posOffset>
            </wp:positionH>
            <wp:positionV relativeFrom="paragraph">
              <wp:posOffset>-186690</wp:posOffset>
            </wp:positionV>
            <wp:extent cx="6551930" cy="9017000"/>
            <wp:effectExtent l="19050" t="0" r="1270" b="0"/>
            <wp:wrapNone/>
            <wp:docPr id="46" name="Рисунок 13" descr="Отчет о движении денежных средств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тчет о движении денежных средств0009.jpg"/>
                    <pic:cNvPicPr>
                      <a:picLocks noChangeAspect="1" noChangeArrowheads="1"/>
                    </pic:cNvPicPr>
                  </pic:nvPicPr>
                  <pic:blipFill>
                    <a:blip r:embed="rId36" cstate="print"/>
                    <a:srcRect/>
                    <a:stretch>
                      <a:fillRect/>
                    </a:stretch>
                  </pic:blipFill>
                  <pic:spPr bwMode="auto">
                    <a:xfrm>
                      <a:off x="0" y="0"/>
                      <a:ext cx="6551930" cy="9017000"/>
                    </a:xfrm>
                    <a:prstGeom prst="rect">
                      <a:avLst/>
                    </a:prstGeom>
                    <a:noFill/>
                    <a:ln w="9525">
                      <a:noFill/>
                      <a:miter lim="800000"/>
                      <a:headEnd/>
                      <a:tailEnd/>
                    </a:ln>
                  </pic:spPr>
                </pic:pic>
              </a:graphicData>
            </a:graphic>
          </wp:anchor>
        </w:drawing>
      </w:r>
    </w:p>
    <w:p w:rsidR="00D15129" w:rsidRDefault="00D15129" w:rsidP="00D15129">
      <w:pPr>
        <w:sectPr w:rsidR="00D15129" w:rsidSect="0017454F">
          <w:pgSz w:w="11906" w:h="16838"/>
          <w:pgMar w:top="1134" w:right="851" w:bottom="1134" w:left="1701" w:header="709" w:footer="709" w:gutter="0"/>
          <w:cols w:space="708"/>
          <w:docGrid w:linePitch="360"/>
        </w:sectPr>
      </w:pPr>
    </w:p>
    <w:p w:rsidR="00D15129" w:rsidRDefault="00227172" w:rsidP="00D15129">
      <w:r>
        <w:rPr>
          <w:noProof/>
        </w:rPr>
        <w:drawing>
          <wp:anchor distT="0" distB="0" distL="114300" distR="114300" simplePos="0" relativeHeight="251658752" behindDoc="0" locked="0" layoutInCell="1" allowOverlap="1">
            <wp:simplePos x="0" y="0"/>
            <wp:positionH relativeFrom="column">
              <wp:posOffset>-648335</wp:posOffset>
            </wp:positionH>
            <wp:positionV relativeFrom="paragraph">
              <wp:posOffset>-266700</wp:posOffset>
            </wp:positionV>
            <wp:extent cx="6845300" cy="9398000"/>
            <wp:effectExtent l="19050" t="0" r="0" b="0"/>
            <wp:wrapNone/>
            <wp:docPr id="47" name="Рисунок 14" descr="Отчет о движении денежных средств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тчет о движении денежных средств0010.jpg"/>
                    <pic:cNvPicPr>
                      <a:picLocks noChangeAspect="1" noChangeArrowheads="1"/>
                    </pic:cNvPicPr>
                  </pic:nvPicPr>
                  <pic:blipFill>
                    <a:blip r:embed="rId37" cstate="print"/>
                    <a:srcRect/>
                    <a:stretch>
                      <a:fillRect/>
                    </a:stretch>
                  </pic:blipFill>
                  <pic:spPr bwMode="auto">
                    <a:xfrm>
                      <a:off x="0" y="0"/>
                      <a:ext cx="6845300" cy="9398000"/>
                    </a:xfrm>
                    <a:prstGeom prst="rect">
                      <a:avLst/>
                    </a:prstGeom>
                    <a:noFill/>
                    <a:ln w="9525">
                      <a:noFill/>
                      <a:miter lim="800000"/>
                      <a:headEnd/>
                      <a:tailEnd/>
                    </a:ln>
                  </pic:spPr>
                </pic:pic>
              </a:graphicData>
            </a:graphic>
          </wp:anchor>
        </w:drawing>
      </w:r>
    </w:p>
    <w:p w:rsidR="00D15129" w:rsidRDefault="00D15129" w:rsidP="00D15129">
      <w:pPr>
        <w:sectPr w:rsidR="00D15129" w:rsidSect="0017454F">
          <w:pgSz w:w="11906" w:h="16838"/>
          <w:pgMar w:top="1134" w:right="851" w:bottom="1134" w:left="1701" w:header="709" w:footer="709" w:gutter="0"/>
          <w:cols w:space="708"/>
          <w:docGrid w:linePitch="360"/>
        </w:sectPr>
      </w:pPr>
    </w:p>
    <w:p w:rsidR="00D15129" w:rsidRDefault="00227172" w:rsidP="00D15129">
      <w:pPr>
        <w:sectPr w:rsidR="00D15129" w:rsidSect="0017454F">
          <w:pgSz w:w="16838" w:h="11906" w:orient="landscape"/>
          <w:pgMar w:top="1701" w:right="1134" w:bottom="851" w:left="1134" w:header="709" w:footer="709" w:gutter="0"/>
          <w:cols w:space="708"/>
          <w:docGrid w:linePitch="360"/>
        </w:sectPr>
      </w:pPr>
      <w:r>
        <w:rPr>
          <w:noProof/>
        </w:rPr>
        <w:drawing>
          <wp:inline distT="0" distB="0" distL="0" distR="0">
            <wp:extent cx="8166100" cy="5943600"/>
            <wp:effectExtent l="19050" t="0" r="6350" b="0"/>
            <wp:docPr id="17" name="Рисунок 16" descr="Пояснения к бух.балансу и отчету о фин.результатах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Пояснения к бух.балансу и отчету о фин.результатах0011.jpg"/>
                    <pic:cNvPicPr>
                      <a:picLocks noChangeAspect="1" noChangeArrowheads="1"/>
                    </pic:cNvPicPr>
                  </pic:nvPicPr>
                  <pic:blipFill>
                    <a:blip r:embed="rId38" cstate="print"/>
                    <a:srcRect/>
                    <a:stretch>
                      <a:fillRect/>
                    </a:stretch>
                  </pic:blipFill>
                  <pic:spPr bwMode="auto">
                    <a:xfrm>
                      <a:off x="0" y="0"/>
                      <a:ext cx="8166100" cy="5943600"/>
                    </a:xfrm>
                    <a:prstGeom prst="rect">
                      <a:avLst/>
                    </a:prstGeom>
                    <a:noFill/>
                    <a:ln w="9525">
                      <a:noFill/>
                      <a:miter lim="800000"/>
                      <a:headEnd/>
                      <a:tailEnd/>
                    </a:ln>
                  </pic:spPr>
                </pic:pic>
              </a:graphicData>
            </a:graphic>
          </wp:inline>
        </w:drawing>
      </w:r>
    </w:p>
    <w:p w:rsidR="00D15129" w:rsidRDefault="00227172" w:rsidP="00D15129">
      <w:pPr>
        <w:sectPr w:rsidR="00D15129" w:rsidSect="0017454F">
          <w:pgSz w:w="16838" w:h="11906" w:orient="landscape"/>
          <w:pgMar w:top="1701" w:right="1134" w:bottom="851" w:left="1134" w:header="709" w:footer="709" w:gutter="0"/>
          <w:cols w:space="708"/>
          <w:docGrid w:linePitch="360"/>
        </w:sectPr>
      </w:pPr>
      <w:r>
        <w:rPr>
          <w:noProof/>
        </w:rPr>
        <w:drawing>
          <wp:anchor distT="0" distB="0" distL="114300" distR="114300" simplePos="0" relativeHeight="251659776" behindDoc="0" locked="0" layoutInCell="1" allowOverlap="1">
            <wp:simplePos x="0" y="0"/>
            <wp:positionH relativeFrom="column">
              <wp:posOffset>1039495</wp:posOffset>
            </wp:positionH>
            <wp:positionV relativeFrom="paragraph">
              <wp:posOffset>-490220</wp:posOffset>
            </wp:positionV>
            <wp:extent cx="7281545" cy="8376920"/>
            <wp:effectExtent l="19050" t="0" r="0" b="0"/>
            <wp:wrapNone/>
            <wp:docPr id="48" name="Рисунок 17" descr="Пояснения к бух.балансу и отчету о фин.результатах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Пояснения к бух.балансу и отчету о фин.результатах0012.jpg"/>
                    <pic:cNvPicPr>
                      <a:picLocks noChangeAspect="1" noChangeArrowheads="1"/>
                    </pic:cNvPicPr>
                  </pic:nvPicPr>
                  <pic:blipFill>
                    <a:blip r:embed="rId39" cstate="print"/>
                    <a:srcRect/>
                    <a:stretch>
                      <a:fillRect/>
                    </a:stretch>
                  </pic:blipFill>
                  <pic:spPr bwMode="auto">
                    <a:xfrm>
                      <a:off x="0" y="0"/>
                      <a:ext cx="7281545" cy="8376920"/>
                    </a:xfrm>
                    <a:prstGeom prst="rect">
                      <a:avLst/>
                    </a:prstGeom>
                    <a:noFill/>
                    <a:ln w="9525">
                      <a:noFill/>
                      <a:miter lim="800000"/>
                      <a:headEnd/>
                      <a:tailEnd/>
                    </a:ln>
                  </pic:spPr>
                </pic:pic>
              </a:graphicData>
            </a:graphic>
          </wp:anchor>
        </w:drawing>
      </w:r>
    </w:p>
    <w:p w:rsidR="00D15129" w:rsidRDefault="00227172" w:rsidP="00D15129">
      <w:pPr>
        <w:rPr>
          <w:noProof/>
        </w:rPr>
        <w:sectPr w:rsidR="00D15129" w:rsidSect="0017454F">
          <w:pgSz w:w="16838" w:h="11906" w:orient="landscape"/>
          <w:pgMar w:top="1701" w:right="851" w:bottom="851" w:left="1134" w:header="709" w:footer="431" w:gutter="0"/>
          <w:cols w:space="708"/>
          <w:docGrid w:linePitch="360"/>
        </w:sectPr>
      </w:pPr>
      <w:r>
        <w:rPr>
          <w:noProof/>
        </w:rPr>
        <w:drawing>
          <wp:inline distT="0" distB="0" distL="0" distR="0">
            <wp:extent cx="8166100" cy="5943600"/>
            <wp:effectExtent l="19050" t="0" r="6350" b="0"/>
            <wp:docPr id="18" name="Рисунок 18" descr="Пояснения к бух.балансу и отчету о фин.результатах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Пояснения к бух.балансу и отчету о фин.результатах0013.jpg"/>
                    <pic:cNvPicPr>
                      <a:picLocks noChangeAspect="1" noChangeArrowheads="1"/>
                    </pic:cNvPicPr>
                  </pic:nvPicPr>
                  <pic:blipFill>
                    <a:blip r:embed="rId40" cstate="print"/>
                    <a:srcRect/>
                    <a:stretch>
                      <a:fillRect/>
                    </a:stretch>
                  </pic:blipFill>
                  <pic:spPr bwMode="auto">
                    <a:xfrm>
                      <a:off x="0" y="0"/>
                      <a:ext cx="8166100" cy="5943600"/>
                    </a:xfrm>
                    <a:prstGeom prst="rect">
                      <a:avLst/>
                    </a:prstGeom>
                    <a:noFill/>
                    <a:ln w="9525">
                      <a:noFill/>
                      <a:miter lim="800000"/>
                      <a:headEnd/>
                      <a:tailEnd/>
                    </a:ln>
                  </pic:spPr>
                </pic:pic>
              </a:graphicData>
            </a:graphic>
          </wp:inline>
        </w:drawing>
      </w:r>
    </w:p>
    <w:p w:rsidR="00D15129" w:rsidRDefault="00227172" w:rsidP="00D15129">
      <w:pPr>
        <w:rPr>
          <w:noProof/>
        </w:rPr>
        <w:sectPr w:rsidR="00D15129" w:rsidSect="0017454F">
          <w:pgSz w:w="16838" w:h="11906" w:orient="landscape"/>
          <w:pgMar w:top="1701" w:right="851" w:bottom="851" w:left="1134" w:header="709" w:footer="431" w:gutter="0"/>
          <w:cols w:space="708"/>
          <w:docGrid w:linePitch="360"/>
        </w:sectPr>
      </w:pPr>
      <w:r>
        <w:rPr>
          <w:noProof/>
        </w:rPr>
        <w:drawing>
          <wp:inline distT="0" distB="0" distL="0" distR="0">
            <wp:extent cx="8166100" cy="5943600"/>
            <wp:effectExtent l="19050" t="0" r="6350" b="0"/>
            <wp:docPr id="19" name="Рисунок 19" descr="Пояснения к бух.балансу и отчету о фин.результатах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Пояснения к бух.балансу и отчету о фин.результатах0014.jpg"/>
                    <pic:cNvPicPr>
                      <a:picLocks noChangeAspect="1" noChangeArrowheads="1"/>
                    </pic:cNvPicPr>
                  </pic:nvPicPr>
                  <pic:blipFill>
                    <a:blip r:embed="rId41" cstate="print"/>
                    <a:srcRect/>
                    <a:stretch>
                      <a:fillRect/>
                    </a:stretch>
                  </pic:blipFill>
                  <pic:spPr bwMode="auto">
                    <a:xfrm>
                      <a:off x="0" y="0"/>
                      <a:ext cx="8166100" cy="5943600"/>
                    </a:xfrm>
                    <a:prstGeom prst="rect">
                      <a:avLst/>
                    </a:prstGeom>
                    <a:noFill/>
                    <a:ln w="9525">
                      <a:noFill/>
                      <a:miter lim="800000"/>
                      <a:headEnd/>
                      <a:tailEnd/>
                    </a:ln>
                  </pic:spPr>
                </pic:pic>
              </a:graphicData>
            </a:graphic>
          </wp:inline>
        </w:drawing>
      </w:r>
    </w:p>
    <w:p w:rsidR="00D15129" w:rsidRDefault="00227172" w:rsidP="00D15129">
      <w:pPr>
        <w:rPr>
          <w:noProof/>
        </w:rPr>
        <w:sectPr w:rsidR="00D15129" w:rsidSect="0017454F">
          <w:pgSz w:w="16838" w:h="11906" w:orient="landscape"/>
          <w:pgMar w:top="1701" w:right="851" w:bottom="851" w:left="1134" w:header="709" w:footer="431" w:gutter="0"/>
          <w:cols w:space="708"/>
          <w:docGrid w:linePitch="360"/>
        </w:sectPr>
      </w:pPr>
      <w:r>
        <w:rPr>
          <w:noProof/>
        </w:rPr>
        <w:drawing>
          <wp:inline distT="0" distB="0" distL="0" distR="0">
            <wp:extent cx="8166100" cy="5943600"/>
            <wp:effectExtent l="19050" t="0" r="6350" b="0"/>
            <wp:docPr id="20" name="Рисунок 20" descr="Пояснения к бух.балансу и отчету о фин.результатах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Пояснения к бух.балансу и отчету о фин.результатах0015.jpg"/>
                    <pic:cNvPicPr>
                      <a:picLocks noChangeAspect="1" noChangeArrowheads="1"/>
                    </pic:cNvPicPr>
                  </pic:nvPicPr>
                  <pic:blipFill>
                    <a:blip r:embed="rId42" cstate="print"/>
                    <a:srcRect/>
                    <a:stretch>
                      <a:fillRect/>
                    </a:stretch>
                  </pic:blipFill>
                  <pic:spPr bwMode="auto">
                    <a:xfrm>
                      <a:off x="0" y="0"/>
                      <a:ext cx="8166100" cy="5943600"/>
                    </a:xfrm>
                    <a:prstGeom prst="rect">
                      <a:avLst/>
                    </a:prstGeom>
                    <a:noFill/>
                    <a:ln w="9525">
                      <a:noFill/>
                      <a:miter lim="800000"/>
                      <a:headEnd/>
                      <a:tailEnd/>
                    </a:ln>
                  </pic:spPr>
                </pic:pic>
              </a:graphicData>
            </a:graphic>
          </wp:inline>
        </w:drawing>
      </w:r>
    </w:p>
    <w:p w:rsidR="00D15129" w:rsidRDefault="00227172" w:rsidP="00D15129">
      <w:pPr>
        <w:rPr>
          <w:noProof/>
        </w:rPr>
        <w:sectPr w:rsidR="00D15129" w:rsidSect="00F80965">
          <w:pgSz w:w="11906" w:h="16838"/>
          <w:pgMar w:top="851" w:right="850" w:bottom="1134" w:left="1701" w:header="708" w:footer="432" w:gutter="0"/>
          <w:cols w:space="708"/>
          <w:docGrid w:linePitch="360"/>
        </w:sectPr>
      </w:pPr>
      <w:r>
        <w:rPr>
          <w:noProof/>
        </w:rPr>
        <w:drawing>
          <wp:inline distT="0" distB="0" distL="0" distR="0">
            <wp:extent cx="8166100" cy="5943600"/>
            <wp:effectExtent l="19050" t="0" r="6350" b="0"/>
            <wp:docPr id="21" name="Рисунок 21" descr="Пояснения к бух.балансу и отчету о фин.результатах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Пояснения к бух.балансу и отчету о фин.результатах0016.jpg"/>
                    <pic:cNvPicPr>
                      <a:picLocks noChangeAspect="1" noChangeArrowheads="1"/>
                    </pic:cNvPicPr>
                  </pic:nvPicPr>
                  <pic:blipFill>
                    <a:blip r:embed="rId43" cstate="print"/>
                    <a:srcRect/>
                    <a:stretch>
                      <a:fillRect/>
                    </a:stretch>
                  </pic:blipFill>
                  <pic:spPr bwMode="auto">
                    <a:xfrm>
                      <a:off x="0" y="0"/>
                      <a:ext cx="8166100" cy="5943600"/>
                    </a:xfrm>
                    <a:prstGeom prst="rect">
                      <a:avLst/>
                    </a:prstGeom>
                    <a:noFill/>
                    <a:ln w="9525">
                      <a:noFill/>
                      <a:miter lim="800000"/>
                      <a:headEnd/>
                      <a:tailEnd/>
                    </a:ln>
                  </pic:spPr>
                </pic:pic>
              </a:graphicData>
            </a:graphic>
          </wp:inline>
        </w:drawing>
      </w:r>
    </w:p>
    <w:p w:rsidR="00D15129" w:rsidRDefault="00227172" w:rsidP="00D15129">
      <w:pPr>
        <w:rPr>
          <w:noProof/>
        </w:rPr>
        <w:sectPr w:rsidR="00D15129" w:rsidSect="0017454F">
          <w:pgSz w:w="16838" w:h="11906" w:orient="landscape"/>
          <w:pgMar w:top="1701" w:right="851" w:bottom="851" w:left="1134" w:header="709" w:footer="431" w:gutter="0"/>
          <w:cols w:space="708"/>
          <w:docGrid w:linePitch="360"/>
        </w:sectPr>
      </w:pPr>
      <w:r>
        <w:rPr>
          <w:noProof/>
        </w:rPr>
        <w:drawing>
          <wp:inline distT="0" distB="0" distL="0" distR="0">
            <wp:extent cx="8166100" cy="5943600"/>
            <wp:effectExtent l="19050" t="0" r="6350" b="0"/>
            <wp:docPr id="22" name="Рисунок 22" descr="Пояснения к бух.балансу и отчету о фин.результатах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Пояснения к бух.балансу и отчету о фин.результатах0017.jpg"/>
                    <pic:cNvPicPr>
                      <a:picLocks noChangeAspect="1" noChangeArrowheads="1"/>
                    </pic:cNvPicPr>
                  </pic:nvPicPr>
                  <pic:blipFill>
                    <a:blip r:embed="rId44" cstate="print"/>
                    <a:srcRect/>
                    <a:stretch>
                      <a:fillRect/>
                    </a:stretch>
                  </pic:blipFill>
                  <pic:spPr bwMode="auto">
                    <a:xfrm>
                      <a:off x="0" y="0"/>
                      <a:ext cx="8166100" cy="5943600"/>
                    </a:xfrm>
                    <a:prstGeom prst="rect">
                      <a:avLst/>
                    </a:prstGeom>
                    <a:noFill/>
                    <a:ln w="9525">
                      <a:noFill/>
                      <a:miter lim="800000"/>
                      <a:headEnd/>
                      <a:tailEnd/>
                    </a:ln>
                  </pic:spPr>
                </pic:pic>
              </a:graphicData>
            </a:graphic>
          </wp:inline>
        </w:drawing>
      </w:r>
    </w:p>
    <w:p w:rsidR="00D15129" w:rsidRDefault="00227172" w:rsidP="00D15129">
      <w:pPr>
        <w:rPr>
          <w:noProof/>
        </w:rPr>
        <w:sectPr w:rsidR="00D15129" w:rsidSect="0017454F">
          <w:pgSz w:w="16838" w:h="11906" w:orient="landscape"/>
          <w:pgMar w:top="1701" w:right="851" w:bottom="851" w:left="1134" w:header="709" w:footer="431" w:gutter="0"/>
          <w:cols w:space="708"/>
          <w:docGrid w:linePitch="360"/>
        </w:sectPr>
      </w:pPr>
      <w:r>
        <w:rPr>
          <w:noProof/>
        </w:rPr>
        <w:drawing>
          <wp:inline distT="0" distB="0" distL="0" distR="0">
            <wp:extent cx="8166100" cy="5943600"/>
            <wp:effectExtent l="19050" t="0" r="6350" b="0"/>
            <wp:docPr id="23" name="Рисунок 23" descr="Пояснения к бух.балансу и отчету о фин.результатах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Пояснения к бух.балансу и отчету о фин.результатах0018.jpg"/>
                    <pic:cNvPicPr>
                      <a:picLocks noChangeAspect="1" noChangeArrowheads="1"/>
                    </pic:cNvPicPr>
                  </pic:nvPicPr>
                  <pic:blipFill>
                    <a:blip r:embed="rId45" cstate="print"/>
                    <a:srcRect/>
                    <a:stretch>
                      <a:fillRect/>
                    </a:stretch>
                  </pic:blipFill>
                  <pic:spPr bwMode="auto">
                    <a:xfrm>
                      <a:off x="0" y="0"/>
                      <a:ext cx="8166100" cy="5943600"/>
                    </a:xfrm>
                    <a:prstGeom prst="rect">
                      <a:avLst/>
                    </a:prstGeom>
                    <a:noFill/>
                    <a:ln w="9525">
                      <a:noFill/>
                      <a:miter lim="800000"/>
                      <a:headEnd/>
                      <a:tailEnd/>
                    </a:ln>
                  </pic:spPr>
                </pic:pic>
              </a:graphicData>
            </a:graphic>
          </wp:inline>
        </w:drawing>
      </w:r>
    </w:p>
    <w:p w:rsidR="00D15129" w:rsidRDefault="00227172" w:rsidP="00D15129">
      <w:pPr>
        <w:rPr>
          <w:noProof/>
        </w:rPr>
      </w:pPr>
      <w:r>
        <w:rPr>
          <w:noProof/>
        </w:rPr>
        <w:drawing>
          <wp:inline distT="0" distB="0" distL="0" distR="0">
            <wp:extent cx="8166100" cy="5943600"/>
            <wp:effectExtent l="19050" t="0" r="6350" b="0"/>
            <wp:docPr id="24" name="Рисунок 24" descr="Пояснения к бух.балансу и отчету о фин.результатах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Пояснения к бух.балансу и отчету о фин.результатах0019.jpg"/>
                    <pic:cNvPicPr>
                      <a:picLocks noChangeAspect="1" noChangeArrowheads="1"/>
                    </pic:cNvPicPr>
                  </pic:nvPicPr>
                  <pic:blipFill>
                    <a:blip r:embed="rId46" cstate="print"/>
                    <a:srcRect/>
                    <a:stretch>
                      <a:fillRect/>
                    </a:stretch>
                  </pic:blipFill>
                  <pic:spPr bwMode="auto">
                    <a:xfrm>
                      <a:off x="0" y="0"/>
                      <a:ext cx="8166100" cy="5943600"/>
                    </a:xfrm>
                    <a:prstGeom prst="rect">
                      <a:avLst/>
                    </a:prstGeom>
                    <a:noFill/>
                    <a:ln w="9525">
                      <a:noFill/>
                      <a:miter lim="800000"/>
                      <a:headEnd/>
                      <a:tailEnd/>
                    </a:ln>
                  </pic:spPr>
                </pic:pic>
              </a:graphicData>
            </a:graphic>
          </wp:inline>
        </w:drawing>
      </w:r>
    </w:p>
    <w:p w:rsidR="00D15129" w:rsidRDefault="00D15129" w:rsidP="00D15129">
      <w:pPr>
        <w:pStyle w:val="2"/>
        <w:jc w:val="center"/>
        <w:rPr>
          <w:rFonts w:ascii="Times New Roman" w:hAnsi="Times New Roman" w:cs="Times New Roman"/>
          <w:color w:val="17365D"/>
          <w:sz w:val="24"/>
          <w:szCs w:val="24"/>
        </w:rPr>
        <w:sectPr w:rsidR="00D15129" w:rsidSect="0017454F">
          <w:pgSz w:w="16838" w:h="11906" w:orient="landscape"/>
          <w:pgMar w:top="1701" w:right="851" w:bottom="851" w:left="1134" w:header="709" w:footer="431" w:gutter="0"/>
          <w:cols w:space="708"/>
          <w:docGrid w:linePitch="360"/>
        </w:sectPr>
      </w:pPr>
    </w:p>
    <w:p w:rsidR="00D15129" w:rsidRDefault="00227172" w:rsidP="00D15129">
      <w:pPr>
        <w:pStyle w:val="2"/>
        <w:jc w:val="center"/>
        <w:rPr>
          <w:rFonts w:ascii="Times New Roman" w:hAnsi="Times New Roman" w:cs="Times New Roman"/>
          <w:color w:val="17365D"/>
          <w:sz w:val="24"/>
          <w:szCs w:val="24"/>
        </w:rPr>
        <w:sectPr w:rsidR="00D15129" w:rsidSect="0017454F">
          <w:pgSz w:w="11906" w:h="16838"/>
          <w:pgMar w:top="851" w:right="851" w:bottom="1134" w:left="1701" w:header="709" w:footer="431" w:gutter="0"/>
          <w:cols w:space="708"/>
          <w:docGrid w:linePitch="360"/>
        </w:sectPr>
      </w:pPr>
      <w:r>
        <w:rPr>
          <w:noProof/>
        </w:rPr>
        <w:drawing>
          <wp:anchor distT="0" distB="0" distL="114300" distR="114300" simplePos="0" relativeHeight="251660800" behindDoc="0" locked="0" layoutInCell="1" allowOverlap="1">
            <wp:simplePos x="0" y="0"/>
            <wp:positionH relativeFrom="column">
              <wp:posOffset>81915</wp:posOffset>
            </wp:positionH>
            <wp:positionV relativeFrom="paragraph">
              <wp:posOffset>462915</wp:posOffset>
            </wp:positionV>
            <wp:extent cx="6098540" cy="8636000"/>
            <wp:effectExtent l="19050" t="0" r="0" b="0"/>
            <wp:wrapNone/>
            <wp:docPr id="49" name="Рисунок 49" descr="Аудиторское заключение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Аудиторское заключение0002"/>
                    <pic:cNvPicPr>
                      <a:picLocks noChangeAspect="1" noChangeArrowheads="1"/>
                    </pic:cNvPicPr>
                  </pic:nvPicPr>
                  <pic:blipFill>
                    <a:blip r:embed="rId47" cstate="print"/>
                    <a:srcRect/>
                    <a:stretch>
                      <a:fillRect/>
                    </a:stretch>
                  </pic:blipFill>
                  <pic:spPr bwMode="auto">
                    <a:xfrm>
                      <a:off x="0" y="0"/>
                      <a:ext cx="6098540" cy="8636000"/>
                    </a:xfrm>
                    <a:prstGeom prst="rect">
                      <a:avLst/>
                    </a:prstGeom>
                    <a:noFill/>
                    <a:ln w="9525">
                      <a:noFill/>
                      <a:miter lim="800000"/>
                      <a:headEnd/>
                      <a:tailEnd/>
                    </a:ln>
                  </pic:spPr>
                </pic:pic>
              </a:graphicData>
            </a:graphic>
          </wp:anchor>
        </w:drawing>
      </w:r>
      <w:bookmarkStart w:id="110" w:name="_Toc385596319"/>
      <w:bookmarkStart w:id="111" w:name="_Toc394391362"/>
      <w:r w:rsidR="00D15129">
        <w:rPr>
          <w:rFonts w:ascii="Times New Roman" w:hAnsi="Times New Roman" w:cs="Times New Roman"/>
          <w:color w:val="17365D"/>
          <w:sz w:val="24"/>
          <w:szCs w:val="24"/>
        </w:rPr>
        <w:t xml:space="preserve">Приложение 2. </w:t>
      </w:r>
      <w:r w:rsidR="00D15129" w:rsidRPr="00C63E27">
        <w:rPr>
          <w:rFonts w:ascii="Times New Roman" w:hAnsi="Times New Roman" w:cs="Times New Roman"/>
          <w:color w:val="17365D"/>
          <w:sz w:val="24"/>
          <w:szCs w:val="24"/>
        </w:rPr>
        <w:t>Заключение Аудитора</w:t>
      </w:r>
      <w:bookmarkEnd w:id="110"/>
      <w:bookmarkEnd w:id="111"/>
    </w:p>
    <w:p w:rsidR="00D15129" w:rsidRDefault="00227172" w:rsidP="00D15129">
      <w:pPr>
        <w:pStyle w:val="2"/>
        <w:jc w:val="center"/>
        <w:rPr>
          <w:rFonts w:ascii="Times New Roman" w:hAnsi="Times New Roman" w:cs="Times New Roman"/>
          <w:color w:val="17365D"/>
          <w:sz w:val="24"/>
          <w:szCs w:val="24"/>
        </w:rPr>
      </w:pPr>
      <w:r>
        <w:rPr>
          <w:rFonts w:ascii="Times New Roman" w:hAnsi="Times New Roman" w:cs="Times New Roman"/>
          <w:noProof/>
          <w:color w:val="17365D"/>
          <w:sz w:val="24"/>
          <w:szCs w:val="24"/>
        </w:rPr>
        <w:drawing>
          <wp:inline distT="0" distB="0" distL="0" distR="0">
            <wp:extent cx="5932805" cy="8399780"/>
            <wp:effectExtent l="19050" t="0" r="0" b="0"/>
            <wp:docPr id="25" name="Рисунок 25" descr="Аудиторское заключение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Аудиторское заключение0003"/>
                    <pic:cNvPicPr>
                      <a:picLocks noChangeAspect="1" noChangeArrowheads="1"/>
                    </pic:cNvPicPr>
                  </pic:nvPicPr>
                  <pic:blipFill>
                    <a:blip r:embed="rId48" cstate="print"/>
                    <a:srcRect/>
                    <a:stretch>
                      <a:fillRect/>
                    </a:stretch>
                  </pic:blipFill>
                  <pic:spPr bwMode="auto">
                    <a:xfrm>
                      <a:off x="0" y="0"/>
                      <a:ext cx="5932805" cy="8399780"/>
                    </a:xfrm>
                    <a:prstGeom prst="rect">
                      <a:avLst/>
                    </a:prstGeom>
                    <a:noFill/>
                    <a:ln w="9525">
                      <a:noFill/>
                      <a:miter lim="800000"/>
                      <a:headEnd/>
                      <a:tailEnd/>
                    </a:ln>
                  </pic:spPr>
                </pic:pic>
              </a:graphicData>
            </a:graphic>
          </wp:inline>
        </w:drawing>
      </w:r>
      <w:r w:rsidR="00D15129">
        <w:rPr>
          <w:rFonts w:ascii="Times New Roman" w:hAnsi="Times New Roman" w:cs="Times New Roman"/>
          <w:color w:val="17365D"/>
          <w:sz w:val="24"/>
          <w:szCs w:val="24"/>
        </w:rPr>
        <w:br w:type="page"/>
      </w:r>
      <w:r>
        <w:rPr>
          <w:rFonts w:ascii="Times New Roman" w:hAnsi="Times New Roman" w:cs="Times New Roman"/>
          <w:noProof/>
          <w:color w:val="17365D"/>
          <w:sz w:val="24"/>
          <w:szCs w:val="24"/>
        </w:rPr>
        <w:drawing>
          <wp:inline distT="0" distB="0" distL="0" distR="0">
            <wp:extent cx="5932805" cy="8399780"/>
            <wp:effectExtent l="19050" t="0" r="0" b="0"/>
            <wp:docPr id="26" name="Рисунок 26" descr="Аудиторское заключение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Аудиторское заключение0004"/>
                    <pic:cNvPicPr>
                      <a:picLocks noChangeAspect="1" noChangeArrowheads="1"/>
                    </pic:cNvPicPr>
                  </pic:nvPicPr>
                  <pic:blipFill>
                    <a:blip r:embed="rId49" cstate="print"/>
                    <a:srcRect/>
                    <a:stretch>
                      <a:fillRect/>
                    </a:stretch>
                  </pic:blipFill>
                  <pic:spPr bwMode="auto">
                    <a:xfrm>
                      <a:off x="0" y="0"/>
                      <a:ext cx="5932805" cy="8399780"/>
                    </a:xfrm>
                    <a:prstGeom prst="rect">
                      <a:avLst/>
                    </a:prstGeom>
                    <a:noFill/>
                    <a:ln w="9525">
                      <a:noFill/>
                      <a:miter lim="800000"/>
                      <a:headEnd/>
                      <a:tailEnd/>
                    </a:ln>
                  </pic:spPr>
                </pic:pic>
              </a:graphicData>
            </a:graphic>
          </wp:inline>
        </w:drawing>
      </w:r>
      <w:r w:rsidR="00D15129" w:rsidRPr="00C63E27">
        <w:rPr>
          <w:rFonts w:ascii="Times New Roman" w:hAnsi="Times New Roman" w:cs="Times New Roman"/>
          <w:color w:val="17365D"/>
          <w:sz w:val="24"/>
          <w:szCs w:val="24"/>
        </w:rPr>
        <w:br w:type="page"/>
      </w:r>
      <w:bookmarkStart w:id="112" w:name="_Toc385596320"/>
      <w:bookmarkStart w:id="113" w:name="_Toc394391363"/>
      <w:r w:rsidR="00D15129">
        <w:rPr>
          <w:rFonts w:ascii="Times New Roman" w:hAnsi="Times New Roman" w:cs="Times New Roman"/>
          <w:color w:val="17365D"/>
          <w:sz w:val="24"/>
          <w:szCs w:val="24"/>
        </w:rPr>
        <w:t xml:space="preserve">Приложение 3. </w:t>
      </w:r>
      <w:r w:rsidR="00D15129" w:rsidRPr="00C63E27">
        <w:rPr>
          <w:rFonts w:ascii="Times New Roman" w:hAnsi="Times New Roman" w:cs="Times New Roman"/>
          <w:color w:val="17365D"/>
          <w:sz w:val="24"/>
          <w:szCs w:val="24"/>
        </w:rPr>
        <w:t xml:space="preserve">Заключение </w:t>
      </w:r>
      <w:r w:rsidR="00D15129">
        <w:rPr>
          <w:rFonts w:ascii="Times New Roman" w:hAnsi="Times New Roman" w:cs="Times New Roman"/>
          <w:color w:val="17365D"/>
          <w:sz w:val="24"/>
          <w:szCs w:val="24"/>
        </w:rPr>
        <w:t>Ревизионной комиссии</w:t>
      </w:r>
      <w:bookmarkEnd w:id="112"/>
      <w:bookmarkEnd w:id="113"/>
    </w:p>
    <w:p w:rsidR="00D15129" w:rsidRPr="00087442" w:rsidRDefault="00227172" w:rsidP="00D15129">
      <w:pPr>
        <w:sectPr w:rsidR="00D15129" w:rsidRPr="00087442" w:rsidSect="0017454F">
          <w:pgSz w:w="11906" w:h="16838"/>
          <w:pgMar w:top="851" w:right="851" w:bottom="1134" w:left="1701" w:header="709" w:footer="431" w:gutter="0"/>
          <w:cols w:space="708"/>
          <w:docGrid w:linePitch="360"/>
        </w:sectPr>
      </w:pPr>
      <w:r>
        <w:rPr>
          <w:noProof/>
        </w:rPr>
        <w:drawing>
          <wp:anchor distT="0" distB="0" distL="114300" distR="114300" simplePos="0" relativeHeight="251661824" behindDoc="0" locked="0" layoutInCell="1" allowOverlap="1">
            <wp:simplePos x="0" y="0"/>
            <wp:positionH relativeFrom="column">
              <wp:posOffset>0</wp:posOffset>
            </wp:positionH>
            <wp:positionV relativeFrom="paragraph">
              <wp:posOffset>3810</wp:posOffset>
            </wp:positionV>
            <wp:extent cx="5936615" cy="8393430"/>
            <wp:effectExtent l="19050" t="0" r="6985" b="0"/>
            <wp:wrapNone/>
            <wp:docPr id="50" name="Рисунок 50" descr="Заключение Р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Заключение РК"/>
                    <pic:cNvPicPr>
                      <a:picLocks noChangeAspect="1" noChangeArrowheads="1"/>
                    </pic:cNvPicPr>
                  </pic:nvPicPr>
                  <pic:blipFill>
                    <a:blip r:embed="rId50" cstate="print"/>
                    <a:srcRect/>
                    <a:stretch>
                      <a:fillRect/>
                    </a:stretch>
                  </pic:blipFill>
                  <pic:spPr bwMode="auto">
                    <a:xfrm>
                      <a:off x="0" y="0"/>
                      <a:ext cx="5936615" cy="8393430"/>
                    </a:xfrm>
                    <a:prstGeom prst="rect">
                      <a:avLst/>
                    </a:prstGeom>
                    <a:noFill/>
                    <a:ln w="9525">
                      <a:noFill/>
                      <a:miter lim="800000"/>
                      <a:headEnd/>
                      <a:tailEnd/>
                    </a:ln>
                  </pic:spPr>
                </pic:pic>
              </a:graphicData>
            </a:graphic>
          </wp:anchor>
        </w:drawing>
      </w:r>
    </w:p>
    <w:p w:rsidR="00BD282B" w:rsidRPr="008E7888" w:rsidRDefault="00BD282B" w:rsidP="0001147A">
      <w:pPr>
        <w:pStyle w:val="2"/>
        <w:jc w:val="center"/>
        <w:rPr>
          <w:rFonts w:ascii="Times New Roman" w:hAnsi="Times New Roman" w:cs="Times New Roman"/>
          <w:color w:val="17365D"/>
          <w:sz w:val="24"/>
          <w:szCs w:val="24"/>
        </w:rPr>
      </w:pPr>
      <w:bookmarkStart w:id="114" w:name="_Toc394391364"/>
      <w:r w:rsidRPr="008E7888">
        <w:rPr>
          <w:rFonts w:ascii="Times New Roman" w:hAnsi="Times New Roman" w:cs="Times New Roman"/>
          <w:color w:val="17365D"/>
          <w:sz w:val="24"/>
          <w:szCs w:val="24"/>
        </w:rPr>
        <w:t xml:space="preserve">Приложение </w:t>
      </w:r>
      <w:r w:rsidR="00781DC7" w:rsidRPr="008E7888">
        <w:rPr>
          <w:rFonts w:ascii="Times New Roman" w:hAnsi="Times New Roman" w:cs="Times New Roman"/>
          <w:color w:val="17365D"/>
          <w:sz w:val="24"/>
          <w:szCs w:val="24"/>
        </w:rPr>
        <w:t>4</w:t>
      </w:r>
      <w:r w:rsidRPr="008E7888">
        <w:rPr>
          <w:rFonts w:ascii="Times New Roman" w:hAnsi="Times New Roman" w:cs="Times New Roman"/>
          <w:color w:val="17365D"/>
          <w:sz w:val="24"/>
          <w:szCs w:val="24"/>
        </w:rPr>
        <w:t xml:space="preserve">. </w:t>
      </w:r>
      <w:r w:rsidR="000B2643" w:rsidRPr="008E7888">
        <w:rPr>
          <w:rFonts w:ascii="Times New Roman" w:hAnsi="Times New Roman" w:cs="Times New Roman"/>
          <w:color w:val="17365D"/>
          <w:sz w:val="24"/>
          <w:szCs w:val="24"/>
        </w:rPr>
        <w:t>Сделки Общества</w:t>
      </w:r>
      <w:r w:rsidR="009E124C">
        <w:rPr>
          <w:rStyle w:val="a9"/>
          <w:rFonts w:ascii="Times New Roman" w:hAnsi="Times New Roman" w:cs="Times New Roman"/>
          <w:color w:val="17365D"/>
          <w:sz w:val="24"/>
          <w:szCs w:val="24"/>
        </w:rPr>
        <w:footnoteReference w:id="1"/>
      </w:r>
      <w:bookmarkEnd w:id="114"/>
    </w:p>
    <w:p w:rsidR="00BD282B" w:rsidRPr="001323E5" w:rsidRDefault="00BD282B" w:rsidP="00BD282B">
      <w:pPr>
        <w:rPr>
          <w:b/>
          <w:color w:val="FFFFFF"/>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1701"/>
        <w:gridCol w:w="2977"/>
        <w:gridCol w:w="1559"/>
        <w:gridCol w:w="1417"/>
      </w:tblGrid>
      <w:tr w:rsidR="00265B01" w:rsidRPr="007A1CA5" w:rsidTr="00426C00">
        <w:tc>
          <w:tcPr>
            <w:tcW w:w="1985" w:type="dxa"/>
            <w:tcBorders>
              <w:bottom w:val="single" w:sz="4" w:space="0" w:color="auto"/>
            </w:tcBorders>
            <w:shd w:val="clear" w:color="auto" w:fill="003366"/>
            <w:vAlign w:val="center"/>
          </w:tcPr>
          <w:p w:rsidR="00265B01" w:rsidRPr="007A1CA5" w:rsidRDefault="00265B01" w:rsidP="00385E09">
            <w:pPr>
              <w:jc w:val="center"/>
              <w:rPr>
                <w:rFonts w:ascii="Arial Narrow" w:hAnsi="Arial Narrow"/>
                <w:bCs/>
              </w:rPr>
            </w:pPr>
            <w:r w:rsidRPr="007A1CA5">
              <w:rPr>
                <w:rFonts w:ascii="Arial Narrow" w:hAnsi="Arial Narrow"/>
                <w:bCs/>
              </w:rPr>
              <w:t>Перечень сделок</w:t>
            </w:r>
          </w:p>
        </w:tc>
        <w:tc>
          <w:tcPr>
            <w:tcW w:w="1701" w:type="dxa"/>
            <w:tcBorders>
              <w:bottom w:val="single" w:sz="4" w:space="0" w:color="auto"/>
            </w:tcBorders>
            <w:shd w:val="clear" w:color="auto" w:fill="003366"/>
            <w:vAlign w:val="center"/>
          </w:tcPr>
          <w:p w:rsidR="00265B01" w:rsidRPr="007A1CA5" w:rsidRDefault="00265B01" w:rsidP="00385E09">
            <w:pPr>
              <w:jc w:val="center"/>
              <w:rPr>
                <w:rFonts w:ascii="Arial Narrow" w:hAnsi="Arial Narrow"/>
                <w:bCs/>
              </w:rPr>
            </w:pPr>
            <w:r w:rsidRPr="007A1CA5">
              <w:rPr>
                <w:rFonts w:ascii="Arial Narrow" w:hAnsi="Arial Narrow"/>
                <w:bCs/>
              </w:rPr>
              <w:t>№/дата протокола органа управления одобрившего сделку</w:t>
            </w:r>
          </w:p>
        </w:tc>
        <w:tc>
          <w:tcPr>
            <w:tcW w:w="2977" w:type="dxa"/>
            <w:tcBorders>
              <w:bottom w:val="single" w:sz="4" w:space="0" w:color="auto"/>
            </w:tcBorders>
            <w:shd w:val="clear" w:color="auto" w:fill="003366"/>
            <w:vAlign w:val="center"/>
          </w:tcPr>
          <w:p w:rsidR="00265B01" w:rsidRPr="007A1CA5" w:rsidRDefault="00265B01" w:rsidP="00385E09">
            <w:pPr>
              <w:jc w:val="center"/>
              <w:rPr>
                <w:rFonts w:ascii="Arial Narrow" w:hAnsi="Arial Narrow"/>
                <w:bCs/>
              </w:rPr>
            </w:pPr>
            <w:r w:rsidRPr="007A1CA5">
              <w:rPr>
                <w:rFonts w:ascii="Arial Narrow" w:hAnsi="Arial Narrow"/>
                <w:bCs/>
              </w:rPr>
              <w:t>Существенные условия</w:t>
            </w:r>
          </w:p>
        </w:tc>
        <w:tc>
          <w:tcPr>
            <w:tcW w:w="1559" w:type="dxa"/>
            <w:tcBorders>
              <w:bottom w:val="single" w:sz="4" w:space="0" w:color="auto"/>
            </w:tcBorders>
            <w:shd w:val="clear" w:color="auto" w:fill="003366"/>
            <w:vAlign w:val="center"/>
          </w:tcPr>
          <w:p w:rsidR="00265B01" w:rsidRPr="007A1CA5" w:rsidRDefault="00265B01" w:rsidP="00385E09">
            <w:pPr>
              <w:jc w:val="center"/>
              <w:rPr>
                <w:rFonts w:ascii="Arial Narrow" w:hAnsi="Arial Narrow"/>
                <w:bCs/>
              </w:rPr>
            </w:pPr>
            <w:r w:rsidRPr="007A1CA5">
              <w:rPr>
                <w:rFonts w:ascii="Arial Narrow" w:hAnsi="Arial Narrow"/>
                <w:bCs/>
              </w:rPr>
              <w:t>Сумма сделки (в случае исполнения)</w:t>
            </w:r>
          </w:p>
        </w:tc>
        <w:tc>
          <w:tcPr>
            <w:tcW w:w="1417" w:type="dxa"/>
            <w:tcBorders>
              <w:bottom w:val="single" w:sz="4" w:space="0" w:color="auto"/>
            </w:tcBorders>
            <w:shd w:val="clear" w:color="auto" w:fill="003366"/>
            <w:vAlign w:val="center"/>
          </w:tcPr>
          <w:p w:rsidR="00265B01" w:rsidRPr="007A1CA5" w:rsidRDefault="00265B01" w:rsidP="00385E09">
            <w:pPr>
              <w:jc w:val="center"/>
              <w:rPr>
                <w:rFonts w:ascii="Arial Narrow" w:hAnsi="Arial Narrow"/>
                <w:bCs/>
              </w:rPr>
            </w:pPr>
            <w:r w:rsidRPr="007A1CA5">
              <w:rPr>
                <w:rFonts w:ascii="Arial Narrow" w:hAnsi="Arial Narrow"/>
                <w:bCs/>
              </w:rPr>
              <w:t>Заинтересованные лица</w:t>
            </w:r>
          </w:p>
        </w:tc>
      </w:tr>
      <w:tr w:rsidR="00265B01" w:rsidRPr="007A1CA5" w:rsidTr="00426C00">
        <w:tc>
          <w:tcPr>
            <w:tcW w:w="1985" w:type="dxa"/>
            <w:shd w:val="clear" w:color="auto" w:fill="auto"/>
            <w:vAlign w:val="center"/>
          </w:tcPr>
          <w:p w:rsidR="00265B01" w:rsidRPr="007A1CA5" w:rsidRDefault="00265B01" w:rsidP="00385E09">
            <w:pPr>
              <w:rPr>
                <w:rFonts w:ascii="Arial Narrow" w:hAnsi="Arial Narrow"/>
                <w:bCs/>
              </w:rPr>
            </w:pPr>
          </w:p>
        </w:tc>
        <w:tc>
          <w:tcPr>
            <w:tcW w:w="1701" w:type="dxa"/>
            <w:shd w:val="clear" w:color="auto" w:fill="auto"/>
            <w:vAlign w:val="center"/>
          </w:tcPr>
          <w:p w:rsidR="00265B01" w:rsidRPr="007A1CA5" w:rsidRDefault="00265B01" w:rsidP="00385E09">
            <w:pPr>
              <w:rPr>
                <w:rFonts w:ascii="Arial Narrow" w:hAnsi="Arial Narrow"/>
                <w:bCs/>
              </w:rPr>
            </w:pPr>
          </w:p>
        </w:tc>
        <w:tc>
          <w:tcPr>
            <w:tcW w:w="2977" w:type="dxa"/>
            <w:shd w:val="clear" w:color="auto" w:fill="auto"/>
            <w:vAlign w:val="center"/>
          </w:tcPr>
          <w:p w:rsidR="00265B01" w:rsidRPr="007A1CA5" w:rsidRDefault="00265B01" w:rsidP="00385E09">
            <w:pPr>
              <w:rPr>
                <w:rFonts w:ascii="Arial Narrow" w:hAnsi="Arial Narrow"/>
                <w:bCs/>
              </w:rPr>
            </w:pPr>
          </w:p>
        </w:tc>
        <w:tc>
          <w:tcPr>
            <w:tcW w:w="1559" w:type="dxa"/>
            <w:shd w:val="clear" w:color="auto" w:fill="auto"/>
            <w:vAlign w:val="center"/>
          </w:tcPr>
          <w:p w:rsidR="00265B01" w:rsidRPr="007A1CA5" w:rsidRDefault="00265B01" w:rsidP="00385E09">
            <w:pPr>
              <w:rPr>
                <w:rFonts w:ascii="Arial Narrow" w:hAnsi="Arial Narrow"/>
                <w:bCs/>
              </w:rPr>
            </w:pPr>
          </w:p>
        </w:tc>
        <w:tc>
          <w:tcPr>
            <w:tcW w:w="1417" w:type="dxa"/>
            <w:shd w:val="clear" w:color="auto" w:fill="auto"/>
            <w:vAlign w:val="center"/>
          </w:tcPr>
          <w:p w:rsidR="00265B01" w:rsidRPr="007A1CA5" w:rsidRDefault="00265B01" w:rsidP="00385E09">
            <w:pPr>
              <w:rPr>
                <w:rFonts w:ascii="Arial Narrow" w:hAnsi="Arial Narrow"/>
                <w:bCs/>
              </w:rPr>
            </w:pPr>
          </w:p>
        </w:tc>
      </w:tr>
      <w:tr w:rsidR="00265B01" w:rsidRPr="007A1CA5" w:rsidTr="00265B01">
        <w:tc>
          <w:tcPr>
            <w:tcW w:w="9639" w:type="dxa"/>
            <w:gridSpan w:val="5"/>
            <w:shd w:val="clear" w:color="auto" w:fill="003366"/>
            <w:vAlign w:val="center"/>
          </w:tcPr>
          <w:p w:rsidR="00265B01" w:rsidRPr="007A1CA5" w:rsidRDefault="00265B01" w:rsidP="00385E09">
            <w:pPr>
              <w:rPr>
                <w:rFonts w:ascii="Arial Narrow" w:hAnsi="Arial Narrow"/>
                <w:bCs/>
              </w:rPr>
            </w:pPr>
            <w:r w:rsidRPr="007A1CA5">
              <w:rPr>
                <w:rFonts w:ascii="Arial Narrow" w:hAnsi="Arial Narrow"/>
                <w:bCs/>
              </w:rPr>
              <w:t>Сделки, совершенные Обществом в отчетном году и признаваемые в соответствии с Федеральным законом  «Об акционерных обществах» крупными сделками</w:t>
            </w:r>
          </w:p>
        </w:tc>
      </w:tr>
      <w:tr w:rsidR="009F73D1" w:rsidRPr="007A1CA5" w:rsidTr="00AE0167">
        <w:tc>
          <w:tcPr>
            <w:tcW w:w="9639" w:type="dxa"/>
            <w:gridSpan w:val="5"/>
            <w:vAlign w:val="center"/>
          </w:tcPr>
          <w:p w:rsidR="009F73D1" w:rsidRPr="009F73D1" w:rsidRDefault="009F73D1" w:rsidP="00265B01">
            <w:pPr>
              <w:jc w:val="center"/>
              <w:rPr>
                <w:rFonts w:ascii="Arial Narrow" w:hAnsi="Arial Narrow"/>
                <w:bCs/>
              </w:rPr>
            </w:pPr>
            <w:r>
              <w:rPr>
                <w:rFonts w:ascii="Arial Narrow" w:hAnsi="Arial Narrow"/>
                <w:bCs/>
              </w:rPr>
              <w:t>Не применимы к Обществу</w:t>
            </w:r>
          </w:p>
        </w:tc>
      </w:tr>
      <w:tr w:rsidR="00265B01" w:rsidRPr="007A1CA5" w:rsidTr="00265B01">
        <w:tc>
          <w:tcPr>
            <w:tcW w:w="9639" w:type="dxa"/>
            <w:gridSpan w:val="5"/>
            <w:shd w:val="clear" w:color="auto" w:fill="003366"/>
            <w:vAlign w:val="center"/>
          </w:tcPr>
          <w:p w:rsidR="00265B01" w:rsidRPr="007A1CA5" w:rsidRDefault="00265B01" w:rsidP="005B2F90">
            <w:pPr>
              <w:rPr>
                <w:rFonts w:ascii="Arial Narrow" w:hAnsi="Arial Narrow"/>
                <w:bCs/>
              </w:rPr>
            </w:pPr>
            <w:r w:rsidRPr="007A1CA5">
              <w:rPr>
                <w:rFonts w:ascii="Arial Narrow" w:hAnsi="Arial Narrow"/>
                <w:bCs/>
              </w:rPr>
              <w:t>Сделки, совершенные Обществом в отчетном году и признаваемые в соответствии с Федеральным законом  «Об акционерных обществах</w:t>
            </w:r>
            <w:r w:rsidR="005B2F90">
              <w:rPr>
                <w:rFonts w:ascii="Arial Narrow" w:hAnsi="Arial Narrow"/>
                <w:bCs/>
              </w:rPr>
              <w:t>»</w:t>
            </w:r>
            <w:r w:rsidRPr="007A1CA5">
              <w:rPr>
                <w:rFonts w:ascii="Arial Narrow" w:hAnsi="Arial Narrow"/>
                <w:bCs/>
              </w:rPr>
              <w:t xml:space="preserve"> сделками, в совершении которых имеется заинтересованностью</w:t>
            </w:r>
          </w:p>
        </w:tc>
      </w:tr>
      <w:tr w:rsidR="009F73D1" w:rsidRPr="007A1CA5" w:rsidTr="00AE0167">
        <w:tc>
          <w:tcPr>
            <w:tcW w:w="9639" w:type="dxa"/>
            <w:gridSpan w:val="5"/>
            <w:vAlign w:val="center"/>
          </w:tcPr>
          <w:p w:rsidR="009F73D1" w:rsidRPr="007A1CA5" w:rsidRDefault="009F73D1" w:rsidP="00265B01">
            <w:pPr>
              <w:jc w:val="center"/>
              <w:rPr>
                <w:rFonts w:ascii="Arial Narrow" w:hAnsi="Arial Narrow"/>
                <w:bCs/>
              </w:rPr>
            </w:pPr>
            <w:r>
              <w:rPr>
                <w:rFonts w:ascii="Arial Narrow" w:hAnsi="Arial Narrow"/>
                <w:bCs/>
              </w:rPr>
              <w:t>Не применимы к Обществу</w:t>
            </w:r>
          </w:p>
        </w:tc>
      </w:tr>
    </w:tbl>
    <w:p w:rsidR="00265B01" w:rsidRPr="008C5420" w:rsidRDefault="00265B01" w:rsidP="00265B01">
      <w:pPr>
        <w:rPr>
          <w:rFonts w:ascii="Arial Narrow" w:hAnsi="Arial Narrow"/>
          <w:bCs/>
          <w:sz w:val="22"/>
          <w:szCs w:val="22"/>
        </w:rPr>
      </w:pPr>
    </w:p>
    <w:p w:rsidR="00265B01" w:rsidRPr="007A1CA5" w:rsidRDefault="00265B01" w:rsidP="00265B01">
      <w:pPr>
        <w:rPr>
          <w:rFonts w:ascii="Arial Narrow" w:hAnsi="Arial Narrow"/>
        </w:rPr>
        <w:sectPr w:rsidR="00265B01" w:rsidRPr="007A1CA5" w:rsidSect="00B713FD">
          <w:pgSz w:w="11906" w:h="16838"/>
          <w:pgMar w:top="851" w:right="850" w:bottom="1134" w:left="1701" w:header="708" w:footer="432" w:gutter="0"/>
          <w:cols w:space="708"/>
          <w:docGrid w:linePitch="360"/>
        </w:sectPr>
      </w:pPr>
    </w:p>
    <w:p w:rsidR="00BD282B" w:rsidRPr="0077553E" w:rsidRDefault="00BD282B" w:rsidP="0077553E">
      <w:pPr>
        <w:pStyle w:val="2"/>
        <w:jc w:val="center"/>
        <w:rPr>
          <w:rFonts w:ascii="Times New Roman" w:hAnsi="Times New Roman" w:cs="Times New Roman"/>
          <w:color w:val="17365D"/>
          <w:sz w:val="24"/>
          <w:szCs w:val="24"/>
        </w:rPr>
      </w:pPr>
      <w:bookmarkStart w:id="115" w:name="_Toc394391365"/>
      <w:r w:rsidRPr="0077553E">
        <w:rPr>
          <w:rFonts w:ascii="Times New Roman" w:hAnsi="Times New Roman" w:cs="Times New Roman"/>
          <w:color w:val="17365D"/>
          <w:sz w:val="24"/>
          <w:szCs w:val="24"/>
        </w:rPr>
        <w:t xml:space="preserve">Приложение </w:t>
      </w:r>
      <w:r w:rsidR="00781DC7" w:rsidRPr="0077553E">
        <w:rPr>
          <w:rFonts w:ascii="Times New Roman" w:hAnsi="Times New Roman" w:cs="Times New Roman"/>
          <w:color w:val="17365D"/>
          <w:sz w:val="24"/>
          <w:szCs w:val="24"/>
        </w:rPr>
        <w:t>5</w:t>
      </w:r>
      <w:r w:rsidRPr="0077553E">
        <w:rPr>
          <w:rFonts w:ascii="Times New Roman" w:hAnsi="Times New Roman" w:cs="Times New Roman"/>
          <w:color w:val="17365D"/>
          <w:sz w:val="24"/>
          <w:szCs w:val="24"/>
        </w:rPr>
        <w:t>.</w:t>
      </w:r>
      <w:r w:rsidR="00FE5BA0">
        <w:rPr>
          <w:rFonts w:ascii="Times New Roman" w:hAnsi="Times New Roman" w:cs="Times New Roman"/>
          <w:color w:val="17365D"/>
          <w:sz w:val="24"/>
          <w:szCs w:val="24"/>
        </w:rPr>
        <w:t xml:space="preserve"> </w:t>
      </w:r>
      <w:r w:rsidRPr="0077553E">
        <w:rPr>
          <w:rFonts w:ascii="Times New Roman" w:hAnsi="Times New Roman" w:cs="Times New Roman"/>
          <w:color w:val="17365D"/>
          <w:sz w:val="24"/>
          <w:szCs w:val="24"/>
        </w:rPr>
        <w:t>Состав Совета директоров ОАО "</w:t>
      </w:r>
      <w:r w:rsidR="00520348" w:rsidRPr="0077553E">
        <w:rPr>
          <w:rFonts w:ascii="Times New Roman" w:hAnsi="Times New Roman" w:cs="Times New Roman"/>
          <w:color w:val="17365D"/>
          <w:sz w:val="24"/>
          <w:szCs w:val="24"/>
        </w:rPr>
        <w:t>Чувашская энергосбытовая компания</w:t>
      </w:r>
      <w:r w:rsidRPr="0077553E">
        <w:rPr>
          <w:rFonts w:ascii="Times New Roman" w:hAnsi="Times New Roman" w:cs="Times New Roman"/>
          <w:color w:val="17365D"/>
          <w:sz w:val="24"/>
          <w:szCs w:val="24"/>
        </w:rPr>
        <w:t xml:space="preserve">" в </w:t>
      </w:r>
      <w:r w:rsidR="002A6B48" w:rsidRPr="0077553E">
        <w:rPr>
          <w:rFonts w:ascii="Times New Roman" w:hAnsi="Times New Roman" w:cs="Times New Roman"/>
          <w:color w:val="17365D"/>
          <w:sz w:val="24"/>
          <w:szCs w:val="24"/>
        </w:rPr>
        <w:t>20</w:t>
      </w:r>
      <w:r w:rsidR="004F0B7D" w:rsidRPr="0077553E">
        <w:rPr>
          <w:rFonts w:ascii="Times New Roman" w:hAnsi="Times New Roman" w:cs="Times New Roman"/>
          <w:color w:val="17365D"/>
          <w:sz w:val="24"/>
          <w:szCs w:val="24"/>
        </w:rPr>
        <w:t>1</w:t>
      </w:r>
      <w:r w:rsidR="00993B16" w:rsidRPr="00993B16">
        <w:rPr>
          <w:rFonts w:ascii="Times New Roman" w:hAnsi="Times New Roman" w:cs="Times New Roman"/>
          <w:color w:val="17365D"/>
          <w:sz w:val="24"/>
          <w:szCs w:val="24"/>
        </w:rPr>
        <w:t>2</w:t>
      </w:r>
      <w:r w:rsidRPr="0077553E">
        <w:rPr>
          <w:rFonts w:ascii="Times New Roman" w:hAnsi="Times New Roman" w:cs="Times New Roman"/>
          <w:color w:val="17365D"/>
          <w:sz w:val="24"/>
          <w:szCs w:val="24"/>
        </w:rPr>
        <w:t>-</w:t>
      </w:r>
      <w:r w:rsidR="002A6B48" w:rsidRPr="0077553E">
        <w:rPr>
          <w:rFonts w:ascii="Times New Roman" w:hAnsi="Times New Roman" w:cs="Times New Roman"/>
          <w:color w:val="17365D"/>
          <w:sz w:val="24"/>
          <w:szCs w:val="24"/>
        </w:rPr>
        <w:t>20</w:t>
      </w:r>
      <w:r w:rsidR="004F0B7D" w:rsidRPr="0077553E">
        <w:rPr>
          <w:rFonts w:ascii="Times New Roman" w:hAnsi="Times New Roman" w:cs="Times New Roman"/>
          <w:color w:val="17365D"/>
          <w:sz w:val="24"/>
          <w:szCs w:val="24"/>
        </w:rPr>
        <w:t>1</w:t>
      </w:r>
      <w:r w:rsidR="00993B16" w:rsidRPr="00993B16">
        <w:rPr>
          <w:rFonts w:ascii="Times New Roman" w:hAnsi="Times New Roman" w:cs="Times New Roman"/>
          <w:color w:val="17365D"/>
          <w:sz w:val="24"/>
          <w:szCs w:val="24"/>
        </w:rPr>
        <w:t>3</w:t>
      </w:r>
      <w:r w:rsidR="00FE5BA0">
        <w:rPr>
          <w:rFonts w:ascii="Times New Roman" w:hAnsi="Times New Roman" w:cs="Times New Roman"/>
          <w:color w:val="17365D"/>
          <w:sz w:val="24"/>
          <w:szCs w:val="24"/>
        </w:rPr>
        <w:t xml:space="preserve"> </w:t>
      </w:r>
      <w:r w:rsidRPr="0077553E">
        <w:rPr>
          <w:rFonts w:ascii="Times New Roman" w:hAnsi="Times New Roman" w:cs="Times New Roman"/>
          <w:color w:val="17365D"/>
          <w:sz w:val="24"/>
          <w:szCs w:val="24"/>
        </w:rPr>
        <w:t>корпоративном году</w:t>
      </w:r>
      <w:bookmarkEnd w:id="115"/>
    </w:p>
    <w:p w:rsidR="00BD282B" w:rsidRPr="001323E5" w:rsidRDefault="00BD282B" w:rsidP="00BD282B">
      <w:pPr>
        <w:jc w:val="both"/>
        <w:rPr>
          <w:b/>
        </w:rPr>
      </w:pPr>
    </w:p>
    <w:p w:rsidR="009475D1" w:rsidRPr="001323E5" w:rsidRDefault="009475D1" w:rsidP="00F61086">
      <w:pPr>
        <w:jc w:val="both"/>
        <w:rPr>
          <w:b/>
          <w:sz w:val="22"/>
          <w:szCs w:val="22"/>
        </w:rPr>
      </w:pPr>
      <w:r w:rsidRPr="001323E5">
        <w:rPr>
          <w:b/>
          <w:sz w:val="22"/>
          <w:szCs w:val="22"/>
        </w:rPr>
        <w:t>Состав Совета директоров</w:t>
      </w:r>
    </w:p>
    <w:p w:rsidR="00510C25" w:rsidRPr="001323E5" w:rsidRDefault="003D0BAC" w:rsidP="003D0BAC">
      <w:pPr>
        <w:jc w:val="both"/>
        <w:rPr>
          <w:sz w:val="22"/>
          <w:szCs w:val="22"/>
        </w:rPr>
      </w:pPr>
      <w:r w:rsidRPr="001323E5">
        <w:rPr>
          <w:sz w:val="22"/>
          <w:szCs w:val="22"/>
        </w:rPr>
        <w:t>И</w:t>
      </w:r>
      <w:r w:rsidR="00846C8A" w:rsidRPr="001323E5">
        <w:rPr>
          <w:sz w:val="22"/>
          <w:szCs w:val="22"/>
        </w:rPr>
        <w:t xml:space="preserve">збран годовым Общим собранием акционеров </w:t>
      </w:r>
      <w:r w:rsidR="00EB0D82">
        <w:rPr>
          <w:sz w:val="22"/>
          <w:szCs w:val="22"/>
        </w:rPr>
        <w:t>18</w:t>
      </w:r>
      <w:r w:rsidR="00EB0D82" w:rsidRPr="00EB0D82">
        <w:rPr>
          <w:sz w:val="22"/>
          <w:szCs w:val="22"/>
        </w:rPr>
        <w:t>.</w:t>
      </w:r>
      <w:r w:rsidR="00EB0D82">
        <w:rPr>
          <w:sz w:val="22"/>
          <w:szCs w:val="22"/>
        </w:rPr>
        <w:t>05.2012</w:t>
      </w:r>
      <w:r w:rsidR="00846C8A" w:rsidRPr="001323E5">
        <w:rPr>
          <w:sz w:val="22"/>
          <w:szCs w:val="22"/>
        </w:rPr>
        <w:t xml:space="preserve">, </w:t>
      </w:r>
      <w:r w:rsidR="00EB0D82">
        <w:rPr>
          <w:sz w:val="22"/>
          <w:szCs w:val="22"/>
        </w:rPr>
        <w:t>выписка из п</w:t>
      </w:r>
      <w:r w:rsidR="00846C8A" w:rsidRPr="001323E5">
        <w:rPr>
          <w:sz w:val="22"/>
          <w:szCs w:val="22"/>
        </w:rPr>
        <w:t>ротокол</w:t>
      </w:r>
      <w:r w:rsidR="00EB0D82">
        <w:rPr>
          <w:sz w:val="22"/>
          <w:szCs w:val="22"/>
        </w:rPr>
        <w:t>а</w:t>
      </w:r>
      <w:r w:rsidR="00846C8A" w:rsidRPr="001323E5">
        <w:rPr>
          <w:sz w:val="22"/>
          <w:szCs w:val="22"/>
        </w:rPr>
        <w:t xml:space="preserve"> </w:t>
      </w:r>
      <w:r w:rsidR="00EB0D82">
        <w:rPr>
          <w:sz w:val="22"/>
          <w:szCs w:val="22"/>
        </w:rPr>
        <w:t xml:space="preserve">ОАО «ЭСК РусГидро» </w:t>
      </w:r>
      <w:r w:rsidR="00846C8A" w:rsidRPr="001323E5">
        <w:rPr>
          <w:sz w:val="22"/>
          <w:szCs w:val="22"/>
        </w:rPr>
        <w:t xml:space="preserve">№ </w:t>
      </w:r>
      <w:r w:rsidR="00EB0D82">
        <w:rPr>
          <w:sz w:val="22"/>
          <w:szCs w:val="22"/>
        </w:rPr>
        <w:t>19</w:t>
      </w:r>
      <w:r w:rsidR="00846C8A" w:rsidRPr="001323E5">
        <w:rPr>
          <w:sz w:val="22"/>
          <w:szCs w:val="22"/>
        </w:rPr>
        <w:t xml:space="preserve"> от </w:t>
      </w:r>
      <w:r w:rsidR="00EB0D82">
        <w:rPr>
          <w:sz w:val="22"/>
          <w:szCs w:val="22"/>
        </w:rPr>
        <w:t>18</w:t>
      </w:r>
      <w:r w:rsidR="00846C8A" w:rsidRPr="001323E5">
        <w:rPr>
          <w:sz w:val="22"/>
          <w:szCs w:val="22"/>
        </w:rPr>
        <w:t>.0</w:t>
      </w:r>
      <w:r w:rsidR="00EB0D82">
        <w:rPr>
          <w:sz w:val="22"/>
          <w:szCs w:val="22"/>
        </w:rPr>
        <w:t>5.2012.</w:t>
      </w:r>
    </w:p>
    <w:p w:rsidR="00846C8A" w:rsidRDefault="00510C25" w:rsidP="003D0BAC">
      <w:pPr>
        <w:jc w:val="both"/>
        <w:rPr>
          <w:sz w:val="22"/>
          <w:szCs w:val="22"/>
        </w:rPr>
      </w:pPr>
      <w:r w:rsidRPr="001323E5">
        <w:rPr>
          <w:sz w:val="22"/>
          <w:szCs w:val="22"/>
        </w:rPr>
        <w:t>Данный состав Совета директоров осуществлял свои полномочия с 1</w:t>
      </w:r>
      <w:r w:rsidR="00EB0D82">
        <w:rPr>
          <w:sz w:val="22"/>
          <w:szCs w:val="22"/>
        </w:rPr>
        <w:t>8</w:t>
      </w:r>
      <w:r w:rsidRPr="001323E5">
        <w:rPr>
          <w:sz w:val="22"/>
          <w:szCs w:val="22"/>
        </w:rPr>
        <w:t>.0</w:t>
      </w:r>
      <w:r w:rsidR="00EB0D82">
        <w:rPr>
          <w:sz w:val="22"/>
          <w:szCs w:val="22"/>
        </w:rPr>
        <w:t>5</w:t>
      </w:r>
      <w:r w:rsidRPr="001323E5">
        <w:rPr>
          <w:sz w:val="22"/>
          <w:szCs w:val="22"/>
        </w:rPr>
        <w:t>.201</w:t>
      </w:r>
      <w:r w:rsidR="00EB0D82">
        <w:rPr>
          <w:sz w:val="22"/>
          <w:szCs w:val="22"/>
        </w:rPr>
        <w:t>2</w:t>
      </w:r>
      <w:r w:rsidR="00FE5BA0">
        <w:rPr>
          <w:sz w:val="22"/>
          <w:szCs w:val="22"/>
        </w:rPr>
        <w:t xml:space="preserve"> </w:t>
      </w:r>
      <w:r w:rsidRPr="001323E5">
        <w:rPr>
          <w:sz w:val="22"/>
          <w:szCs w:val="22"/>
        </w:rPr>
        <w:t xml:space="preserve">г. по </w:t>
      </w:r>
      <w:r w:rsidR="00EB0D82">
        <w:rPr>
          <w:sz w:val="22"/>
          <w:szCs w:val="22"/>
        </w:rPr>
        <w:t>24.05.2013</w:t>
      </w:r>
      <w:r w:rsidR="00FE5BA0">
        <w:rPr>
          <w:sz w:val="22"/>
          <w:szCs w:val="22"/>
        </w:rPr>
        <w:t xml:space="preserve"> г</w:t>
      </w:r>
      <w:r w:rsidRPr="001323E5">
        <w:rPr>
          <w:sz w:val="22"/>
          <w:szCs w:val="22"/>
        </w:rPr>
        <w:t>.</w:t>
      </w:r>
      <w:r w:rsidR="00846C8A" w:rsidRPr="001323E5">
        <w:rPr>
          <w:sz w:val="22"/>
          <w:szCs w:val="22"/>
        </w:rPr>
        <w:t>:</w:t>
      </w:r>
    </w:p>
    <w:p w:rsidR="00EB0D82" w:rsidRDefault="00EB0D82" w:rsidP="003D0BAC">
      <w:pPr>
        <w:jc w:val="both"/>
        <w:rPr>
          <w:sz w:val="22"/>
          <w:szCs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gridCol w:w="6480"/>
      </w:tblGrid>
      <w:tr w:rsidR="0059754F" w:rsidRPr="001323E5" w:rsidTr="00A958F7">
        <w:tc>
          <w:tcPr>
            <w:tcW w:w="9360" w:type="dxa"/>
            <w:gridSpan w:val="2"/>
            <w:shd w:val="clear" w:color="auto" w:fill="17365D"/>
          </w:tcPr>
          <w:p w:rsidR="0059754F" w:rsidRPr="001323E5" w:rsidRDefault="0059754F" w:rsidP="00A958F7">
            <w:pPr>
              <w:rPr>
                <w:b/>
                <w:sz w:val="22"/>
                <w:szCs w:val="22"/>
              </w:rPr>
            </w:pPr>
            <w:r w:rsidRPr="009A0B68">
              <w:rPr>
                <w:b/>
                <w:sz w:val="22"/>
                <w:szCs w:val="22"/>
              </w:rPr>
              <w:t>Шахматов Алексей Сергеевич</w:t>
            </w:r>
            <w:r w:rsidRPr="00324C62">
              <w:rPr>
                <w:b/>
                <w:i/>
                <w:sz w:val="22"/>
                <w:szCs w:val="22"/>
              </w:rPr>
              <w:t xml:space="preserve"> </w:t>
            </w:r>
            <w:r w:rsidRPr="001323E5">
              <w:rPr>
                <w:b/>
                <w:sz w:val="22"/>
                <w:szCs w:val="22"/>
              </w:rPr>
              <w:t xml:space="preserve">- </w:t>
            </w:r>
            <w:r w:rsidRPr="009A0B68">
              <w:rPr>
                <w:sz w:val="22"/>
                <w:szCs w:val="22"/>
              </w:rPr>
              <w:t xml:space="preserve">Председатель Совета директоров </w:t>
            </w:r>
          </w:p>
        </w:tc>
      </w:tr>
      <w:tr w:rsidR="0059754F" w:rsidRPr="003B5A86" w:rsidTr="00432A96">
        <w:tc>
          <w:tcPr>
            <w:tcW w:w="2880" w:type="dxa"/>
            <w:shd w:val="clear" w:color="auto" w:fill="auto"/>
            <w:vAlign w:val="center"/>
          </w:tcPr>
          <w:p w:rsidR="0059754F" w:rsidRPr="00432A96" w:rsidRDefault="0059754F" w:rsidP="00432A96">
            <w:pPr>
              <w:ind w:firstLine="34"/>
              <w:rPr>
                <w:sz w:val="22"/>
                <w:szCs w:val="22"/>
              </w:rPr>
            </w:pPr>
            <w:r w:rsidRPr="00432A96">
              <w:rPr>
                <w:sz w:val="22"/>
                <w:szCs w:val="22"/>
              </w:rPr>
              <w:t>Год рождения</w:t>
            </w:r>
          </w:p>
        </w:tc>
        <w:tc>
          <w:tcPr>
            <w:tcW w:w="6480" w:type="dxa"/>
            <w:shd w:val="clear" w:color="auto" w:fill="auto"/>
            <w:vAlign w:val="center"/>
          </w:tcPr>
          <w:p w:rsidR="0059754F" w:rsidRPr="00432A96" w:rsidRDefault="0059754F" w:rsidP="00432A96">
            <w:pPr>
              <w:ind w:firstLine="67"/>
              <w:rPr>
                <w:sz w:val="22"/>
                <w:szCs w:val="22"/>
              </w:rPr>
            </w:pPr>
            <w:r w:rsidRPr="00432A96">
              <w:rPr>
                <w:sz w:val="22"/>
                <w:szCs w:val="22"/>
                <w:lang w:val="en-US"/>
              </w:rPr>
              <w:t>1984</w:t>
            </w:r>
          </w:p>
        </w:tc>
      </w:tr>
      <w:tr w:rsidR="0059754F" w:rsidRPr="001323E5" w:rsidTr="00432A96">
        <w:tc>
          <w:tcPr>
            <w:tcW w:w="2880" w:type="dxa"/>
            <w:shd w:val="clear" w:color="auto" w:fill="auto"/>
            <w:vAlign w:val="center"/>
          </w:tcPr>
          <w:p w:rsidR="0059754F" w:rsidRPr="00432A96" w:rsidRDefault="0059754F" w:rsidP="00432A96">
            <w:pPr>
              <w:ind w:firstLine="34"/>
              <w:rPr>
                <w:sz w:val="22"/>
                <w:szCs w:val="22"/>
              </w:rPr>
            </w:pPr>
            <w:r w:rsidRPr="00432A96">
              <w:rPr>
                <w:sz w:val="22"/>
                <w:szCs w:val="22"/>
              </w:rPr>
              <w:t>Сведения об образовании</w:t>
            </w:r>
          </w:p>
        </w:tc>
        <w:tc>
          <w:tcPr>
            <w:tcW w:w="6480" w:type="dxa"/>
            <w:shd w:val="clear" w:color="auto" w:fill="auto"/>
            <w:vAlign w:val="center"/>
          </w:tcPr>
          <w:p w:rsidR="0059754F" w:rsidRPr="00432A96" w:rsidRDefault="0059754F" w:rsidP="00432A96">
            <w:pPr>
              <w:widowControl w:val="0"/>
              <w:autoSpaceDE w:val="0"/>
              <w:autoSpaceDN w:val="0"/>
              <w:adjustRightInd w:val="0"/>
              <w:ind w:left="67"/>
              <w:rPr>
                <w:sz w:val="22"/>
                <w:szCs w:val="22"/>
              </w:rPr>
            </w:pPr>
            <w:r w:rsidRPr="00432A96">
              <w:rPr>
                <w:sz w:val="22"/>
                <w:szCs w:val="22"/>
              </w:rPr>
              <w:t>Высшее</w:t>
            </w:r>
          </w:p>
        </w:tc>
      </w:tr>
      <w:tr w:rsidR="00483B9B" w:rsidRPr="00C23871" w:rsidTr="00432A96">
        <w:tc>
          <w:tcPr>
            <w:tcW w:w="2880" w:type="dxa"/>
            <w:shd w:val="clear" w:color="auto" w:fill="auto"/>
            <w:vAlign w:val="center"/>
          </w:tcPr>
          <w:p w:rsidR="00483B9B" w:rsidRPr="00432A96" w:rsidRDefault="00483B9B" w:rsidP="00432A96">
            <w:pPr>
              <w:ind w:left="34"/>
              <w:rPr>
                <w:sz w:val="22"/>
                <w:szCs w:val="22"/>
              </w:rPr>
            </w:pPr>
            <w:r w:rsidRPr="00432A96">
              <w:rPr>
                <w:sz w:val="22"/>
                <w:szCs w:val="22"/>
              </w:rPr>
              <w:t>Место работы</w:t>
            </w:r>
          </w:p>
        </w:tc>
        <w:tc>
          <w:tcPr>
            <w:tcW w:w="6480" w:type="dxa"/>
            <w:shd w:val="clear" w:color="auto" w:fill="auto"/>
            <w:vAlign w:val="center"/>
          </w:tcPr>
          <w:p w:rsidR="00483B9B" w:rsidRPr="00432A96" w:rsidRDefault="00483B9B" w:rsidP="00432A96">
            <w:pPr>
              <w:widowControl w:val="0"/>
              <w:autoSpaceDE w:val="0"/>
              <w:autoSpaceDN w:val="0"/>
              <w:adjustRightInd w:val="0"/>
              <w:ind w:left="67"/>
              <w:rPr>
                <w:sz w:val="22"/>
                <w:szCs w:val="22"/>
              </w:rPr>
            </w:pPr>
            <w:r w:rsidRPr="00432A96">
              <w:rPr>
                <w:sz w:val="22"/>
                <w:szCs w:val="22"/>
              </w:rPr>
              <w:t>ОАО «ЭСК РусГидро» (до декабря 2013г.)</w:t>
            </w:r>
          </w:p>
        </w:tc>
      </w:tr>
      <w:tr w:rsidR="00483B9B" w:rsidRPr="009A0B68" w:rsidTr="00432A96">
        <w:tc>
          <w:tcPr>
            <w:tcW w:w="2880" w:type="dxa"/>
            <w:shd w:val="clear" w:color="auto" w:fill="auto"/>
            <w:vAlign w:val="center"/>
          </w:tcPr>
          <w:p w:rsidR="00483B9B" w:rsidRPr="00432A96" w:rsidRDefault="00483B9B" w:rsidP="00432A96">
            <w:pPr>
              <w:ind w:left="34"/>
              <w:rPr>
                <w:sz w:val="22"/>
                <w:szCs w:val="22"/>
              </w:rPr>
            </w:pPr>
            <w:r w:rsidRPr="00432A96">
              <w:rPr>
                <w:sz w:val="22"/>
                <w:szCs w:val="22"/>
              </w:rPr>
              <w:t>Наименование должности по основному месту работы:</w:t>
            </w:r>
          </w:p>
        </w:tc>
        <w:tc>
          <w:tcPr>
            <w:tcW w:w="6480" w:type="dxa"/>
            <w:shd w:val="clear" w:color="auto" w:fill="auto"/>
            <w:vAlign w:val="center"/>
          </w:tcPr>
          <w:p w:rsidR="00483B9B" w:rsidRPr="00432A96" w:rsidRDefault="00483B9B" w:rsidP="00432A96">
            <w:pPr>
              <w:widowControl w:val="0"/>
              <w:autoSpaceDE w:val="0"/>
              <w:autoSpaceDN w:val="0"/>
              <w:adjustRightInd w:val="0"/>
              <w:ind w:left="67"/>
              <w:rPr>
                <w:sz w:val="22"/>
                <w:szCs w:val="22"/>
                <w:highlight w:val="yellow"/>
              </w:rPr>
            </w:pPr>
            <w:r w:rsidRPr="00432A96">
              <w:rPr>
                <w:sz w:val="22"/>
                <w:szCs w:val="22"/>
              </w:rPr>
              <w:t>Заместитель Генерального директора по экономике и финансам</w:t>
            </w:r>
          </w:p>
        </w:tc>
      </w:tr>
      <w:tr w:rsidR="0059754F" w:rsidRPr="001323E5" w:rsidTr="00432A96">
        <w:tc>
          <w:tcPr>
            <w:tcW w:w="2880" w:type="dxa"/>
            <w:shd w:val="clear" w:color="auto" w:fill="auto"/>
            <w:vAlign w:val="center"/>
          </w:tcPr>
          <w:p w:rsidR="0059754F" w:rsidRPr="00432A96" w:rsidRDefault="0059754F" w:rsidP="00432A96">
            <w:pPr>
              <w:rPr>
                <w:i/>
                <w:color w:val="000080"/>
                <w:sz w:val="22"/>
                <w:szCs w:val="22"/>
              </w:rPr>
            </w:pPr>
            <w:r w:rsidRPr="00432A96">
              <w:rPr>
                <w:sz w:val="22"/>
                <w:szCs w:val="22"/>
              </w:rPr>
              <w:t>Доля в уставном капитале общества, %</w:t>
            </w:r>
          </w:p>
        </w:tc>
        <w:tc>
          <w:tcPr>
            <w:tcW w:w="6480" w:type="dxa"/>
            <w:shd w:val="clear" w:color="auto" w:fill="auto"/>
            <w:vAlign w:val="center"/>
          </w:tcPr>
          <w:p w:rsidR="0059754F" w:rsidRPr="00432A96" w:rsidRDefault="0059754F" w:rsidP="00432A96">
            <w:pPr>
              <w:rPr>
                <w:sz w:val="22"/>
                <w:szCs w:val="22"/>
              </w:rPr>
            </w:pPr>
            <w:r w:rsidRPr="00432A96">
              <w:rPr>
                <w:sz w:val="22"/>
                <w:szCs w:val="22"/>
              </w:rPr>
              <w:t>-</w:t>
            </w:r>
          </w:p>
        </w:tc>
      </w:tr>
      <w:tr w:rsidR="0059754F" w:rsidRPr="001323E5" w:rsidTr="00432A96">
        <w:tc>
          <w:tcPr>
            <w:tcW w:w="2880" w:type="dxa"/>
            <w:shd w:val="clear" w:color="auto" w:fill="auto"/>
            <w:vAlign w:val="center"/>
          </w:tcPr>
          <w:p w:rsidR="0059754F" w:rsidRPr="00432A96" w:rsidRDefault="0059754F" w:rsidP="00432A96">
            <w:pPr>
              <w:rPr>
                <w:i/>
                <w:sz w:val="22"/>
                <w:szCs w:val="22"/>
              </w:rPr>
            </w:pPr>
            <w:r w:rsidRPr="00432A96">
              <w:rPr>
                <w:i/>
                <w:sz w:val="22"/>
                <w:szCs w:val="22"/>
              </w:rPr>
              <w:t>Доля принадлежащих лицу обыкновенных акций общества, %</w:t>
            </w:r>
          </w:p>
        </w:tc>
        <w:tc>
          <w:tcPr>
            <w:tcW w:w="6480" w:type="dxa"/>
            <w:shd w:val="clear" w:color="auto" w:fill="auto"/>
            <w:vAlign w:val="center"/>
          </w:tcPr>
          <w:p w:rsidR="0059754F" w:rsidRPr="00432A96" w:rsidRDefault="0059754F" w:rsidP="00432A96">
            <w:pPr>
              <w:rPr>
                <w:sz w:val="22"/>
                <w:szCs w:val="22"/>
              </w:rPr>
            </w:pPr>
            <w:r w:rsidRPr="00432A96">
              <w:rPr>
                <w:sz w:val="22"/>
                <w:szCs w:val="22"/>
              </w:rPr>
              <w:t>-</w:t>
            </w:r>
          </w:p>
        </w:tc>
      </w:tr>
    </w:tbl>
    <w:p w:rsidR="0059754F" w:rsidRDefault="0059754F" w:rsidP="003D0BAC">
      <w:pPr>
        <w:jc w:val="both"/>
        <w:rPr>
          <w:sz w:val="22"/>
          <w:szCs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gridCol w:w="6480"/>
      </w:tblGrid>
      <w:tr w:rsidR="0059754F" w:rsidRPr="001323E5" w:rsidTr="00A958F7">
        <w:tc>
          <w:tcPr>
            <w:tcW w:w="9360" w:type="dxa"/>
            <w:gridSpan w:val="2"/>
            <w:shd w:val="clear" w:color="auto" w:fill="17365D"/>
          </w:tcPr>
          <w:p w:rsidR="0059754F" w:rsidRPr="001323E5" w:rsidRDefault="0059754F" w:rsidP="00A958F7">
            <w:pPr>
              <w:rPr>
                <w:b/>
                <w:sz w:val="22"/>
                <w:szCs w:val="22"/>
              </w:rPr>
            </w:pPr>
            <w:r w:rsidRPr="001323E5">
              <w:rPr>
                <w:b/>
                <w:sz w:val="22"/>
                <w:szCs w:val="22"/>
              </w:rPr>
              <w:t xml:space="preserve">Завалко Максим Валентинович - </w:t>
            </w:r>
            <w:r>
              <w:rPr>
                <w:sz w:val="22"/>
                <w:szCs w:val="22"/>
              </w:rPr>
              <w:t>член</w:t>
            </w:r>
            <w:r w:rsidRPr="001323E5">
              <w:rPr>
                <w:sz w:val="22"/>
                <w:szCs w:val="22"/>
              </w:rPr>
              <w:t xml:space="preserve"> Совета директоров</w:t>
            </w:r>
          </w:p>
        </w:tc>
      </w:tr>
      <w:tr w:rsidR="0059754F" w:rsidRPr="001323E5" w:rsidTr="00432A96">
        <w:tc>
          <w:tcPr>
            <w:tcW w:w="2880" w:type="dxa"/>
            <w:shd w:val="clear" w:color="auto" w:fill="auto"/>
            <w:vAlign w:val="center"/>
          </w:tcPr>
          <w:p w:rsidR="0059754F" w:rsidRPr="00432A96" w:rsidRDefault="0059754F" w:rsidP="00432A96">
            <w:pPr>
              <w:ind w:firstLine="34"/>
              <w:rPr>
                <w:sz w:val="22"/>
                <w:szCs w:val="22"/>
              </w:rPr>
            </w:pPr>
            <w:r w:rsidRPr="00432A96">
              <w:rPr>
                <w:sz w:val="22"/>
                <w:szCs w:val="22"/>
              </w:rPr>
              <w:t>Год рождения</w:t>
            </w:r>
          </w:p>
        </w:tc>
        <w:tc>
          <w:tcPr>
            <w:tcW w:w="6480" w:type="dxa"/>
            <w:shd w:val="clear" w:color="auto" w:fill="auto"/>
            <w:vAlign w:val="center"/>
          </w:tcPr>
          <w:p w:rsidR="0059754F" w:rsidRPr="00432A96" w:rsidRDefault="0059754F" w:rsidP="00432A96">
            <w:pPr>
              <w:ind w:firstLine="67"/>
              <w:rPr>
                <w:sz w:val="22"/>
                <w:szCs w:val="22"/>
              </w:rPr>
            </w:pPr>
            <w:r w:rsidRPr="00432A96">
              <w:rPr>
                <w:sz w:val="22"/>
                <w:szCs w:val="22"/>
              </w:rPr>
              <w:t>1977</w:t>
            </w:r>
          </w:p>
        </w:tc>
      </w:tr>
      <w:tr w:rsidR="0059754F" w:rsidRPr="001323E5" w:rsidTr="00432A96">
        <w:tc>
          <w:tcPr>
            <w:tcW w:w="2880" w:type="dxa"/>
            <w:shd w:val="clear" w:color="auto" w:fill="auto"/>
            <w:vAlign w:val="center"/>
          </w:tcPr>
          <w:p w:rsidR="0059754F" w:rsidRPr="00432A96" w:rsidRDefault="0059754F" w:rsidP="00432A96">
            <w:pPr>
              <w:ind w:firstLine="34"/>
              <w:rPr>
                <w:sz w:val="22"/>
                <w:szCs w:val="22"/>
              </w:rPr>
            </w:pPr>
            <w:r w:rsidRPr="00432A96">
              <w:rPr>
                <w:sz w:val="22"/>
                <w:szCs w:val="22"/>
              </w:rPr>
              <w:t>Сведения об образовании</w:t>
            </w:r>
          </w:p>
        </w:tc>
        <w:tc>
          <w:tcPr>
            <w:tcW w:w="6480" w:type="dxa"/>
            <w:shd w:val="clear" w:color="auto" w:fill="auto"/>
            <w:vAlign w:val="center"/>
          </w:tcPr>
          <w:p w:rsidR="0059754F" w:rsidRPr="00432A96" w:rsidRDefault="0059754F" w:rsidP="00432A96">
            <w:pPr>
              <w:widowControl w:val="0"/>
              <w:autoSpaceDE w:val="0"/>
              <w:autoSpaceDN w:val="0"/>
              <w:adjustRightInd w:val="0"/>
              <w:ind w:left="67"/>
              <w:rPr>
                <w:sz w:val="22"/>
                <w:szCs w:val="22"/>
              </w:rPr>
            </w:pPr>
            <w:r w:rsidRPr="00432A96">
              <w:rPr>
                <w:sz w:val="22"/>
                <w:szCs w:val="22"/>
              </w:rPr>
              <w:t>Высшее</w:t>
            </w:r>
          </w:p>
        </w:tc>
      </w:tr>
      <w:tr w:rsidR="0059754F" w:rsidRPr="001323E5" w:rsidTr="00432A96">
        <w:tc>
          <w:tcPr>
            <w:tcW w:w="2880" w:type="dxa"/>
            <w:shd w:val="clear" w:color="auto" w:fill="auto"/>
            <w:vAlign w:val="center"/>
          </w:tcPr>
          <w:p w:rsidR="0059754F" w:rsidRPr="00432A96" w:rsidRDefault="0059754F" w:rsidP="00432A96">
            <w:pPr>
              <w:ind w:left="34"/>
              <w:rPr>
                <w:sz w:val="22"/>
                <w:szCs w:val="22"/>
              </w:rPr>
            </w:pPr>
            <w:r w:rsidRPr="00432A96">
              <w:rPr>
                <w:sz w:val="22"/>
                <w:szCs w:val="22"/>
              </w:rPr>
              <w:t>Место работы</w:t>
            </w:r>
          </w:p>
        </w:tc>
        <w:tc>
          <w:tcPr>
            <w:tcW w:w="6480" w:type="dxa"/>
            <w:shd w:val="clear" w:color="auto" w:fill="auto"/>
            <w:vAlign w:val="center"/>
          </w:tcPr>
          <w:p w:rsidR="0059754F" w:rsidRPr="00432A96" w:rsidRDefault="0059754F" w:rsidP="00432A96">
            <w:pPr>
              <w:widowControl w:val="0"/>
              <w:autoSpaceDE w:val="0"/>
              <w:autoSpaceDN w:val="0"/>
              <w:adjustRightInd w:val="0"/>
              <w:ind w:left="67"/>
              <w:rPr>
                <w:sz w:val="22"/>
                <w:szCs w:val="22"/>
              </w:rPr>
            </w:pPr>
            <w:r w:rsidRPr="00432A96">
              <w:rPr>
                <w:sz w:val="22"/>
                <w:szCs w:val="22"/>
              </w:rPr>
              <w:t>ОАО «РусГидро»</w:t>
            </w:r>
          </w:p>
        </w:tc>
      </w:tr>
      <w:tr w:rsidR="0059754F" w:rsidRPr="001323E5" w:rsidTr="00432A96">
        <w:tc>
          <w:tcPr>
            <w:tcW w:w="2880" w:type="dxa"/>
            <w:shd w:val="clear" w:color="auto" w:fill="auto"/>
            <w:vAlign w:val="center"/>
          </w:tcPr>
          <w:p w:rsidR="0059754F" w:rsidRPr="00432A96" w:rsidRDefault="0059754F" w:rsidP="00432A96">
            <w:pPr>
              <w:ind w:left="34"/>
              <w:rPr>
                <w:sz w:val="22"/>
                <w:szCs w:val="22"/>
              </w:rPr>
            </w:pPr>
            <w:r w:rsidRPr="00432A96">
              <w:rPr>
                <w:sz w:val="22"/>
                <w:szCs w:val="22"/>
              </w:rPr>
              <w:t>Наименование должности по основному месту работы:</w:t>
            </w:r>
          </w:p>
        </w:tc>
        <w:tc>
          <w:tcPr>
            <w:tcW w:w="6480" w:type="dxa"/>
            <w:shd w:val="clear" w:color="auto" w:fill="auto"/>
            <w:vAlign w:val="center"/>
          </w:tcPr>
          <w:p w:rsidR="0059754F" w:rsidRPr="00432A96" w:rsidRDefault="0059754F" w:rsidP="00432A96">
            <w:pPr>
              <w:pStyle w:val="ConsNonformat"/>
              <w:ind w:right="0" w:firstLine="67"/>
              <w:rPr>
                <w:rFonts w:ascii="Times New Roman" w:hAnsi="Times New Roman" w:cs="Times New Roman"/>
                <w:sz w:val="22"/>
                <w:szCs w:val="22"/>
                <w:highlight w:val="yellow"/>
              </w:rPr>
            </w:pPr>
            <w:r w:rsidRPr="00432A96">
              <w:rPr>
                <w:rFonts w:ascii="Times New Roman" w:hAnsi="Times New Roman" w:cs="Times New Roman"/>
                <w:sz w:val="22"/>
                <w:szCs w:val="22"/>
              </w:rPr>
              <w:t>Начальник Департамента корпоративного управления ОАО «РусГидро»</w:t>
            </w:r>
          </w:p>
        </w:tc>
      </w:tr>
      <w:tr w:rsidR="0059754F" w:rsidRPr="001323E5" w:rsidTr="00432A96">
        <w:tc>
          <w:tcPr>
            <w:tcW w:w="2880" w:type="dxa"/>
            <w:shd w:val="clear" w:color="auto" w:fill="auto"/>
            <w:vAlign w:val="center"/>
          </w:tcPr>
          <w:p w:rsidR="0059754F" w:rsidRPr="00432A96" w:rsidRDefault="0059754F" w:rsidP="00432A96">
            <w:pPr>
              <w:rPr>
                <w:i/>
                <w:color w:val="000080"/>
                <w:sz w:val="22"/>
                <w:szCs w:val="22"/>
              </w:rPr>
            </w:pPr>
            <w:r w:rsidRPr="00432A96">
              <w:rPr>
                <w:sz w:val="22"/>
                <w:szCs w:val="22"/>
              </w:rPr>
              <w:t>Доля в уставном капитале общества, %</w:t>
            </w:r>
          </w:p>
        </w:tc>
        <w:tc>
          <w:tcPr>
            <w:tcW w:w="6480" w:type="dxa"/>
            <w:shd w:val="clear" w:color="auto" w:fill="auto"/>
            <w:vAlign w:val="center"/>
          </w:tcPr>
          <w:p w:rsidR="0059754F" w:rsidRPr="00432A96" w:rsidRDefault="0059754F" w:rsidP="00432A96">
            <w:pPr>
              <w:rPr>
                <w:sz w:val="22"/>
                <w:szCs w:val="22"/>
              </w:rPr>
            </w:pPr>
            <w:r w:rsidRPr="00432A96">
              <w:rPr>
                <w:sz w:val="22"/>
                <w:szCs w:val="22"/>
              </w:rPr>
              <w:t>-</w:t>
            </w:r>
          </w:p>
        </w:tc>
      </w:tr>
      <w:tr w:rsidR="0059754F" w:rsidRPr="001323E5" w:rsidTr="00432A96">
        <w:tc>
          <w:tcPr>
            <w:tcW w:w="2880" w:type="dxa"/>
            <w:shd w:val="clear" w:color="auto" w:fill="auto"/>
            <w:vAlign w:val="center"/>
          </w:tcPr>
          <w:p w:rsidR="0059754F" w:rsidRPr="00432A96" w:rsidRDefault="0059754F" w:rsidP="00432A96">
            <w:pPr>
              <w:rPr>
                <w:sz w:val="22"/>
                <w:szCs w:val="22"/>
              </w:rPr>
            </w:pPr>
            <w:r w:rsidRPr="00432A96">
              <w:rPr>
                <w:sz w:val="22"/>
                <w:szCs w:val="22"/>
              </w:rPr>
              <w:t>Доля принадлежащих лицу обыкновенных акций общества, %</w:t>
            </w:r>
          </w:p>
        </w:tc>
        <w:tc>
          <w:tcPr>
            <w:tcW w:w="6480" w:type="dxa"/>
            <w:shd w:val="clear" w:color="auto" w:fill="auto"/>
            <w:vAlign w:val="center"/>
          </w:tcPr>
          <w:p w:rsidR="0059754F" w:rsidRPr="00432A96" w:rsidRDefault="0059754F" w:rsidP="00432A96">
            <w:pPr>
              <w:rPr>
                <w:sz w:val="22"/>
                <w:szCs w:val="22"/>
              </w:rPr>
            </w:pPr>
            <w:r w:rsidRPr="00432A96">
              <w:rPr>
                <w:sz w:val="22"/>
                <w:szCs w:val="22"/>
              </w:rPr>
              <w:t>-</w:t>
            </w:r>
          </w:p>
        </w:tc>
      </w:tr>
    </w:tbl>
    <w:p w:rsidR="0059754F" w:rsidRDefault="0059754F" w:rsidP="00846C8A">
      <w:pPr>
        <w:jc w:val="both"/>
        <w:rPr>
          <w:i/>
          <w:iCs/>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gridCol w:w="6480"/>
      </w:tblGrid>
      <w:tr w:rsidR="0059754F" w:rsidRPr="001323E5" w:rsidTr="00A958F7">
        <w:tc>
          <w:tcPr>
            <w:tcW w:w="9360" w:type="dxa"/>
            <w:gridSpan w:val="2"/>
            <w:shd w:val="clear" w:color="auto" w:fill="17365D"/>
          </w:tcPr>
          <w:p w:rsidR="0059754F" w:rsidRPr="001323E5" w:rsidRDefault="0059754F" w:rsidP="00A958F7">
            <w:pPr>
              <w:rPr>
                <w:b/>
                <w:sz w:val="22"/>
                <w:szCs w:val="22"/>
              </w:rPr>
            </w:pPr>
            <w:r>
              <w:rPr>
                <w:b/>
                <w:sz w:val="22"/>
                <w:szCs w:val="22"/>
              </w:rPr>
              <w:t>Гончаров Александр Николаевич</w:t>
            </w:r>
            <w:r w:rsidRPr="001323E5">
              <w:rPr>
                <w:b/>
                <w:sz w:val="22"/>
                <w:szCs w:val="22"/>
              </w:rPr>
              <w:t xml:space="preserve"> - </w:t>
            </w:r>
            <w:r>
              <w:rPr>
                <w:sz w:val="22"/>
                <w:szCs w:val="22"/>
              </w:rPr>
              <w:t>член</w:t>
            </w:r>
            <w:r w:rsidRPr="001323E5">
              <w:rPr>
                <w:sz w:val="22"/>
                <w:szCs w:val="22"/>
              </w:rPr>
              <w:t xml:space="preserve"> Совета директоров</w:t>
            </w:r>
          </w:p>
        </w:tc>
      </w:tr>
      <w:tr w:rsidR="0059754F" w:rsidRPr="009A0B68" w:rsidTr="00432A96">
        <w:tc>
          <w:tcPr>
            <w:tcW w:w="2880" w:type="dxa"/>
            <w:shd w:val="clear" w:color="auto" w:fill="auto"/>
            <w:vAlign w:val="center"/>
          </w:tcPr>
          <w:p w:rsidR="0059754F" w:rsidRPr="00432A96" w:rsidRDefault="0059754F" w:rsidP="00432A96">
            <w:pPr>
              <w:ind w:firstLine="34"/>
              <w:rPr>
                <w:sz w:val="22"/>
                <w:szCs w:val="22"/>
              </w:rPr>
            </w:pPr>
            <w:r w:rsidRPr="00432A96">
              <w:rPr>
                <w:sz w:val="22"/>
                <w:szCs w:val="22"/>
              </w:rPr>
              <w:t>Год рождения</w:t>
            </w:r>
          </w:p>
        </w:tc>
        <w:tc>
          <w:tcPr>
            <w:tcW w:w="6480" w:type="dxa"/>
            <w:shd w:val="clear" w:color="auto" w:fill="auto"/>
            <w:vAlign w:val="center"/>
          </w:tcPr>
          <w:p w:rsidR="0059754F" w:rsidRPr="00432A96" w:rsidRDefault="0059754F" w:rsidP="00432A96">
            <w:pPr>
              <w:ind w:firstLine="67"/>
              <w:rPr>
                <w:sz w:val="22"/>
                <w:szCs w:val="22"/>
              </w:rPr>
            </w:pPr>
            <w:r w:rsidRPr="00432A96">
              <w:rPr>
                <w:sz w:val="22"/>
                <w:szCs w:val="22"/>
              </w:rPr>
              <w:t>1956</w:t>
            </w:r>
          </w:p>
        </w:tc>
      </w:tr>
      <w:tr w:rsidR="0059754F" w:rsidRPr="001323E5" w:rsidTr="00432A96">
        <w:tc>
          <w:tcPr>
            <w:tcW w:w="2880" w:type="dxa"/>
            <w:shd w:val="clear" w:color="auto" w:fill="auto"/>
            <w:vAlign w:val="center"/>
          </w:tcPr>
          <w:p w:rsidR="0059754F" w:rsidRPr="00432A96" w:rsidRDefault="0059754F" w:rsidP="00432A96">
            <w:pPr>
              <w:ind w:firstLine="34"/>
              <w:rPr>
                <w:sz w:val="22"/>
                <w:szCs w:val="22"/>
              </w:rPr>
            </w:pPr>
            <w:r w:rsidRPr="00432A96">
              <w:rPr>
                <w:sz w:val="22"/>
                <w:szCs w:val="22"/>
              </w:rPr>
              <w:t>Сведения об образовании</w:t>
            </w:r>
          </w:p>
        </w:tc>
        <w:tc>
          <w:tcPr>
            <w:tcW w:w="6480" w:type="dxa"/>
            <w:shd w:val="clear" w:color="auto" w:fill="auto"/>
            <w:vAlign w:val="center"/>
          </w:tcPr>
          <w:p w:rsidR="0059754F" w:rsidRPr="00432A96" w:rsidRDefault="0059754F" w:rsidP="00432A96">
            <w:pPr>
              <w:widowControl w:val="0"/>
              <w:autoSpaceDE w:val="0"/>
              <w:autoSpaceDN w:val="0"/>
              <w:adjustRightInd w:val="0"/>
              <w:ind w:left="67"/>
              <w:rPr>
                <w:sz w:val="22"/>
                <w:szCs w:val="22"/>
              </w:rPr>
            </w:pPr>
            <w:r w:rsidRPr="00432A96">
              <w:rPr>
                <w:sz w:val="22"/>
                <w:szCs w:val="22"/>
              </w:rPr>
              <w:t>Высшее</w:t>
            </w:r>
          </w:p>
        </w:tc>
      </w:tr>
      <w:tr w:rsidR="0059754F" w:rsidRPr="00C23871" w:rsidTr="00432A96">
        <w:tc>
          <w:tcPr>
            <w:tcW w:w="2880" w:type="dxa"/>
            <w:shd w:val="clear" w:color="auto" w:fill="auto"/>
            <w:vAlign w:val="center"/>
          </w:tcPr>
          <w:p w:rsidR="0059754F" w:rsidRPr="00432A96" w:rsidRDefault="0059754F" w:rsidP="00432A96">
            <w:pPr>
              <w:ind w:left="34"/>
              <w:rPr>
                <w:sz w:val="22"/>
                <w:szCs w:val="22"/>
              </w:rPr>
            </w:pPr>
            <w:r w:rsidRPr="00432A96">
              <w:rPr>
                <w:sz w:val="22"/>
                <w:szCs w:val="22"/>
              </w:rPr>
              <w:t>Место работы</w:t>
            </w:r>
          </w:p>
        </w:tc>
        <w:tc>
          <w:tcPr>
            <w:tcW w:w="6480" w:type="dxa"/>
            <w:shd w:val="clear" w:color="auto" w:fill="auto"/>
            <w:vAlign w:val="center"/>
          </w:tcPr>
          <w:p w:rsidR="0059754F" w:rsidRPr="00432A96" w:rsidRDefault="0059754F" w:rsidP="00432A96">
            <w:pPr>
              <w:widowControl w:val="0"/>
              <w:autoSpaceDE w:val="0"/>
              <w:autoSpaceDN w:val="0"/>
              <w:adjustRightInd w:val="0"/>
              <w:ind w:left="67"/>
              <w:rPr>
                <w:sz w:val="22"/>
                <w:szCs w:val="22"/>
              </w:rPr>
            </w:pPr>
            <w:r w:rsidRPr="00432A96">
              <w:rPr>
                <w:sz w:val="22"/>
                <w:szCs w:val="22"/>
              </w:rPr>
              <w:t xml:space="preserve">ОАО «Чувашская энергосбытовая компания» </w:t>
            </w:r>
          </w:p>
        </w:tc>
      </w:tr>
      <w:tr w:rsidR="0059754F" w:rsidRPr="00473439" w:rsidTr="00432A96">
        <w:tc>
          <w:tcPr>
            <w:tcW w:w="2880" w:type="dxa"/>
            <w:shd w:val="clear" w:color="auto" w:fill="auto"/>
            <w:vAlign w:val="center"/>
          </w:tcPr>
          <w:p w:rsidR="0059754F" w:rsidRPr="00432A96" w:rsidRDefault="0059754F" w:rsidP="00432A96">
            <w:pPr>
              <w:ind w:left="34"/>
              <w:rPr>
                <w:sz w:val="22"/>
                <w:szCs w:val="22"/>
              </w:rPr>
            </w:pPr>
            <w:r w:rsidRPr="00432A96">
              <w:rPr>
                <w:sz w:val="22"/>
                <w:szCs w:val="22"/>
              </w:rPr>
              <w:t>Наименование должности по основному месту работы:</w:t>
            </w:r>
          </w:p>
        </w:tc>
        <w:tc>
          <w:tcPr>
            <w:tcW w:w="6480" w:type="dxa"/>
            <w:shd w:val="clear" w:color="auto" w:fill="auto"/>
            <w:vAlign w:val="center"/>
          </w:tcPr>
          <w:p w:rsidR="0059754F" w:rsidRPr="00432A96" w:rsidRDefault="0059754F" w:rsidP="00432A96">
            <w:pPr>
              <w:widowControl w:val="0"/>
              <w:autoSpaceDE w:val="0"/>
              <w:autoSpaceDN w:val="0"/>
              <w:adjustRightInd w:val="0"/>
              <w:ind w:left="67"/>
              <w:rPr>
                <w:sz w:val="22"/>
                <w:szCs w:val="22"/>
              </w:rPr>
            </w:pPr>
            <w:r w:rsidRPr="00432A96">
              <w:rPr>
                <w:sz w:val="22"/>
                <w:szCs w:val="22"/>
              </w:rPr>
              <w:t>Исполнительный директор</w:t>
            </w:r>
          </w:p>
        </w:tc>
      </w:tr>
      <w:tr w:rsidR="0059754F" w:rsidRPr="001323E5" w:rsidTr="00432A96">
        <w:tc>
          <w:tcPr>
            <w:tcW w:w="2880" w:type="dxa"/>
            <w:shd w:val="clear" w:color="auto" w:fill="auto"/>
            <w:vAlign w:val="center"/>
          </w:tcPr>
          <w:p w:rsidR="0059754F" w:rsidRPr="00432A96" w:rsidRDefault="0059754F" w:rsidP="00432A96">
            <w:pPr>
              <w:rPr>
                <w:i/>
                <w:color w:val="000080"/>
                <w:sz w:val="22"/>
                <w:szCs w:val="22"/>
              </w:rPr>
            </w:pPr>
            <w:r w:rsidRPr="00432A96">
              <w:rPr>
                <w:sz w:val="22"/>
                <w:szCs w:val="22"/>
              </w:rPr>
              <w:t>Доля в уставном капитале общества, %</w:t>
            </w:r>
          </w:p>
        </w:tc>
        <w:tc>
          <w:tcPr>
            <w:tcW w:w="6480" w:type="dxa"/>
            <w:shd w:val="clear" w:color="auto" w:fill="auto"/>
            <w:vAlign w:val="center"/>
          </w:tcPr>
          <w:p w:rsidR="0059754F" w:rsidRPr="00432A96" w:rsidRDefault="0059754F" w:rsidP="00432A96">
            <w:pPr>
              <w:rPr>
                <w:sz w:val="22"/>
                <w:szCs w:val="22"/>
              </w:rPr>
            </w:pPr>
            <w:r w:rsidRPr="00432A96">
              <w:rPr>
                <w:sz w:val="22"/>
                <w:szCs w:val="22"/>
              </w:rPr>
              <w:t>-</w:t>
            </w:r>
          </w:p>
        </w:tc>
      </w:tr>
      <w:tr w:rsidR="0059754F" w:rsidRPr="001323E5" w:rsidTr="00432A96">
        <w:tc>
          <w:tcPr>
            <w:tcW w:w="2880" w:type="dxa"/>
            <w:shd w:val="clear" w:color="auto" w:fill="auto"/>
            <w:vAlign w:val="center"/>
          </w:tcPr>
          <w:p w:rsidR="0059754F" w:rsidRPr="00432A96" w:rsidRDefault="0059754F" w:rsidP="00432A96">
            <w:pPr>
              <w:rPr>
                <w:sz w:val="22"/>
                <w:szCs w:val="22"/>
              </w:rPr>
            </w:pPr>
            <w:r w:rsidRPr="00432A96">
              <w:rPr>
                <w:sz w:val="22"/>
                <w:szCs w:val="22"/>
              </w:rPr>
              <w:t>Доля принадлежащих лицу обыкновенных акций общества, %</w:t>
            </w:r>
          </w:p>
        </w:tc>
        <w:tc>
          <w:tcPr>
            <w:tcW w:w="6480" w:type="dxa"/>
            <w:shd w:val="clear" w:color="auto" w:fill="auto"/>
            <w:vAlign w:val="center"/>
          </w:tcPr>
          <w:p w:rsidR="0059754F" w:rsidRPr="00432A96" w:rsidRDefault="0059754F" w:rsidP="00432A96">
            <w:pPr>
              <w:rPr>
                <w:sz w:val="22"/>
                <w:szCs w:val="22"/>
              </w:rPr>
            </w:pPr>
            <w:r w:rsidRPr="00432A96">
              <w:rPr>
                <w:sz w:val="22"/>
                <w:szCs w:val="22"/>
              </w:rPr>
              <w:t>-</w:t>
            </w:r>
          </w:p>
        </w:tc>
      </w:tr>
    </w:tbl>
    <w:p w:rsidR="0059754F" w:rsidRDefault="0059754F" w:rsidP="00846C8A">
      <w:pPr>
        <w:jc w:val="both"/>
        <w:rPr>
          <w:i/>
          <w:iCs/>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gridCol w:w="6480"/>
      </w:tblGrid>
      <w:tr w:rsidR="0059754F" w:rsidRPr="001323E5" w:rsidTr="00A958F7">
        <w:tc>
          <w:tcPr>
            <w:tcW w:w="9360" w:type="dxa"/>
            <w:gridSpan w:val="2"/>
            <w:shd w:val="clear" w:color="auto" w:fill="17365D"/>
          </w:tcPr>
          <w:p w:rsidR="0059754F" w:rsidRPr="001323E5" w:rsidRDefault="0059754F" w:rsidP="00A958F7">
            <w:pPr>
              <w:rPr>
                <w:b/>
                <w:sz w:val="22"/>
                <w:szCs w:val="22"/>
              </w:rPr>
            </w:pPr>
            <w:r w:rsidRPr="001323E5">
              <w:rPr>
                <w:b/>
                <w:sz w:val="22"/>
                <w:szCs w:val="22"/>
              </w:rPr>
              <w:t xml:space="preserve">Киров Сергей Анатольевич - </w:t>
            </w:r>
            <w:r>
              <w:rPr>
                <w:sz w:val="22"/>
                <w:szCs w:val="22"/>
              </w:rPr>
              <w:t>член</w:t>
            </w:r>
            <w:r w:rsidRPr="001323E5">
              <w:rPr>
                <w:sz w:val="22"/>
                <w:szCs w:val="22"/>
              </w:rPr>
              <w:t xml:space="preserve"> Совета директоров</w:t>
            </w:r>
          </w:p>
        </w:tc>
      </w:tr>
      <w:tr w:rsidR="0059754F" w:rsidRPr="003B5A86" w:rsidTr="00432A96">
        <w:tc>
          <w:tcPr>
            <w:tcW w:w="2880" w:type="dxa"/>
            <w:shd w:val="clear" w:color="auto" w:fill="auto"/>
            <w:vAlign w:val="center"/>
          </w:tcPr>
          <w:p w:rsidR="0059754F" w:rsidRPr="00432A96" w:rsidRDefault="0059754F" w:rsidP="00432A96">
            <w:pPr>
              <w:ind w:firstLine="34"/>
              <w:rPr>
                <w:sz w:val="22"/>
                <w:szCs w:val="22"/>
              </w:rPr>
            </w:pPr>
            <w:r w:rsidRPr="00432A96">
              <w:rPr>
                <w:sz w:val="22"/>
                <w:szCs w:val="22"/>
              </w:rPr>
              <w:t>Год рождения</w:t>
            </w:r>
          </w:p>
        </w:tc>
        <w:tc>
          <w:tcPr>
            <w:tcW w:w="6480" w:type="dxa"/>
            <w:shd w:val="clear" w:color="auto" w:fill="auto"/>
            <w:vAlign w:val="center"/>
          </w:tcPr>
          <w:p w:rsidR="0059754F" w:rsidRPr="00432A96" w:rsidRDefault="0059754F" w:rsidP="00432A96">
            <w:pPr>
              <w:ind w:firstLine="67"/>
              <w:rPr>
                <w:sz w:val="22"/>
                <w:szCs w:val="22"/>
              </w:rPr>
            </w:pPr>
            <w:r w:rsidRPr="00432A96">
              <w:rPr>
                <w:sz w:val="22"/>
                <w:szCs w:val="22"/>
              </w:rPr>
              <w:t>1976</w:t>
            </w:r>
          </w:p>
        </w:tc>
      </w:tr>
      <w:tr w:rsidR="0059754F" w:rsidRPr="001323E5" w:rsidTr="00432A96">
        <w:tc>
          <w:tcPr>
            <w:tcW w:w="2880" w:type="dxa"/>
            <w:shd w:val="clear" w:color="auto" w:fill="auto"/>
            <w:vAlign w:val="center"/>
          </w:tcPr>
          <w:p w:rsidR="0059754F" w:rsidRPr="00432A96" w:rsidRDefault="0059754F" w:rsidP="00432A96">
            <w:pPr>
              <w:ind w:firstLine="34"/>
              <w:rPr>
                <w:sz w:val="22"/>
                <w:szCs w:val="22"/>
              </w:rPr>
            </w:pPr>
            <w:r w:rsidRPr="00432A96">
              <w:rPr>
                <w:sz w:val="22"/>
                <w:szCs w:val="22"/>
              </w:rPr>
              <w:t>Сведения об образовании</w:t>
            </w:r>
          </w:p>
        </w:tc>
        <w:tc>
          <w:tcPr>
            <w:tcW w:w="6480" w:type="dxa"/>
            <w:shd w:val="clear" w:color="auto" w:fill="auto"/>
            <w:vAlign w:val="center"/>
          </w:tcPr>
          <w:p w:rsidR="0059754F" w:rsidRPr="00432A96" w:rsidRDefault="0059754F" w:rsidP="00432A96">
            <w:pPr>
              <w:widowControl w:val="0"/>
              <w:autoSpaceDE w:val="0"/>
              <w:autoSpaceDN w:val="0"/>
              <w:adjustRightInd w:val="0"/>
              <w:ind w:left="67"/>
              <w:rPr>
                <w:sz w:val="22"/>
                <w:szCs w:val="22"/>
              </w:rPr>
            </w:pPr>
            <w:r w:rsidRPr="00432A96">
              <w:rPr>
                <w:sz w:val="22"/>
                <w:szCs w:val="22"/>
              </w:rPr>
              <w:t>Высшее</w:t>
            </w:r>
          </w:p>
        </w:tc>
      </w:tr>
      <w:tr w:rsidR="0059754F" w:rsidRPr="00C23871" w:rsidTr="00432A96">
        <w:tc>
          <w:tcPr>
            <w:tcW w:w="2880" w:type="dxa"/>
            <w:shd w:val="clear" w:color="auto" w:fill="auto"/>
            <w:vAlign w:val="center"/>
          </w:tcPr>
          <w:p w:rsidR="0059754F" w:rsidRPr="00432A96" w:rsidRDefault="0059754F" w:rsidP="00432A96">
            <w:pPr>
              <w:ind w:left="34"/>
              <w:rPr>
                <w:sz w:val="22"/>
                <w:szCs w:val="22"/>
              </w:rPr>
            </w:pPr>
            <w:r w:rsidRPr="00432A96">
              <w:rPr>
                <w:sz w:val="22"/>
                <w:szCs w:val="22"/>
              </w:rPr>
              <w:t>Место работы</w:t>
            </w:r>
          </w:p>
        </w:tc>
        <w:tc>
          <w:tcPr>
            <w:tcW w:w="6480" w:type="dxa"/>
            <w:shd w:val="clear" w:color="auto" w:fill="auto"/>
            <w:vAlign w:val="center"/>
          </w:tcPr>
          <w:p w:rsidR="0059754F" w:rsidRPr="00432A96" w:rsidRDefault="0059754F" w:rsidP="00432A96">
            <w:pPr>
              <w:widowControl w:val="0"/>
              <w:autoSpaceDE w:val="0"/>
              <w:autoSpaceDN w:val="0"/>
              <w:adjustRightInd w:val="0"/>
              <w:ind w:left="67"/>
              <w:rPr>
                <w:sz w:val="22"/>
                <w:szCs w:val="22"/>
              </w:rPr>
            </w:pPr>
            <w:r w:rsidRPr="00432A96">
              <w:rPr>
                <w:sz w:val="22"/>
                <w:szCs w:val="22"/>
              </w:rPr>
              <w:t>ОАО «РусГидро»</w:t>
            </w:r>
          </w:p>
        </w:tc>
      </w:tr>
      <w:tr w:rsidR="0059754F" w:rsidRPr="00E35376" w:rsidTr="00432A96">
        <w:tc>
          <w:tcPr>
            <w:tcW w:w="2880" w:type="dxa"/>
            <w:shd w:val="clear" w:color="auto" w:fill="auto"/>
            <w:vAlign w:val="center"/>
          </w:tcPr>
          <w:p w:rsidR="0059754F" w:rsidRPr="00432A96" w:rsidRDefault="0059754F" w:rsidP="00432A96">
            <w:pPr>
              <w:ind w:left="34"/>
              <w:rPr>
                <w:sz w:val="22"/>
                <w:szCs w:val="22"/>
              </w:rPr>
            </w:pPr>
            <w:r w:rsidRPr="00432A96">
              <w:rPr>
                <w:sz w:val="22"/>
                <w:szCs w:val="22"/>
              </w:rPr>
              <w:t>Наименование должности по основному месту работы:</w:t>
            </w:r>
          </w:p>
        </w:tc>
        <w:tc>
          <w:tcPr>
            <w:tcW w:w="6480" w:type="dxa"/>
            <w:shd w:val="clear" w:color="auto" w:fill="auto"/>
            <w:vAlign w:val="center"/>
          </w:tcPr>
          <w:p w:rsidR="0059754F" w:rsidRPr="00432A96" w:rsidRDefault="0059754F" w:rsidP="00432A96">
            <w:pPr>
              <w:pStyle w:val="ConsNonformat"/>
              <w:ind w:right="0" w:firstLine="67"/>
              <w:rPr>
                <w:rFonts w:ascii="Times New Roman" w:hAnsi="Times New Roman" w:cs="Times New Roman"/>
                <w:sz w:val="22"/>
                <w:szCs w:val="22"/>
                <w:highlight w:val="yellow"/>
              </w:rPr>
            </w:pPr>
            <w:r w:rsidRPr="00432A96">
              <w:rPr>
                <w:rFonts w:ascii="Times New Roman" w:hAnsi="Times New Roman" w:cs="Times New Roman"/>
                <w:sz w:val="22"/>
                <w:szCs w:val="22"/>
              </w:rPr>
              <w:t>Директор по экономике</w:t>
            </w:r>
          </w:p>
        </w:tc>
      </w:tr>
      <w:tr w:rsidR="0059754F" w:rsidRPr="001323E5" w:rsidTr="00432A96">
        <w:tc>
          <w:tcPr>
            <w:tcW w:w="2880" w:type="dxa"/>
            <w:shd w:val="clear" w:color="auto" w:fill="auto"/>
            <w:vAlign w:val="center"/>
          </w:tcPr>
          <w:p w:rsidR="0059754F" w:rsidRPr="00432A96" w:rsidRDefault="0059754F" w:rsidP="00432A96">
            <w:pPr>
              <w:rPr>
                <w:i/>
                <w:color w:val="000080"/>
                <w:sz w:val="22"/>
                <w:szCs w:val="22"/>
              </w:rPr>
            </w:pPr>
            <w:r w:rsidRPr="00432A96">
              <w:rPr>
                <w:sz w:val="22"/>
                <w:szCs w:val="22"/>
              </w:rPr>
              <w:t>Доля в уставном капитале общества, %</w:t>
            </w:r>
          </w:p>
        </w:tc>
        <w:tc>
          <w:tcPr>
            <w:tcW w:w="6480" w:type="dxa"/>
            <w:shd w:val="clear" w:color="auto" w:fill="auto"/>
            <w:vAlign w:val="center"/>
          </w:tcPr>
          <w:p w:rsidR="0059754F" w:rsidRPr="00432A96" w:rsidRDefault="0059754F" w:rsidP="00432A96">
            <w:pPr>
              <w:rPr>
                <w:sz w:val="22"/>
                <w:szCs w:val="22"/>
              </w:rPr>
            </w:pPr>
            <w:r w:rsidRPr="00432A96">
              <w:rPr>
                <w:sz w:val="22"/>
                <w:szCs w:val="22"/>
              </w:rPr>
              <w:t>-</w:t>
            </w:r>
          </w:p>
        </w:tc>
      </w:tr>
      <w:tr w:rsidR="0059754F" w:rsidRPr="001323E5" w:rsidTr="00432A96">
        <w:tc>
          <w:tcPr>
            <w:tcW w:w="2880" w:type="dxa"/>
            <w:shd w:val="clear" w:color="auto" w:fill="auto"/>
            <w:vAlign w:val="center"/>
          </w:tcPr>
          <w:p w:rsidR="0059754F" w:rsidRPr="00432A96" w:rsidRDefault="0059754F" w:rsidP="00432A96">
            <w:pPr>
              <w:rPr>
                <w:sz w:val="22"/>
                <w:szCs w:val="22"/>
              </w:rPr>
            </w:pPr>
            <w:r w:rsidRPr="00432A96">
              <w:rPr>
                <w:sz w:val="22"/>
                <w:szCs w:val="22"/>
              </w:rPr>
              <w:t>Доля принадлежащих лицу обыкновенных акций общества, %</w:t>
            </w:r>
          </w:p>
        </w:tc>
        <w:tc>
          <w:tcPr>
            <w:tcW w:w="6480" w:type="dxa"/>
            <w:shd w:val="clear" w:color="auto" w:fill="auto"/>
            <w:vAlign w:val="center"/>
          </w:tcPr>
          <w:p w:rsidR="0059754F" w:rsidRPr="00432A96" w:rsidRDefault="0059754F" w:rsidP="00432A96">
            <w:pPr>
              <w:rPr>
                <w:sz w:val="22"/>
                <w:szCs w:val="22"/>
              </w:rPr>
            </w:pPr>
            <w:r w:rsidRPr="00432A96">
              <w:rPr>
                <w:sz w:val="22"/>
                <w:szCs w:val="22"/>
              </w:rPr>
              <w:t>-</w:t>
            </w:r>
          </w:p>
        </w:tc>
      </w:tr>
    </w:tbl>
    <w:p w:rsidR="0059754F" w:rsidRDefault="0059754F" w:rsidP="00846C8A">
      <w:pPr>
        <w:jc w:val="both"/>
        <w:rPr>
          <w:i/>
          <w:iCs/>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gridCol w:w="6480"/>
      </w:tblGrid>
      <w:tr w:rsidR="0059754F" w:rsidRPr="001323E5" w:rsidTr="00A958F7">
        <w:tc>
          <w:tcPr>
            <w:tcW w:w="9360" w:type="dxa"/>
            <w:gridSpan w:val="2"/>
            <w:shd w:val="clear" w:color="auto" w:fill="17365D"/>
          </w:tcPr>
          <w:p w:rsidR="0059754F" w:rsidRPr="001323E5" w:rsidRDefault="0059754F" w:rsidP="00A958F7">
            <w:pPr>
              <w:rPr>
                <w:b/>
                <w:sz w:val="22"/>
                <w:szCs w:val="22"/>
              </w:rPr>
            </w:pPr>
            <w:r w:rsidRPr="0059754F">
              <w:rPr>
                <w:b/>
                <w:sz w:val="22"/>
                <w:szCs w:val="22"/>
              </w:rPr>
              <w:t>Десятов Евгений Валерьевич</w:t>
            </w:r>
            <w:r w:rsidRPr="001323E5">
              <w:rPr>
                <w:b/>
                <w:sz w:val="22"/>
                <w:szCs w:val="22"/>
              </w:rPr>
              <w:t xml:space="preserve"> - </w:t>
            </w:r>
            <w:r>
              <w:rPr>
                <w:sz w:val="22"/>
                <w:szCs w:val="22"/>
              </w:rPr>
              <w:t>член</w:t>
            </w:r>
            <w:r w:rsidRPr="001323E5">
              <w:rPr>
                <w:sz w:val="22"/>
                <w:szCs w:val="22"/>
              </w:rPr>
              <w:t xml:space="preserve"> Совета директоров</w:t>
            </w:r>
          </w:p>
        </w:tc>
      </w:tr>
      <w:tr w:rsidR="0059754F" w:rsidRPr="003B5A86" w:rsidTr="00432A96">
        <w:tc>
          <w:tcPr>
            <w:tcW w:w="2880" w:type="dxa"/>
            <w:shd w:val="clear" w:color="auto" w:fill="auto"/>
            <w:vAlign w:val="center"/>
          </w:tcPr>
          <w:p w:rsidR="0059754F" w:rsidRPr="00277F24" w:rsidRDefault="0059754F" w:rsidP="00432A96">
            <w:pPr>
              <w:ind w:firstLine="34"/>
              <w:rPr>
                <w:sz w:val="22"/>
                <w:szCs w:val="22"/>
              </w:rPr>
            </w:pPr>
            <w:r w:rsidRPr="00277F24">
              <w:rPr>
                <w:sz w:val="22"/>
                <w:szCs w:val="22"/>
              </w:rPr>
              <w:t>Год рождения</w:t>
            </w:r>
          </w:p>
        </w:tc>
        <w:tc>
          <w:tcPr>
            <w:tcW w:w="6480" w:type="dxa"/>
            <w:shd w:val="clear" w:color="auto" w:fill="auto"/>
            <w:vAlign w:val="center"/>
          </w:tcPr>
          <w:p w:rsidR="0059754F" w:rsidRPr="00277F24" w:rsidRDefault="0059754F" w:rsidP="00432A96">
            <w:pPr>
              <w:ind w:firstLine="67"/>
              <w:rPr>
                <w:sz w:val="22"/>
                <w:szCs w:val="22"/>
              </w:rPr>
            </w:pPr>
            <w:r w:rsidRPr="00277F24">
              <w:rPr>
                <w:sz w:val="22"/>
                <w:szCs w:val="22"/>
              </w:rPr>
              <w:t>1968</w:t>
            </w:r>
          </w:p>
        </w:tc>
      </w:tr>
      <w:tr w:rsidR="0059754F" w:rsidRPr="001323E5" w:rsidTr="00432A96">
        <w:tc>
          <w:tcPr>
            <w:tcW w:w="2880" w:type="dxa"/>
            <w:shd w:val="clear" w:color="auto" w:fill="auto"/>
            <w:vAlign w:val="center"/>
          </w:tcPr>
          <w:p w:rsidR="0059754F" w:rsidRPr="00277F24" w:rsidRDefault="0059754F" w:rsidP="00432A96">
            <w:pPr>
              <w:ind w:firstLine="34"/>
              <w:rPr>
                <w:sz w:val="22"/>
                <w:szCs w:val="22"/>
              </w:rPr>
            </w:pPr>
            <w:r w:rsidRPr="00277F24">
              <w:rPr>
                <w:sz w:val="22"/>
                <w:szCs w:val="22"/>
              </w:rPr>
              <w:t>Сведения об образовании</w:t>
            </w:r>
          </w:p>
        </w:tc>
        <w:tc>
          <w:tcPr>
            <w:tcW w:w="6480" w:type="dxa"/>
            <w:shd w:val="clear" w:color="auto" w:fill="auto"/>
            <w:vAlign w:val="center"/>
          </w:tcPr>
          <w:p w:rsidR="0059754F" w:rsidRPr="00277F24" w:rsidRDefault="0059754F" w:rsidP="00432A96">
            <w:pPr>
              <w:widowControl w:val="0"/>
              <w:autoSpaceDE w:val="0"/>
              <w:autoSpaceDN w:val="0"/>
              <w:adjustRightInd w:val="0"/>
              <w:ind w:left="67"/>
              <w:rPr>
                <w:sz w:val="22"/>
                <w:szCs w:val="22"/>
              </w:rPr>
            </w:pPr>
            <w:r w:rsidRPr="00277F24">
              <w:rPr>
                <w:sz w:val="22"/>
                <w:szCs w:val="22"/>
              </w:rPr>
              <w:t>Высшее</w:t>
            </w:r>
          </w:p>
        </w:tc>
      </w:tr>
      <w:tr w:rsidR="0059754F" w:rsidRPr="00C23871" w:rsidTr="00432A96">
        <w:tc>
          <w:tcPr>
            <w:tcW w:w="2880" w:type="dxa"/>
            <w:shd w:val="clear" w:color="auto" w:fill="auto"/>
            <w:vAlign w:val="center"/>
          </w:tcPr>
          <w:p w:rsidR="0059754F" w:rsidRPr="00277F24" w:rsidRDefault="0059754F" w:rsidP="00432A96">
            <w:pPr>
              <w:ind w:left="34"/>
              <w:rPr>
                <w:sz w:val="22"/>
                <w:szCs w:val="22"/>
              </w:rPr>
            </w:pPr>
            <w:r w:rsidRPr="00277F24">
              <w:rPr>
                <w:sz w:val="22"/>
                <w:szCs w:val="22"/>
              </w:rPr>
              <w:t>Место работы</w:t>
            </w:r>
          </w:p>
        </w:tc>
        <w:tc>
          <w:tcPr>
            <w:tcW w:w="6480" w:type="dxa"/>
            <w:shd w:val="clear" w:color="auto" w:fill="auto"/>
            <w:vAlign w:val="center"/>
          </w:tcPr>
          <w:p w:rsidR="0059754F" w:rsidRPr="00277F24" w:rsidRDefault="0059754F" w:rsidP="00432A96">
            <w:pPr>
              <w:widowControl w:val="0"/>
              <w:autoSpaceDE w:val="0"/>
              <w:autoSpaceDN w:val="0"/>
              <w:adjustRightInd w:val="0"/>
              <w:ind w:left="67"/>
              <w:rPr>
                <w:sz w:val="22"/>
                <w:szCs w:val="22"/>
              </w:rPr>
            </w:pPr>
            <w:r w:rsidRPr="00277F24">
              <w:rPr>
                <w:sz w:val="22"/>
                <w:szCs w:val="22"/>
              </w:rPr>
              <w:t>ОАО «РусГидро»</w:t>
            </w:r>
          </w:p>
        </w:tc>
      </w:tr>
      <w:tr w:rsidR="0059754F" w:rsidRPr="00E35376" w:rsidTr="00432A96">
        <w:tc>
          <w:tcPr>
            <w:tcW w:w="2880" w:type="dxa"/>
            <w:shd w:val="clear" w:color="auto" w:fill="auto"/>
            <w:vAlign w:val="center"/>
          </w:tcPr>
          <w:p w:rsidR="0059754F" w:rsidRPr="00277F24" w:rsidRDefault="0059754F" w:rsidP="00432A96">
            <w:pPr>
              <w:ind w:left="34"/>
              <w:rPr>
                <w:sz w:val="22"/>
                <w:szCs w:val="22"/>
              </w:rPr>
            </w:pPr>
            <w:r w:rsidRPr="00277F24">
              <w:rPr>
                <w:sz w:val="22"/>
                <w:szCs w:val="22"/>
              </w:rPr>
              <w:t>Наименование должности по основному месту работы:</w:t>
            </w:r>
          </w:p>
        </w:tc>
        <w:tc>
          <w:tcPr>
            <w:tcW w:w="6480" w:type="dxa"/>
            <w:shd w:val="clear" w:color="auto" w:fill="auto"/>
            <w:vAlign w:val="center"/>
          </w:tcPr>
          <w:p w:rsidR="0059754F" w:rsidRPr="00277F24" w:rsidRDefault="0059754F" w:rsidP="00432A96">
            <w:pPr>
              <w:widowControl w:val="0"/>
              <w:autoSpaceDE w:val="0"/>
              <w:autoSpaceDN w:val="0"/>
              <w:adjustRightInd w:val="0"/>
              <w:ind w:left="67"/>
              <w:rPr>
                <w:sz w:val="22"/>
                <w:szCs w:val="22"/>
              </w:rPr>
            </w:pPr>
            <w:r w:rsidRPr="00277F24">
              <w:rPr>
                <w:sz w:val="22"/>
                <w:szCs w:val="22"/>
              </w:rPr>
              <w:t>Директор по продажам</w:t>
            </w:r>
          </w:p>
        </w:tc>
      </w:tr>
      <w:tr w:rsidR="0059754F" w:rsidRPr="001323E5" w:rsidTr="00432A96">
        <w:tc>
          <w:tcPr>
            <w:tcW w:w="2880" w:type="dxa"/>
            <w:shd w:val="clear" w:color="auto" w:fill="auto"/>
            <w:vAlign w:val="center"/>
          </w:tcPr>
          <w:p w:rsidR="0059754F" w:rsidRPr="00277F24" w:rsidRDefault="0059754F" w:rsidP="00432A96">
            <w:pPr>
              <w:rPr>
                <w:i/>
                <w:color w:val="000080"/>
                <w:sz w:val="22"/>
                <w:szCs w:val="22"/>
              </w:rPr>
            </w:pPr>
            <w:r w:rsidRPr="00277F24">
              <w:rPr>
                <w:sz w:val="22"/>
                <w:szCs w:val="22"/>
              </w:rPr>
              <w:t>Доля в уставном капитале общества, %</w:t>
            </w:r>
          </w:p>
        </w:tc>
        <w:tc>
          <w:tcPr>
            <w:tcW w:w="6480" w:type="dxa"/>
            <w:shd w:val="clear" w:color="auto" w:fill="auto"/>
            <w:vAlign w:val="center"/>
          </w:tcPr>
          <w:p w:rsidR="0059754F" w:rsidRPr="00277F24" w:rsidRDefault="0059754F" w:rsidP="00432A96">
            <w:pPr>
              <w:rPr>
                <w:sz w:val="22"/>
                <w:szCs w:val="22"/>
              </w:rPr>
            </w:pPr>
            <w:r w:rsidRPr="00277F24">
              <w:rPr>
                <w:sz w:val="22"/>
                <w:szCs w:val="22"/>
              </w:rPr>
              <w:t>-</w:t>
            </w:r>
          </w:p>
        </w:tc>
      </w:tr>
      <w:tr w:rsidR="0059754F" w:rsidRPr="001323E5" w:rsidTr="00432A96">
        <w:tc>
          <w:tcPr>
            <w:tcW w:w="2880" w:type="dxa"/>
            <w:shd w:val="clear" w:color="auto" w:fill="auto"/>
            <w:vAlign w:val="center"/>
          </w:tcPr>
          <w:p w:rsidR="0059754F" w:rsidRPr="00277F24" w:rsidRDefault="0059754F" w:rsidP="00432A96">
            <w:pPr>
              <w:rPr>
                <w:sz w:val="22"/>
                <w:szCs w:val="22"/>
              </w:rPr>
            </w:pPr>
            <w:r w:rsidRPr="00277F24">
              <w:rPr>
                <w:sz w:val="22"/>
                <w:szCs w:val="22"/>
              </w:rPr>
              <w:t>Доля принадлежащих лицу обыкновенных акций общества, %</w:t>
            </w:r>
          </w:p>
        </w:tc>
        <w:tc>
          <w:tcPr>
            <w:tcW w:w="6480" w:type="dxa"/>
            <w:shd w:val="clear" w:color="auto" w:fill="auto"/>
            <w:vAlign w:val="center"/>
          </w:tcPr>
          <w:p w:rsidR="0059754F" w:rsidRPr="00277F24" w:rsidRDefault="0059754F" w:rsidP="00432A96">
            <w:pPr>
              <w:rPr>
                <w:sz w:val="22"/>
                <w:szCs w:val="22"/>
              </w:rPr>
            </w:pPr>
            <w:r w:rsidRPr="00277F24">
              <w:rPr>
                <w:sz w:val="22"/>
                <w:szCs w:val="22"/>
              </w:rPr>
              <w:t>-</w:t>
            </w:r>
          </w:p>
        </w:tc>
      </w:tr>
    </w:tbl>
    <w:p w:rsidR="0059754F" w:rsidRDefault="0059754F" w:rsidP="0059754F">
      <w:pPr>
        <w:jc w:val="both"/>
        <w:rPr>
          <w:i/>
          <w:iCs/>
        </w:rPr>
      </w:pPr>
    </w:p>
    <w:p w:rsidR="00060755" w:rsidRPr="0077553E" w:rsidRDefault="006E6C87" w:rsidP="00277F24">
      <w:pPr>
        <w:pStyle w:val="2"/>
        <w:jc w:val="center"/>
        <w:rPr>
          <w:rFonts w:ascii="Times New Roman" w:hAnsi="Times New Roman" w:cs="Times New Roman"/>
          <w:color w:val="17365D"/>
          <w:sz w:val="24"/>
          <w:szCs w:val="24"/>
        </w:rPr>
      </w:pPr>
      <w:r>
        <w:br w:type="page"/>
      </w:r>
      <w:bookmarkStart w:id="116" w:name="_Toc394391366"/>
      <w:r w:rsidR="00060755" w:rsidRPr="0077553E">
        <w:rPr>
          <w:rFonts w:ascii="Times New Roman" w:hAnsi="Times New Roman" w:cs="Times New Roman"/>
          <w:color w:val="17365D"/>
          <w:sz w:val="24"/>
          <w:szCs w:val="24"/>
        </w:rPr>
        <w:t xml:space="preserve">Приложение </w:t>
      </w:r>
      <w:r w:rsidR="00152752" w:rsidRPr="00277F24">
        <w:rPr>
          <w:rFonts w:ascii="Times New Roman" w:hAnsi="Times New Roman" w:cs="Times New Roman"/>
          <w:color w:val="17365D"/>
          <w:sz w:val="24"/>
          <w:szCs w:val="24"/>
        </w:rPr>
        <w:t>6</w:t>
      </w:r>
      <w:r w:rsidR="00060755" w:rsidRPr="0077553E">
        <w:rPr>
          <w:rFonts w:ascii="Times New Roman" w:hAnsi="Times New Roman" w:cs="Times New Roman"/>
          <w:color w:val="17365D"/>
          <w:sz w:val="24"/>
          <w:szCs w:val="24"/>
        </w:rPr>
        <w:t>.Справочная информация для акционеров</w:t>
      </w:r>
      <w:bookmarkEnd w:id="116"/>
    </w:p>
    <w:p w:rsidR="003D0BAC" w:rsidRPr="001323E5" w:rsidRDefault="003D0BAC" w:rsidP="002251F6">
      <w:pPr>
        <w:spacing w:before="4" w:after="4"/>
        <w:rPr>
          <w:iCs/>
          <w:color w:val="4F81BD"/>
          <w:sz w:val="22"/>
          <w:szCs w:val="22"/>
        </w:rPr>
      </w:pPr>
    </w:p>
    <w:p w:rsidR="002251F6" w:rsidRPr="001323E5" w:rsidRDefault="002251F6" w:rsidP="002251F6">
      <w:pPr>
        <w:spacing w:before="4" w:after="4"/>
        <w:rPr>
          <w:b/>
          <w:bCs/>
          <w:i/>
          <w:iCs/>
          <w:caps/>
          <w:sz w:val="22"/>
          <w:szCs w:val="22"/>
        </w:rPr>
      </w:pPr>
      <w:r w:rsidRPr="001323E5">
        <w:rPr>
          <w:iCs/>
          <w:color w:val="4F81BD"/>
          <w:sz w:val="22"/>
          <w:szCs w:val="22"/>
        </w:rPr>
        <w:t>Полное фирменное наименование Общества:</w:t>
      </w:r>
      <w:r w:rsidR="00336ED7">
        <w:rPr>
          <w:iCs/>
          <w:color w:val="4F81BD"/>
          <w:sz w:val="22"/>
          <w:szCs w:val="22"/>
        </w:rPr>
        <w:t xml:space="preserve"> </w:t>
      </w:r>
      <w:r w:rsidRPr="001323E5">
        <w:rPr>
          <w:b/>
          <w:bCs/>
          <w:i/>
          <w:iCs/>
          <w:sz w:val="22"/>
          <w:szCs w:val="22"/>
        </w:rPr>
        <w:t xml:space="preserve">Открытое акционерное общество «Чувашская энергосбытовая компания» </w:t>
      </w:r>
    </w:p>
    <w:p w:rsidR="002251F6" w:rsidRPr="001323E5" w:rsidRDefault="002251F6" w:rsidP="002251F6">
      <w:pPr>
        <w:spacing w:before="4" w:after="4"/>
        <w:rPr>
          <w:iCs/>
          <w:sz w:val="22"/>
          <w:szCs w:val="22"/>
        </w:rPr>
      </w:pPr>
      <w:r w:rsidRPr="001323E5">
        <w:rPr>
          <w:iCs/>
          <w:color w:val="4F81BD"/>
          <w:sz w:val="22"/>
          <w:szCs w:val="22"/>
        </w:rPr>
        <w:t xml:space="preserve">Сокращенное фирменное наименование Общества: </w:t>
      </w:r>
      <w:r w:rsidRPr="001323E5">
        <w:rPr>
          <w:b/>
          <w:bCs/>
          <w:i/>
          <w:iCs/>
          <w:sz w:val="22"/>
          <w:szCs w:val="22"/>
        </w:rPr>
        <w:t>ОАО «Чувашская энергосбытовая компания»</w:t>
      </w:r>
    </w:p>
    <w:p w:rsidR="002251F6" w:rsidRPr="001323E5" w:rsidRDefault="002251F6" w:rsidP="002251F6">
      <w:pPr>
        <w:spacing w:before="4" w:after="4"/>
        <w:rPr>
          <w:b/>
          <w:i/>
          <w:iCs/>
          <w:sz w:val="22"/>
          <w:szCs w:val="22"/>
        </w:rPr>
      </w:pPr>
      <w:r w:rsidRPr="001323E5">
        <w:rPr>
          <w:iCs/>
          <w:color w:val="4F81BD"/>
          <w:sz w:val="22"/>
          <w:szCs w:val="22"/>
        </w:rPr>
        <w:t>Место нахождения:</w:t>
      </w:r>
      <w:r w:rsidR="00336ED7">
        <w:rPr>
          <w:iCs/>
          <w:color w:val="4F81BD"/>
          <w:sz w:val="22"/>
          <w:szCs w:val="22"/>
        </w:rPr>
        <w:t xml:space="preserve"> </w:t>
      </w:r>
      <w:r w:rsidRPr="001323E5">
        <w:rPr>
          <w:b/>
          <w:i/>
          <w:iCs/>
          <w:sz w:val="22"/>
          <w:szCs w:val="22"/>
        </w:rPr>
        <w:t>Российская Федерация,</w:t>
      </w:r>
      <w:r w:rsidR="00336ED7">
        <w:rPr>
          <w:b/>
          <w:i/>
          <w:iCs/>
          <w:sz w:val="22"/>
          <w:szCs w:val="22"/>
        </w:rPr>
        <w:t xml:space="preserve"> </w:t>
      </w:r>
      <w:r w:rsidRPr="001323E5">
        <w:rPr>
          <w:b/>
          <w:i/>
          <w:iCs/>
          <w:sz w:val="22"/>
          <w:szCs w:val="22"/>
        </w:rPr>
        <w:t>Чувашская Республика, г.Чебоксары, ул.Гладкова, 13А</w:t>
      </w:r>
    </w:p>
    <w:p w:rsidR="002251F6" w:rsidRPr="001323E5" w:rsidRDefault="002251F6" w:rsidP="002251F6">
      <w:pPr>
        <w:spacing w:before="4" w:after="4"/>
        <w:rPr>
          <w:b/>
          <w:i/>
          <w:iCs/>
          <w:sz w:val="22"/>
          <w:szCs w:val="22"/>
        </w:rPr>
      </w:pPr>
      <w:r w:rsidRPr="001323E5">
        <w:rPr>
          <w:iCs/>
          <w:color w:val="4F81BD"/>
          <w:sz w:val="22"/>
          <w:szCs w:val="22"/>
        </w:rPr>
        <w:t>Почтовый адрес:</w:t>
      </w:r>
      <w:r w:rsidRPr="001323E5">
        <w:rPr>
          <w:b/>
          <w:i/>
          <w:iCs/>
          <w:sz w:val="22"/>
          <w:szCs w:val="22"/>
        </w:rPr>
        <w:t xml:space="preserve"> 428020, Чувашская Республика, г.Чебоксары, ул.Гладкова, 13А</w:t>
      </w:r>
    </w:p>
    <w:p w:rsidR="002251F6" w:rsidRPr="001323E5" w:rsidRDefault="002251F6" w:rsidP="002251F6">
      <w:pPr>
        <w:suppressAutoHyphens/>
        <w:ind w:right="-249"/>
        <w:rPr>
          <w:b/>
          <w:i/>
          <w:iCs/>
          <w:sz w:val="22"/>
          <w:szCs w:val="22"/>
        </w:rPr>
      </w:pPr>
      <w:r w:rsidRPr="00277F24">
        <w:rPr>
          <w:iCs/>
          <w:color w:val="4F81BD"/>
          <w:sz w:val="22"/>
          <w:szCs w:val="22"/>
        </w:rPr>
        <w:t>Банковские реквизиты:</w:t>
      </w:r>
      <w:r w:rsidRPr="001323E5">
        <w:rPr>
          <w:b/>
          <w:i/>
          <w:iCs/>
          <w:sz w:val="22"/>
          <w:szCs w:val="22"/>
        </w:rPr>
        <w:t xml:space="preserve"> р/с 40702810075020102938 в Чувашском ОСБ № </w:t>
      </w:r>
      <w:smartTag w:uri="urn:schemas-microsoft-com:office:smarttags" w:element="metricconverter">
        <w:smartTagPr>
          <w:attr w:name="ProductID" w:val="8613 г"/>
        </w:smartTagPr>
        <w:r w:rsidRPr="001323E5">
          <w:rPr>
            <w:b/>
            <w:i/>
            <w:iCs/>
            <w:sz w:val="22"/>
            <w:szCs w:val="22"/>
          </w:rPr>
          <w:t>8613 г</w:t>
        </w:r>
      </w:smartTag>
      <w:r w:rsidRPr="001323E5">
        <w:rPr>
          <w:b/>
          <w:i/>
          <w:iCs/>
          <w:sz w:val="22"/>
          <w:szCs w:val="22"/>
        </w:rPr>
        <w:t xml:space="preserve">. Чебоксары,  </w:t>
      </w:r>
    </w:p>
    <w:p w:rsidR="002251F6" w:rsidRPr="001323E5" w:rsidRDefault="002251F6" w:rsidP="002251F6">
      <w:pPr>
        <w:suppressAutoHyphens/>
        <w:ind w:right="-108"/>
        <w:rPr>
          <w:b/>
          <w:i/>
          <w:iCs/>
          <w:sz w:val="22"/>
          <w:szCs w:val="22"/>
        </w:rPr>
      </w:pPr>
      <w:r w:rsidRPr="001323E5">
        <w:rPr>
          <w:b/>
          <w:i/>
          <w:iCs/>
          <w:sz w:val="22"/>
          <w:szCs w:val="22"/>
        </w:rPr>
        <w:t xml:space="preserve">к/с30101810300000000609, БИК 049706609, </w:t>
      </w:r>
    </w:p>
    <w:p w:rsidR="002251F6" w:rsidRPr="001323E5" w:rsidRDefault="002251F6" w:rsidP="002251F6">
      <w:pPr>
        <w:suppressAutoHyphens/>
        <w:ind w:right="-108"/>
        <w:rPr>
          <w:b/>
          <w:i/>
          <w:iCs/>
          <w:sz w:val="22"/>
          <w:szCs w:val="22"/>
        </w:rPr>
      </w:pPr>
      <w:r w:rsidRPr="001323E5">
        <w:rPr>
          <w:b/>
          <w:i/>
          <w:iCs/>
          <w:sz w:val="22"/>
          <w:szCs w:val="22"/>
        </w:rPr>
        <w:t>ИНН 2128700232, КПП 213050001</w:t>
      </w:r>
    </w:p>
    <w:p w:rsidR="002251F6" w:rsidRPr="001323E5" w:rsidRDefault="002251F6" w:rsidP="002251F6">
      <w:pPr>
        <w:spacing w:before="4" w:after="4"/>
        <w:rPr>
          <w:b/>
          <w:iCs/>
          <w:color w:val="00B050"/>
        </w:rPr>
      </w:pPr>
    </w:p>
    <w:p w:rsidR="002251F6" w:rsidRPr="001323E5" w:rsidRDefault="002251F6" w:rsidP="002251F6">
      <w:pPr>
        <w:spacing w:before="4" w:after="4"/>
        <w:rPr>
          <w:b/>
          <w:iCs/>
          <w:color w:val="00B050"/>
        </w:rPr>
      </w:pPr>
      <w:r w:rsidRPr="001323E5">
        <w:rPr>
          <w:b/>
          <w:iCs/>
          <w:color w:val="00B050"/>
        </w:rPr>
        <w:t>Сведения о государственной регистрации Общества:</w:t>
      </w:r>
    </w:p>
    <w:p w:rsidR="002251F6" w:rsidRPr="001323E5" w:rsidRDefault="002251F6" w:rsidP="002251F6">
      <w:pPr>
        <w:spacing w:before="4" w:after="4"/>
        <w:rPr>
          <w:b/>
          <w:i/>
          <w:iCs/>
          <w:sz w:val="22"/>
          <w:szCs w:val="22"/>
        </w:rPr>
      </w:pPr>
      <w:r w:rsidRPr="001323E5">
        <w:rPr>
          <w:color w:val="548DD4"/>
          <w:sz w:val="22"/>
          <w:szCs w:val="22"/>
        </w:rPr>
        <w:t xml:space="preserve">Дата государственной </w:t>
      </w:r>
      <w:r w:rsidRPr="001323E5">
        <w:rPr>
          <w:iCs/>
          <w:color w:val="548DD4"/>
          <w:sz w:val="22"/>
          <w:szCs w:val="22"/>
        </w:rPr>
        <w:t>регистрации:</w:t>
      </w:r>
      <w:r w:rsidRPr="001323E5">
        <w:rPr>
          <w:b/>
          <w:i/>
          <w:iCs/>
          <w:sz w:val="22"/>
          <w:szCs w:val="22"/>
        </w:rPr>
        <w:t xml:space="preserve"> 01.01.2005</w:t>
      </w:r>
    </w:p>
    <w:p w:rsidR="002251F6" w:rsidRPr="001323E5" w:rsidRDefault="002251F6" w:rsidP="002251F6">
      <w:pPr>
        <w:spacing w:before="4" w:after="4"/>
        <w:rPr>
          <w:b/>
          <w:i/>
          <w:iCs/>
          <w:sz w:val="22"/>
          <w:szCs w:val="22"/>
        </w:rPr>
      </w:pPr>
      <w:r w:rsidRPr="001323E5">
        <w:rPr>
          <w:color w:val="548DD4"/>
          <w:sz w:val="22"/>
          <w:szCs w:val="22"/>
        </w:rPr>
        <w:t>Основной государственный регистрационный номер:</w:t>
      </w:r>
      <w:r w:rsidRPr="001323E5">
        <w:rPr>
          <w:b/>
          <w:i/>
          <w:iCs/>
          <w:sz w:val="22"/>
          <w:szCs w:val="22"/>
        </w:rPr>
        <w:t>1052128000033</w:t>
      </w:r>
    </w:p>
    <w:p w:rsidR="002251F6" w:rsidRPr="001323E5" w:rsidRDefault="002251F6" w:rsidP="002251F6">
      <w:pPr>
        <w:spacing w:before="4" w:after="4"/>
        <w:rPr>
          <w:i/>
          <w:iCs/>
          <w:sz w:val="22"/>
          <w:szCs w:val="22"/>
        </w:rPr>
      </w:pPr>
      <w:r w:rsidRPr="001323E5">
        <w:rPr>
          <w:color w:val="548DD4"/>
          <w:sz w:val="22"/>
          <w:szCs w:val="22"/>
        </w:rPr>
        <w:t xml:space="preserve">Орган, осуществивший государственную регистрацию: </w:t>
      </w:r>
      <w:r w:rsidRPr="001323E5">
        <w:rPr>
          <w:b/>
          <w:i/>
          <w:iCs/>
          <w:sz w:val="22"/>
          <w:szCs w:val="22"/>
        </w:rPr>
        <w:t>Инспекция Министерства Российской Федерации по налогам и сборам по Ленинскому району г.Чебоксары Чувашской Республики</w:t>
      </w:r>
    </w:p>
    <w:p w:rsidR="002251F6" w:rsidRPr="001323E5" w:rsidRDefault="002251F6" w:rsidP="002251F6">
      <w:pPr>
        <w:spacing w:before="4" w:after="4"/>
        <w:rPr>
          <w:iCs/>
          <w:sz w:val="22"/>
          <w:szCs w:val="22"/>
        </w:rPr>
      </w:pPr>
      <w:r w:rsidRPr="001323E5">
        <w:rPr>
          <w:iCs/>
          <w:color w:val="548DD4"/>
          <w:sz w:val="22"/>
          <w:szCs w:val="22"/>
        </w:rPr>
        <w:t>Индивидуальный номер налогоплательщика:</w:t>
      </w:r>
      <w:r w:rsidR="00277F24" w:rsidRPr="00C7338F">
        <w:rPr>
          <w:iCs/>
          <w:color w:val="548DD4"/>
          <w:sz w:val="22"/>
          <w:szCs w:val="22"/>
        </w:rPr>
        <w:t xml:space="preserve"> </w:t>
      </w:r>
      <w:r w:rsidRPr="001323E5">
        <w:rPr>
          <w:b/>
          <w:i/>
          <w:iCs/>
          <w:sz w:val="22"/>
          <w:szCs w:val="22"/>
        </w:rPr>
        <w:t>2128700232</w:t>
      </w:r>
    </w:p>
    <w:p w:rsidR="002251F6" w:rsidRPr="001323E5" w:rsidRDefault="002251F6" w:rsidP="002251F6">
      <w:pPr>
        <w:spacing w:before="4" w:after="4"/>
        <w:rPr>
          <w:iCs/>
          <w:sz w:val="22"/>
          <w:szCs w:val="22"/>
        </w:rPr>
      </w:pPr>
    </w:p>
    <w:p w:rsidR="002251F6" w:rsidRPr="001323E5" w:rsidRDefault="002251F6" w:rsidP="002251F6">
      <w:pPr>
        <w:spacing w:before="4" w:after="4"/>
        <w:rPr>
          <w:b/>
          <w:iCs/>
          <w:color w:val="00B050"/>
        </w:rPr>
      </w:pPr>
      <w:r w:rsidRPr="001323E5">
        <w:rPr>
          <w:b/>
          <w:iCs/>
          <w:color w:val="00B050"/>
        </w:rPr>
        <w:t>Контакты:</w:t>
      </w:r>
    </w:p>
    <w:p w:rsidR="002251F6" w:rsidRPr="001323E5" w:rsidRDefault="002251F6" w:rsidP="002251F6">
      <w:pPr>
        <w:spacing w:before="4" w:after="4"/>
        <w:rPr>
          <w:sz w:val="22"/>
          <w:szCs w:val="22"/>
        </w:rPr>
      </w:pPr>
      <w:r w:rsidRPr="001323E5">
        <w:rPr>
          <w:color w:val="548DD4"/>
          <w:sz w:val="22"/>
          <w:szCs w:val="22"/>
        </w:rPr>
        <w:t xml:space="preserve">Тел. </w:t>
      </w:r>
      <w:r w:rsidRPr="001323E5">
        <w:rPr>
          <w:b/>
          <w:i/>
          <w:iCs/>
          <w:sz w:val="22"/>
          <w:szCs w:val="22"/>
        </w:rPr>
        <w:t>(8352) 399-146</w:t>
      </w:r>
      <w:r w:rsidRPr="001323E5">
        <w:rPr>
          <w:sz w:val="22"/>
          <w:szCs w:val="22"/>
        </w:rPr>
        <w:t xml:space="preserve">, факс </w:t>
      </w:r>
      <w:r w:rsidRPr="001323E5">
        <w:rPr>
          <w:b/>
          <w:i/>
          <w:iCs/>
          <w:sz w:val="22"/>
          <w:szCs w:val="22"/>
        </w:rPr>
        <w:t>(8352) 399-106</w:t>
      </w:r>
    </w:p>
    <w:p w:rsidR="00277F24" w:rsidRPr="00314E78" w:rsidRDefault="00277F24" w:rsidP="00277F24">
      <w:pPr>
        <w:spacing w:before="4" w:after="4"/>
        <w:rPr>
          <w:sz w:val="22"/>
          <w:szCs w:val="22"/>
          <w:lang w:val="en-US"/>
        </w:rPr>
      </w:pPr>
      <w:r w:rsidRPr="00314E78">
        <w:rPr>
          <w:iCs/>
          <w:color w:val="548DD4"/>
          <w:sz w:val="22"/>
          <w:szCs w:val="22"/>
          <w:lang w:val="en-US"/>
        </w:rPr>
        <w:t>e</w:t>
      </w:r>
      <w:r>
        <w:rPr>
          <w:iCs/>
          <w:color w:val="548DD4"/>
          <w:sz w:val="22"/>
          <w:szCs w:val="22"/>
          <w:lang w:val="en-US"/>
        </w:rPr>
        <w:t>-</w:t>
      </w:r>
      <w:r w:rsidRPr="00314E78">
        <w:rPr>
          <w:iCs/>
          <w:color w:val="548DD4"/>
          <w:sz w:val="22"/>
          <w:szCs w:val="22"/>
          <w:lang w:val="en-US"/>
        </w:rPr>
        <w:t>mail</w:t>
      </w:r>
      <w:r w:rsidRPr="00314E78">
        <w:rPr>
          <w:color w:val="548DD4"/>
          <w:sz w:val="22"/>
          <w:szCs w:val="22"/>
          <w:lang w:val="en-US"/>
        </w:rPr>
        <w:t xml:space="preserve">: </w:t>
      </w:r>
      <w:r w:rsidRPr="00314E78">
        <w:rPr>
          <w:b/>
          <w:i/>
          <w:iCs/>
          <w:sz w:val="22"/>
          <w:szCs w:val="22"/>
          <w:lang w:val="en-US"/>
        </w:rPr>
        <w:t>priem@ch-sk.ru</w:t>
      </w:r>
    </w:p>
    <w:p w:rsidR="002251F6" w:rsidRPr="001323E5" w:rsidRDefault="002251F6" w:rsidP="002251F6">
      <w:pPr>
        <w:spacing w:before="4" w:after="4"/>
        <w:rPr>
          <w:sz w:val="22"/>
          <w:szCs w:val="22"/>
        </w:rPr>
      </w:pPr>
      <w:r w:rsidRPr="001323E5">
        <w:rPr>
          <w:color w:val="548DD4"/>
          <w:sz w:val="22"/>
          <w:szCs w:val="22"/>
        </w:rPr>
        <w:t>Адрес страницы в сети Интернет:</w:t>
      </w:r>
      <w:r w:rsidR="00277F24" w:rsidRPr="00277F24">
        <w:rPr>
          <w:color w:val="548DD4"/>
          <w:sz w:val="22"/>
          <w:szCs w:val="22"/>
        </w:rPr>
        <w:t xml:space="preserve"> </w:t>
      </w:r>
      <w:r w:rsidRPr="001323E5">
        <w:rPr>
          <w:b/>
          <w:i/>
          <w:iCs/>
          <w:sz w:val="22"/>
          <w:szCs w:val="22"/>
        </w:rPr>
        <w:t>www.ch-sk.ru</w:t>
      </w:r>
    </w:p>
    <w:p w:rsidR="002251F6" w:rsidRPr="001323E5" w:rsidRDefault="002251F6" w:rsidP="002251F6">
      <w:pPr>
        <w:jc w:val="both"/>
        <w:rPr>
          <w:b/>
          <w:iCs/>
        </w:rPr>
      </w:pPr>
    </w:p>
    <w:p w:rsidR="002251F6" w:rsidRPr="001323E5" w:rsidRDefault="002251F6" w:rsidP="002251F6">
      <w:pPr>
        <w:spacing w:before="4" w:after="4"/>
        <w:rPr>
          <w:iCs/>
          <w:color w:val="00B050"/>
        </w:rPr>
      </w:pPr>
      <w:r w:rsidRPr="001323E5">
        <w:rPr>
          <w:b/>
          <w:iCs/>
          <w:color w:val="00B050"/>
        </w:rPr>
        <w:t>Информация об аудиторе</w:t>
      </w:r>
    </w:p>
    <w:p w:rsidR="002251F6" w:rsidRPr="001323E5" w:rsidRDefault="002251F6" w:rsidP="002251F6">
      <w:pPr>
        <w:rPr>
          <w:b/>
          <w:i/>
          <w:iCs/>
          <w:sz w:val="22"/>
          <w:szCs w:val="22"/>
        </w:rPr>
      </w:pPr>
      <w:r w:rsidRPr="001323E5">
        <w:rPr>
          <w:iCs/>
          <w:color w:val="4F81BD"/>
          <w:sz w:val="22"/>
          <w:szCs w:val="22"/>
        </w:rPr>
        <w:t>Полное фирменное наименование:</w:t>
      </w:r>
      <w:r w:rsidRPr="001323E5">
        <w:rPr>
          <w:b/>
          <w:i/>
          <w:iCs/>
          <w:sz w:val="22"/>
          <w:szCs w:val="22"/>
        </w:rPr>
        <w:t xml:space="preserve"> Закрытое акционерное общество «</w:t>
      </w:r>
      <w:r w:rsidR="00ED6631" w:rsidRPr="001323E5">
        <w:rPr>
          <w:b/>
          <w:i/>
          <w:iCs/>
          <w:sz w:val="22"/>
          <w:szCs w:val="22"/>
        </w:rPr>
        <w:t>Аудиторская Компания Институт Проблем Предпринимательства</w:t>
      </w:r>
      <w:r w:rsidRPr="001323E5">
        <w:rPr>
          <w:b/>
          <w:i/>
          <w:iCs/>
          <w:sz w:val="22"/>
          <w:szCs w:val="22"/>
        </w:rPr>
        <w:t>»</w:t>
      </w:r>
    </w:p>
    <w:p w:rsidR="002251F6" w:rsidRPr="00314E78" w:rsidRDefault="002251F6" w:rsidP="002251F6">
      <w:pPr>
        <w:rPr>
          <w:b/>
          <w:i/>
          <w:iCs/>
          <w:sz w:val="22"/>
          <w:szCs w:val="22"/>
        </w:rPr>
      </w:pPr>
      <w:r w:rsidRPr="001323E5">
        <w:rPr>
          <w:iCs/>
          <w:color w:val="4F81BD"/>
          <w:sz w:val="22"/>
          <w:szCs w:val="22"/>
        </w:rPr>
        <w:t>Сокращенное фирменное наименование:</w:t>
      </w:r>
      <w:r w:rsidR="00A50373">
        <w:rPr>
          <w:iCs/>
          <w:color w:val="4F81BD"/>
          <w:sz w:val="22"/>
          <w:szCs w:val="22"/>
        </w:rPr>
        <w:t xml:space="preserve"> </w:t>
      </w:r>
      <w:r w:rsidR="00ED6631" w:rsidRPr="00314E78">
        <w:rPr>
          <w:b/>
          <w:i/>
          <w:iCs/>
          <w:sz w:val="22"/>
          <w:szCs w:val="22"/>
        </w:rPr>
        <w:t>ЗАО «АК ИПП»</w:t>
      </w:r>
    </w:p>
    <w:p w:rsidR="002251F6" w:rsidRPr="00314E78" w:rsidRDefault="002251F6" w:rsidP="00336ED7">
      <w:pPr>
        <w:spacing w:before="4" w:after="4"/>
        <w:jc w:val="both"/>
        <w:rPr>
          <w:b/>
          <w:i/>
          <w:iCs/>
          <w:sz w:val="22"/>
          <w:szCs w:val="22"/>
        </w:rPr>
      </w:pPr>
      <w:r w:rsidRPr="001323E5">
        <w:rPr>
          <w:color w:val="4F81BD"/>
          <w:sz w:val="22"/>
          <w:szCs w:val="22"/>
        </w:rPr>
        <w:t xml:space="preserve">Вид деятельности: </w:t>
      </w:r>
      <w:r w:rsidR="00314E78" w:rsidRPr="00314E78">
        <w:rPr>
          <w:b/>
          <w:i/>
          <w:iCs/>
          <w:sz w:val="22"/>
          <w:szCs w:val="22"/>
        </w:rPr>
        <w:t>осуществление аудиторской деятельности</w:t>
      </w:r>
    </w:p>
    <w:p w:rsidR="00314E78" w:rsidRPr="001323E5" w:rsidRDefault="00314E78" w:rsidP="00314E78">
      <w:pPr>
        <w:spacing w:before="4" w:after="4"/>
        <w:rPr>
          <w:sz w:val="22"/>
          <w:szCs w:val="22"/>
        </w:rPr>
      </w:pPr>
      <w:r w:rsidRPr="001323E5">
        <w:rPr>
          <w:color w:val="4F81BD"/>
          <w:sz w:val="22"/>
          <w:szCs w:val="22"/>
        </w:rPr>
        <w:t>Место нахождения:</w:t>
      </w:r>
      <w:r w:rsidRPr="00336ED7">
        <w:rPr>
          <w:color w:val="4F81BD"/>
          <w:sz w:val="22"/>
          <w:szCs w:val="22"/>
        </w:rPr>
        <w:t xml:space="preserve"> </w:t>
      </w:r>
      <w:r w:rsidRPr="001323E5">
        <w:rPr>
          <w:b/>
          <w:bCs/>
          <w:i/>
          <w:iCs/>
          <w:sz w:val="22"/>
          <w:szCs w:val="22"/>
        </w:rPr>
        <w:t>119123,</w:t>
      </w:r>
      <w:r w:rsidRPr="00336ED7">
        <w:rPr>
          <w:b/>
          <w:bCs/>
          <w:i/>
          <w:iCs/>
          <w:sz w:val="22"/>
          <w:szCs w:val="22"/>
        </w:rPr>
        <w:t xml:space="preserve"> </w:t>
      </w:r>
      <w:r w:rsidRPr="001323E5">
        <w:rPr>
          <w:b/>
          <w:bCs/>
          <w:i/>
          <w:iCs/>
          <w:sz w:val="22"/>
          <w:szCs w:val="22"/>
        </w:rPr>
        <w:t xml:space="preserve"> г</w:t>
      </w:r>
      <w:r>
        <w:rPr>
          <w:b/>
          <w:bCs/>
          <w:i/>
          <w:iCs/>
          <w:sz w:val="22"/>
          <w:szCs w:val="22"/>
        </w:rPr>
        <w:t>.</w:t>
      </w:r>
      <w:r w:rsidRPr="001323E5">
        <w:rPr>
          <w:b/>
          <w:bCs/>
          <w:i/>
          <w:iCs/>
          <w:sz w:val="22"/>
          <w:szCs w:val="22"/>
        </w:rPr>
        <w:t>Санкт-Петербург, ул. Шпалерная, д. 24, пом. 59-А</w:t>
      </w:r>
    </w:p>
    <w:p w:rsidR="00314E78" w:rsidRPr="001323E5" w:rsidRDefault="00314E78" w:rsidP="00314E78">
      <w:pPr>
        <w:spacing w:before="4" w:after="4"/>
        <w:rPr>
          <w:sz w:val="22"/>
          <w:szCs w:val="22"/>
        </w:rPr>
      </w:pPr>
      <w:r w:rsidRPr="001323E5">
        <w:rPr>
          <w:color w:val="4F81BD"/>
          <w:sz w:val="22"/>
          <w:szCs w:val="22"/>
        </w:rPr>
        <w:t>Почтовый адрес:</w:t>
      </w:r>
      <w:r w:rsidRPr="00336ED7">
        <w:rPr>
          <w:color w:val="4F81BD"/>
          <w:sz w:val="22"/>
          <w:szCs w:val="22"/>
        </w:rPr>
        <w:t xml:space="preserve"> </w:t>
      </w:r>
      <w:r w:rsidRPr="001323E5">
        <w:rPr>
          <w:b/>
          <w:bCs/>
          <w:i/>
          <w:iCs/>
          <w:sz w:val="22"/>
          <w:szCs w:val="22"/>
        </w:rPr>
        <w:t>Россия, 191119, Санкт-Петербург, ул.Марата 92, лит.А. </w:t>
      </w:r>
    </w:p>
    <w:p w:rsidR="00ED6631" w:rsidRPr="001323E5" w:rsidRDefault="00ED6631" w:rsidP="00ED6631">
      <w:pPr>
        <w:spacing w:before="4" w:after="4"/>
        <w:rPr>
          <w:sz w:val="22"/>
          <w:szCs w:val="22"/>
        </w:rPr>
      </w:pPr>
      <w:r w:rsidRPr="001323E5">
        <w:rPr>
          <w:color w:val="4F81BD"/>
          <w:sz w:val="22"/>
          <w:szCs w:val="22"/>
        </w:rPr>
        <w:t xml:space="preserve">ИНН </w:t>
      </w:r>
      <w:r w:rsidRPr="001323E5">
        <w:rPr>
          <w:b/>
          <w:bCs/>
          <w:i/>
          <w:iCs/>
          <w:sz w:val="22"/>
          <w:szCs w:val="22"/>
        </w:rPr>
        <w:t>7808033112</w:t>
      </w:r>
    </w:p>
    <w:p w:rsidR="00ED6631" w:rsidRDefault="00ED6631" w:rsidP="00A50373">
      <w:pPr>
        <w:spacing w:before="4" w:after="4"/>
        <w:jc w:val="both"/>
        <w:rPr>
          <w:b/>
          <w:i/>
          <w:sz w:val="22"/>
          <w:szCs w:val="22"/>
        </w:rPr>
      </w:pPr>
      <w:r w:rsidRPr="001323E5">
        <w:rPr>
          <w:bCs/>
          <w:color w:val="4F81BD"/>
          <w:sz w:val="22"/>
          <w:szCs w:val="22"/>
        </w:rPr>
        <w:t xml:space="preserve">ОГРН </w:t>
      </w:r>
      <w:r w:rsidRPr="00336ED7">
        <w:rPr>
          <w:b/>
          <w:i/>
          <w:sz w:val="22"/>
          <w:szCs w:val="22"/>
        </w:rPr>
        <w:t>1027809211210</w:t>
      </w:r>
      <w:r w:rsidR="00A50373">
        <w:rPr>
          <w:b/>
          <w:i/>
          <w:sz w:val="22"/>
          <w:szCs w:val="22"/>
        </w:rPr>
        <w:t xml:space="preserve">  зарегистрирован 13.11.2002 </w:t>
      </w:r>
      <w:r w:rsidRPr="00336ED7">
        <w:rPr>
          <w:b/>
          <w:i/>
          <w:sz w:val="22"/>
          <w:szCs w:val="22"/>
        </w:rPr>
        <w:t>ИМНС России по Центральному району Санкт-Петербурга</w:t>
      </w:r>
    </w:p>
    <w:p w:rsidR="00314E78" w:rsidRDefault="00314E78" w:rsidP="00314E78">
      <w:pPr>
        <w:spacing w:before="4" w:after="4"/>
        <w:rPr>
          <w:b/>
          <w:bCs/>
          <w:i/>
          <w:iCs/>
          <w:sz w:val="22"/>
          <w:szCs w:val="22"/>
        </w:rPr>
      </w:pPr>
      <w:r w:rsidRPr="00314E78">
        <w:rPr>
          <w:color w:val="4F81BD"/>
          <w:sz w:val="22"/>
          <w:szCs w:val="22"/>
        </w:rPr>
        <w:t>Наименование саморегулируемой организации аудиторов, членам которого является</w:t>
      </w:r>
      <w:r>
        <w:rPr>
          <w:color w:val="4F81BD"/>
          <w:sz w:val="22"/>
          <w:szCs w:val="22"/>
        </w:rPr>
        <w:t xml:space="preserve"> Аудитор: </w:t>
      </w:r>
      <w:r w:rsidRPr="00666104">
        <w:rPr>
          <w:b/>
          <w:bCs/>
          <w:i/>
          <w:iCs/>
          <w:sz w:val="22"/>
          <w:szCs w:val="22"/>
        </w:rPr>
        <w:t>Некоммерческ</w:t>
      </w:r>
      <w:r>
        <w:rPr>
          <w:b/>
          <w:bCs/>
          <w:i/>
          <w:iCs/>
          <w:sz w:val="22"/>
          <w:szCs w:val="22"/>
        </w:rPr>
        <w:t>ое</w:t>
      </w:r>
      <w:r w:rsidRPr="00666104">
        <w:rPr>
          <w:b/>
          <w:bCs/>
          <w:i/>
          <w:iCs/>
          <w:sz w:val="22"/>
          <w:szCs w:val="22"/>
        </w:rPr>
        <w:t xml:space="preserve"> партнерство «Институт Профессиональных Аудиторов» (НП «ИПАР»)</w:t>
      </w:r>
    </w:p>
    <w:p w:rsidR="00285843" w:rsidRPr="00931E4B" w:rsidRDefault="00314E78" w:rsidP="00ED6631">
      <w:pPr>
        <w:spacing w:before="4" w:after="4"/>
        <w:rPr>
          <w:b/>
          <w:bCs/>
          <w:i/>
          <w:iCs/>
          <w:sz w:val="22"/>
          <w:szCs w:val="22"/>
        </w:rPr>
      </w:pPr>
      <w:r w:rsidRPr="00314E78">
        <w:rPr>
          <w:color w:val="4F81BD"/>
          <w:sz w:val="22"/>
          <w:szCs w:val="22"/>
        </w:rPr>
        <w:t xml:space="preserve">Номер в Реестре аудиторов и аудиторских организаций: </w:t>
      </w:r>
      <w:r w:rsidRPr="00931E4B">
        <w:rPr>
          <w:b/>
          <w:bCs/>
          <w:i/>
          <w:iCs/>
          <w:sz w:val="22"/>
          <w:szCs w:val="22"/>
        </w:rPr>
        <w:t>основной регистрационный номер записи</w:t>
      </w:r>
      <w:r w:rsidR="00931E4B" w:rsidRPr="00931E4B">
        <w:rPr>
          <w:b/>
          <w:bCs/>
          <w:i/>
          <w:iCs/>
          <w:sz w:val="22"/>
          <w:szCs w:val="22"/>
        </w:rPr>
        <w:t xml:space="preserve"> 10402019302.</w:t>
      </w:r>
    </w:p>
    <w:p w:rsidR="003E316C" w:rsidRDefault="003E316C" w:rsidP="002251F6">
      <w:pPr>
        <w:spacing w:before="4" w:after="4"/>
        <w:rPr>
          <w:color w:val="4F81BD"/>
          <w:sz w:val="22"/>
          <w:szCs w:val="22"/>
        </w:rPr>
      </w:pPr>
      <w:r w:rsidRPr="003E316C">
        <w:rPr>
          <w:color w:val="4F81BD"/>
          <w:sz w:val="22"/>
          <w:szCs w:val="22"/>
        </w:rPr>
        <w:t>Контакты</w:t>
      </w:r>
      <w:r>
        <w:rPr>
          <w:color w:val="4F81BD"/>
          <w:sz w:val="22"/>
          <w:szCs w:val="22"/>
        </w:rPr>
        <w:t xml:space="preserve">: </w:t>
      </w:r>
    </w:p>
    <w:p w:rsidR="003E316C" w:rsidRPr="003E316C" w:rsidRDefault="003E316C" w:rsidP="002251F6">
      <w:pPr>
        <w:spacing w:before="4" w:after="4"/>
        <w:rPr>
          <w:b/>
          <w:bCs/>
          <w:i/>
          <w:iCs/>
          <w:sz w:val="22"/>
          <w:szCs w:val="22"/>
        </w:rPr>
      </w:pPr>
      <w:r>
        <w:rPr>
          <w:color w:val="4F81BD"/>
          <w:sz w:val="22"/>
          <w:szCs w:val="22"/>
        </w:rPr>
        <w:t xml:space="preserve">Телефон (многоканальный): </w:t>
      </w:r>
      <w:r w:rsidRPr="003E316C">
        <w:rPr>
          <w:b/>
          <w:bCs/>
          <w:i/>
          <w:iCs/>
          <w:sz w:val="22"/>
          <w:szCs w:val="22"/>
        </w:rPr>
        <w:t>(812) 703-30-07, Факс: (812) 703-30-08</w:t>
      </w:r>
    </w:p>
    <w:p w:rsidR="003E316C" w:rsidRPr="003E316C" w:rsidRDefault="003E316C" w:rsidP="003E316C">
      <w:pPr>
        <w:spacing w:before="4" w:after="4"/>
        <w:rPr>
          <w:b/>
          <w:bCs/>
          <w:i/>
          <w:iCs/>
          <w:sz w:val="22"/>
          <w:szCs w:val="22"/>
        </w:rPr>
      </w:pPr>
      <w:r>
        <w:rPr>
          <w:color w:val="4F81BD"/>
          <w:sz w:val="22"/>
          <w:szCs w:val="22"/>
        </w:rPr>
        <w:t xml:space="preserve"> </w:t>
      </w:r>
      <w:r w:rsidRPr="001323E5">
        <w:rPr>
          <w:color w:val="548DD4"/>
          <w:sz w:val="22"/>
          <w:szCs w:val="22"/>
        </w:rPr>
        <w:t>Адрес страницы в сети Интернет:</w:t>
      </w:r>
      <w:r w:rsidRPr="00277F24">
        <w:rPr>
          <w:color w:val="548DD4"/>
          <w:sz w:val="22"/>
          <w:szCs w:val="22"/>
        </w:rPr>
        <w:t xml:space="preserve"> </w:t>
      </w:r>
      <w:r w:rsidRPr="003E316C">
        <w:rPr>
          <w:b/>
          <w:bCs/>
          <w:i/>
          <w:iCs/>
          <w:sz w:val="22"/>
          <w:szCs w:val="22"/>
        </w:rPr>
        <w:t>http://ipp.spb.ru/</w:t>
      </w:r>
    </w:p>
    <w:p w:rsidR="003E316C" w:rsidRPr="003E316C" w:rsidRDefault="003E316C" w:rsidP="002251F6">
      <w:pPr>
        <w:spacing w:before="4" w:after="4"/>
        <w:rPr>
          <w:color w:val="4F81BD"/>
          <w:sz w:val="22"/>
          <w:szCs w:val="22"/>
        </w:rPr>
      </w:pPr>
    </w:p>
    <w:p w:rsidR="002251F6" w:rsidRPr="00C7338F" w:rsidRDefault="002251F6" w:rsidP="002251F6">
      <w:pPr>
        <w:spacing w:before="4" w:after="4"/>
        <w:rPr>
          <w:b/>
          <w:iCs/>
          <w:color w:val="00B050"/>
        </w:rPr>
      </w:pPr>
      <w:r w:rsidRPr="001323E5">
        <w:rPr>
          <w:b/>
          <w:iCs/>
          <w:color w:val="00B050"/>
        </w:rPr>
        <w:t>Информация о регистраторе Общества</w:t>
      </w:r>
    </w:p>
    <w:p w:rsidR="002C0450" w:rsidRPr="002C0450" w:rsidRDefault="002C0450" w:rsidP="002C0450">
      <w:pPr>
        <w:rPr>
          <w:color w:val="548DD4"/>
          <w:sz w:val="22"/>
          <w:szCs w:val="22"/>
        </w:rPr>
      </w:pPr>
      <w:r w:rsidRPr="002C0450">
        <w:rPr>
          <w:color w:val="548DD4"/>
          <w:sz w:val="22"/>
          <w:szCs w:val="22"/>
        </w:rPr>
        <w:t>Решением Совета директоров Общества от 03.12.2010</w:t>
      </w:r>
      <w:r>
        <w:rPr>
          <w:color w:val="548DD4"/>
          <w:sz w:val="22"/>
          <w:szCs w:val="22"/>
        </w:rPr>
        <w:t xml:space="preserve">, протокол </w:t>
      </w:r>
      <w:r w:rsidRPr="002C0450">
        <w:rPr>
          <w:color w:val="548DD4"/>
          <w:sz w:val="22"/>
          <w:szCs w:val="22"/>
        </w:rPr>
        <w:t>№</w:t>
      </w:r>
      <w:r>
        <w:rPr>
          <w:color w:val="548DD4"/>
          <w:sz w:val="22"/>
          <w:szCs w:val="22"/>
        </w:rPr>
        <w:t>65</w:t>
      </w:r>
      <w:r w:rsidRPr="002C0450">
        <w:rPr>
          <w:color w:val="548DD4"/>
          <w:sz w:val="22"/>
          <w:szCs w:val="22"/>
        </w:rPr>
        <w:t xml:space="preserve"> утвержден регистратор Общества – </w:t>
      </w:r>
      <w:r w:rsidRPr="001323E5">
        <w:rPr>
          <w:b/>
          <w:i/>
          <w:iCs/>
          <w:sz w:val="22"/>
          <w:szCs w:val="22"/>
        </w:rPr>
        <w:t>ООО «Реестр-РН»</w:t>
      </w:r>
    </w:p>
    <w:p w:rsidR="002251F6" w:rsidRPr="001323E5" w:rsidRDefault="002251F6" w:rsidP="002251F6">
      <w:pPr>
        <w:rPr>
          <w:b/>
          <w:i/>
          <w:iCs/>
          <w:sz w:val="22"/>
          <w:szCs w:val="22"/>
        </w:rPr>
      </w:pPr>
      <w:r w:rsidRPr="001323E5">
        <w:rPr>
          <w:color w:val="548DD4"/>
          <w:sz w:val="22"/>
          <w:szCs w:val="22"/>
        </w:rPr>
        <w:t xml:space="preserve">Полное фирменное наименование: </w:t>
      </w:r>
      <w:r w:rsidRPr="001323E5">
        <w:rPr>
          <w:b/>
          <w:i/>
          <w:iCs/>
          <w:sz w:val="22"/>
          <w:szCs w:val="22"/>
        </w:rPr>
        <w:t>Общество с ограниченной ответственностью «Реестр-РН»</w:t>
      </w:r>
    </w:p>
    <w:p w:rsidR="002251F6" w:rsidRPr="001323E5" w:rsidRDefault="002251F6" w:rsidP="002251F6">
      <w:pPr>
        <w:adjustRightInd w:val="0"/>
        <w:spacing w:before="4" w:after="4"/>
        <w:ind w:right="-185"/>
        <w:rPr>
          <w:sz w:val="22"/>
          <w:szCs w:val="22"/>
        </w:rPr>
      </w:pPr>
      <w:r w:rsidRPr="001323E5">
        <w:rPr>
          <w:color w:val="548DD4"/>
          <w:sz w:val="22"/>
          <w:szCs w:val="22"/>
        </w:rPr>
        <w:t>Сокращенное фирменное наименование:</w:t>
      </w:r>
      <w:r w:rsidRPr="001323E5">
        <w:rPr>
          <w:b/>
          <w:i/>
          <w:iCs/>
          <w:sz w:val="22"/>
          <w:szCs w:val="22"/>
        </w:rPr>
        <w:t>ООО «Реестр-РН»</w:t>
      </w:r>
    </w:p>
    <w:p w:rsidR="002251F6" w:rsidRPr="001323E5" w:rsidRDefault="002251F6" w:rsidP="002251F6">
      <w:pPr>
        <w:adjustRightInd w:val="0"/>
        <w:spacing w:before="4" w:after="4"/>
        <w:rPr>
          <w:b/>
          <w:i/>
          <w:iCs/>
          <w:sz w:val="22"/>
          <w:szCs w:val="22"/>
        </w:rPr>
      </w:pPr>
      <w:r w:rsidRPr="001323E5">
        <w:rPr>
          <w:color w:val="548DD4"/>
          <w:sz w:val="22"/>
          <w:szCs w:val="22"/>
        </w:rPr>
        <w:t>Место нахождения:</w:t>
      </w:r>
      <w:smartTag w:uri="urn:schemas-microsoft-com:office:smarttags" w:element="metricconverter">
        <w:smartTagPr>
          <w:attr w:name="ProductID" w:val="109028, г"/>
        </w:smartTagPr>
        <w:r w:rsidRPr="001323E5">
          <w:rPr>
            <w:b/>
            <w:i/>
            <w:iCs/>
            <w:sz w:val="22"/>
            <w:szCs w:val="22"/>
          </w:rPr>
          <w:t>109028, г</w:t>
        </w:r>
      </w:smartTag>
      <w:r w:rsidRPr="001323E5">
        <w:rPr>
          <w:b/>
          <w:i/>
          <w:iCs/>
          <w:sz w:val="22"/>
          <w:szCs w:val="22"/>
        </w:rPr>
        <w:t>.Москва, Подкопаевский пер., д.2/6, стр.3-4</w:t>
      </w:r>
    </w:p>
    <w:p w:rsidR="002251F6" w:rsidRPr="001323E5" w:rsidRDefault="002251F6" w:rsidP="002251F6">
      <w:pPr>
        <w:adjustRightInd w:val="0"/>
        <w:spacing w:before="4" w:after="4"/>
        <w:rPr>
          <w:b/>
          <w:i/>
          <w:iCs/>
          <w:sz w:val="22"/>
          <w:szCs w:val="22"/>
        </w:rPr>
      </w:pPr>
      <w:r w:rsidRPr="001323E5">
        <w:rPr>
          <w:color w:val="548DD4"/>
          <w:sz w:val="22"/>
          <w:szCs w:val="22"/>
        </w:rPr>
        <w:t xml:space="preserve">Почтовый адрес: </w:t>
      </w:r>
      <w:r w:rsidRPr="001323E5">
        <w:rPr>
          <w:b/>
          <w:i/>
          <w:iCs/>
          <w:sz w:val="22"/>
          <w:szCs w:val="22"/>
        </w:rPr>
        <w:t>115172 Москва, а/я 4</w:t>
      </w:r>
    </w:p>
    <w:p w:rsidR="002251F6" w:rsidRPr="001323E5" w:rsidRDefault="002C0450" w:rsidP="002251F6">
      <w:pPr>
        <w:adjustRightInd w:val="0"/>
        <w:spacing w:before="4" w:after="4"/>
        <w:rPr>
          <w:i/>
          <w:sz w:val="22"/>
          <w:szCs w:val="22"/>
        </w:rPr>
      </w:pPr>
      <w:r>
        <w:rPr>
          <w:color w:val="548DD4"/>
          <w:sz w:val="22"/>
          <w:szCs w:val="22"/>
        </w:rPr>
        <w:t>Тел.,ф</w:t>
      </w:r>
      <w:r w:rsidR="002251F6" w:rsidRPr="001323E5">
        <w:rPr>
          <w:color w:val="548DD4"/>
          <w:sz w:val="22"/>
          <w:szCs w:val="22"/>
        </w:rPr>
        <w:t>акс:</w:t>
      </w:r>
      <w:r w:rsidR="002251F6" w:rsidRPr="001323E5">
        <w:rPr>
          <w:b/>
          <w:i/>
          <w:iCs/>
          <w:sz w:val="22"/>
          <w:szCs w:val="22"/>
        </w:rPr>
        <w:t>(495) 411-79-11</w:t>
      </w:r>
    </w:p>
    <w:p w:rsidR="002251F6" w:rsidRPr="001323E5" w:rsidRDefault="00787493" w:rsidP="002251F6">
      <w:pPr>
        <w:adjustRightInd w:val="0"/>
        <w:spacing w:before="4" w:after="4"/>
        <w:rPr>
          <w:b/>
          <w:i/>
          <w:iCs/>
          <w:sz w:val="22"/>
          <w:szCs w:val="22"/>
        </w:rPr>
      </w:pPr>
      <w:r>
        <w:rPr>
          <w:color w:val="548DD4"/>
          <w:sz w:val="22"/>
          <w:szCs w:val="22"/>
          <w:lang w:val="en-US"/>
        </w:rPr>
        <w:t>e</w:t>
      </w:r>
      <w:r w:rsidRPr="00D13EC9">
        <w:rPr>
          <w:color w:val="548DD4"/>
          <w:sz w:val="22"/>
          <w:szCs w:val="22"/>
        </w:rPr>
        <w:t>-</w:t>
      </w:r>
      <w:r>
        <w:rPr>
          <w:color w:val="548DD4"/>
          <w:sz w:val="22"/>
          <w:szCs w:val="22"/>
          <w:lang w:val="en-US"/>
        </w:rPr>
        <w:t>mail</w:t>
      </w:r>
      <w:r w:rsidR="002251F6" w:rsidRPr="001323E5">
        <w:rPr>
          <w:color w:val="548DD4"/>
          <w:sz w:val="22"/>
          <w:szCs w:val="22"/>
        </w:rPr>
        <w:t>:</w:t>
      </w:r>
      <w:r w:rsidR="00586BC4" w:rsidRPr="00586BC4">
        <w:rPr>
          <w:color w:val="548DD4"/>
          <w:sz w:val="22"/>
          <w:szCs w:val="22"/>
        </w:rPr>
        <w:t xml:space="preserve"> </w:t>
      </w:r>
      <w:r w:rsidR="002251F6" w:rsidRPr="001323E5">
        <w:rPr>
          <w:b/>
          <w:i/>
          <w:iCs/>
          <w:sz w:val="22"/>
          <w:szCs w:val="22"/>
        </w:rPr>
        <w:t>support@reestrrn.ru</w:t>
      </w:r>
    </w:p>
    <w:p w:rsidR="002251F6" w:rsidRPr="004F1AC5" w:rsidRDefault="002251F6" w:rsidP="004F1AC5">
      <w:pPr>
        <w:widowControl w:val="0"/>
        <w:autoSpaceDE w:val="0"/>
        <w:autoSpaceDN w:val="0"/>
        <w:adjustRightInd w:val="0"/>
        <w:rPr>
          <w:color w:val="548DD4"/>
          <w:sz w:val="22"/>
          <w:szCs w:val="22"/>
        </w:rPr>
      </w:pPr>
      <w:r w:rsidRPr="001323E5">
        <w:rPr>
          <w:color w:val="548DD4"/>
          <w:sz w:val="22"/>
          <w:szCs w:val="22"/>
        </w:rPr>
        <w:t>Лицензия:</w:t>
      </w:r>
      <w:r w:rsidR="00D13EC9">
        <w:rPr>
          <w:color w:val="548DD4"/>
          <w:sz w:val="22"/>
          <w:szCs w:val="22"/>
        </w:rPr>
        <w:t xml:space="preserve"> выдана </w:t>
      </w:r>
      <w:r w:rsidR="00A50373">
        <w:rPr>
          <w:color w:val="548DD4"/>
          <w:sz w:val="22"/>
          <w:szCs w:val="22"/>
        </w:rPr>
        <w:t xml:space="preserve"> </w:t>
      </w:r>
      <w:r w:rsidR="00D13EC9" w:rsidRPr="001323E5">
        <w:rPr>
          <w:b/>
          <w:i/>
          <w:iCs/>
          <w:sz w:val="22"/>
          <w:szCs w:val="22"/>
        </w:rPr>
        <w:t>Федеральная служба по финансовым рынкам</w:t>
      </w:r>
      <w:r w:rsidR="00D13EC9">
        <w:rPr>
          <w:b/>
          <w:i/>
          <w:iCs/>
          <w:sz w:val="22"/>
          <w:szCs w:val="22"/>
        </w:rPr>
        <w:t xml:space="preserve"> на осуществление деятельности по ведению реестра </w:t>
      </w:r>
      <w:r w:rsidR="00D13EC9" w:rsidRPr="001323E5">
        <w:rPr>
          <w:sz w:val="22"/>
          <w:szCs w:val="22"/>
        </w:rPr>
        <w:t xml:space="preserve"> </w:t>
      </w:r>
      <w:r w:rsidRPr="001323E5">
        <w:rPr>
          <w:sz w:val="22"/>
          <w:szCs w:val="22"/>
        </w:rPr>
        <w:t>№</w:t>
      </w:r>
      <w:r w:rsidRPr="001323E5">
        <w:rPr>
          <w:b/>
          <w:i/>
          <w:iCs/>
          <w:sz w:val="22"/>
          <w:szCs w:val="22"/>
        </w:rPr>
        <w:t>10-000-1-00330</w:t>
      </w:r>
      <w:r w:rsidR="00D13EC9">
        <w:rPr>
          <w:sz w:val="22"/>
          <w:szCs w:val="22"/>
        </w:rPr>
        <w:t>,</w:t>
      </w:r>
      <w:r w:rsidRPr="001323E5">
        <w:rPr>
          <w:sz w:val="22"/>
          <w:szCs w:val="22"/>
        </w:rPr>
        <w:t xml:space="preserve"> </w:t>
      </w:r>
      <w:r w:rsidRPr="001323E5">
        <w:rPr>
          <w:b/>
          <w:i/>
          <w:iCs/>
          <w:sz w:val="22"/>
          <w:szCs w:val="22"/>
        </w:rPr>
        <w:t>бессрочная</w:t>
      </w:r>
      <w:r w:rsidR="00D13EC9">
        <w:rPr>
          <w:b/>
          <w:i/>
          <w:iCs/>
          <w:sz w:val="22"/>
          <w:szCs w:val="22"/>
        </w:rPr>
        <w:t>.</w:t>
      </w:r>
    </w:p>
    <w:sectPr w:rsidR="002251F6" w:rsidRPr="004F1AC5" w:rsidSect="000B38EC">
      <w:pgSz w:w="11906" w:h="16838"/>
      <w:pgMar w:top="719" w:right="850" w:bottom="1134" w:left="1701" w:header="708" w:footer="43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0FF0" w:rsidRDefault="00740FF0">
      <w:r>
        <w:separator/>
      </w:r>
    </w:p>
  </w:endnote>
  <w:endnote w:type="continuationSeparator" w:id="0">
    <w:p w:rsidR="00740FF0" w:rsidRDefault="00740FF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onsultant">
    <w:altName w:val="Courier New"/>
    <w:charset w:val="00"/>
    <w:family w:val="modern"/>
    <w:pitch w:val="fixed"/>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GOpus">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CYR">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54F" w:rsidRDefault="0017454F" w:rsidP="00BD282B">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Pr>
        <w:rStyle w:val="af5"/>
        <w:noProof/>
      </w:rPr>
      <w:t>2</w:t>
    </w:r>
    <w:r>
      <w:rPr>
        <w:rStyle w:val="af5"/>
      </w:rPr>
      <w:fldChar w:fldCharType="end"/>
    </w:r>
  </w:p>
  <w:p w:rsidR="0017454F" w:rsidRDefault="0017454F" w:rsidP="00BD282B">
    <w:pPr>
      <w:pStyle w:val="af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54F" w:rsidRDefault="0017454F">
    <w:pPr>
      <w:pStyle w:val="af3"/>
      <w:jc w:val="right"/>
    </w:pPr>
    <w:fldSimple w:instr=" PAGE   \* MERGEFORMAT ">
      <w:r>
        <w:rPr>
          <w:noProof/>
        </w:rPr>
        <w:t>1</w:t>
      </w:r>
    </w:fldSimple>
  </w:p>
  <w:p w:rsidR="0017454F" w:rsidRPr="00094637" w:rsidRDefault="0017454F" w:rsidP="00BD282B">
    <w:pPr>
      <w:pStyle w:val="af3"/>
      <w:ind w:right="360"/>
      <w:rPr>
        <w:rFonts w:ascii="Arial Narrow" w:hAnsi="Arial Narrow"/>
        <w:b/>
        <w:sz w:val="4"/>
        <w:szCs w:val="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3FD" w:rsidRDefault="00B713FD">
    <w:pPr>
      <w:pStyle w:val="af3"/>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54F" w:rsidRDefault="0017454F" w:rsidP="00BD282B">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Pr>
        <w:rStyle w:val="af5"/>
        <w:noProof/>
      </w:rPr>
      <w:t>4</w:t>
    </w:r>
    <w:r>
      <w:rPr>
        <w:rStyle w:val="af5"/>
      </w:rPr>
      <w:fldChar w:fldCharType="end"/>
    </w:r>
  </w:p>
  <w:p w:rsidR="0017454F" w:rsidRDefault="0017454F" w:rsidP="00BD282B">
    <w:pPr>
      <w:pStyle w:val="af3"/>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54F" w:rsidRPr="00132C94" w:rsidRDefault="0017454F" w:rsidP="007E3483">
    <w:pPr>
      <w:pStyle w:val="af3"/>
      <w:pBdr>
        <w:top w:val="single" w:sz="24" w:space="5" w:color="9BBB59"/>
      </w:pBdr>
      <w:jc w:val="center"/>
      <w:rPr>
        <w:b/>
        <w:i/>
        <w:iCs/>
        <w:color w:val="8C8C8C"/>
        <w:lang w:val="ru-RU"/>
      </w:rPr>
    </w:pPr>
    <w:r w:rsidRPr="00CD4ED0">
      <w:rPr>
        <w:b/>
        <w:i/>
        <w:iCs/>
        <w:color w:val="8C8C8C"/>
      </w:rPr>
      <w:t>Годовой отчет ОАО «Чувашск</w:t>
    </w:r>
    <w:r>
      <w:rPr>
        <w:b/>
        <w:i/>
        <w:iCs/>
        <w:color w:val="8C8C8C"/>
      </w:rPr>
      <w:t>ая энергосбытовая компания» 201</w:t>
    </w:r>
    <w:r>
      <w:rPr>
        <w:b/>
        <w:i/>
        <w:iCs/>
        <w:color w:val="8C8C8C"/>
        <w:lang w:val="ru-RU"/>
      </w:rPr>
      <w:t>3</w:t>
    </w:r>
  </w:p>
  <w:p w:rsidR="0017454F" w:rsidRPr="00094637" w:rsidRDefault="0017454F" w:rsidP="00BD282B">
    <w:pPr>
      <w:pStyle w:val="af3"/>
      <w:ind w:right="360"/>
      <w:rPr>
        <w:rFonts w:ascii="Arial Narrow" w:hAnsi="Arial Narrow"/>
        <w:b/>
        <w:sz w:val="4"/>
        <w:szCs w:val="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0FF0" w:rsidRDefault="00740FF0">
      <w:r>
        <w:separator/>
      </w:r>
    </w:p>
  </w:footnote>
  <w:footnote w:type="continuationSeparator" w:id="0">
    <w:p w:rsidR="00740FF0" w:rsidRDefault="00740FF0">
      <w:r>
        <w:continuationSeparator/>
      </w:r>
    </w:p>
  </w:footnote>
  <w:footnote w:id="1">
    <w:p w:rsidR="0017454F" w:rsidRDefault="0017454F" w:rsidP="009E124C">
      <w:pPr>
        <w:pStyle w:val="a7"/>
        <w:jc w:val="both"/>
      </w:pPr>
      <w:r>
        <w:rPr>
          <w:rStyle w:val="a9"/>
        </w:rPr>
        <w:footnoteRef/>
      </w:r>
      <w:r w:rsidRPr="001323E5">
        <w:rPr>
          <w:iCs/>
          <w:color w:val="33339A"/>
          <w:sz w:val="18"/>
          <w:szCs w:val="18"/>
        </w:rPr>
        <w:t>В соответствии</w:t>
      </w:r>
      <w:r w:rsidRPr="001323E5">
        <w:rPr>
          <w:i/>
          <w:iCs/>
          <w:color w:val="33339A"/>
          <w:sz w:val="18"/>
          <w:szCs w:val="18"/>
        </w:rPr>
        <w:t xml:space="preserve"> с требованиями п. 8.2.3 Положения о раскрытии информации эмитентами эмиссионных ценных бумаг (утв. Приказом ФСФР от 10.10.2006) годовой отчет акционерного общества должен содержать перечень совершенных акционерным обществом в отчетном году сделок, признаваемых в соответствии с Федеральным законом "Об акционерных обществах"крупными сделками и сделками, в совершении которых имеется заинтересованность.</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3FD" w:rsidRDefault="00B713FD">
    <w:pPr>
      <w:pStyle w:val="a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54F" w:rsidRPr="00D66AF2" w:rsidRDefault="00B713FD" w:rsidP="00A54D45">
    <w:pPr>
      <w:pStyle w:val="af"/>
      <w:rPr>
        <w:b/>
        <w:i w:val="0"/>
        <w:lang w:val="ru-RU"/>
      </w:rPr>
    </w:pPr>
    <w:r>
      <w:rPr>
        <w:b/>
        <w:i w:val="0"/>
      </w:rPr>
      <w:fldChar w:fldCharType="begin"/>
    </w:r>
    <w:r>
      <w:rPr>
        <w:b/>
        <w:i w:val="0"/>
      </w:rPr>
      <w:instrText xml:space="preserve"> PAGE  \* Arabic  \* MERGEFORMAT </w:instrText>
    </w:r>
    <w:r>
      <w:rPr>
        <w:b/>
        <w:i w:val="0"/>
      </w:rPr>
      <w:fldChar w:fldCharType="separate"/>
    </w:r>
    <w:r w:rsidR="00227172">
      <w:rPr>
        <w:b/>
        <w:i w:val="0"/>
        <w:noProof/>
      </w:rPr>
      <w:t>30</w:t>
    </w:r>
    <w:r>
      <w:rPr>
        <w:b/>
        <w:i w:val="0"/>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3FD" w:rsidRDefault="00B713FD">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5398B"/>
    <w:multiLevelType w:val="hybridMultilevel"/>
    <w:tmpl w:val="AFE0BE92"/>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56A657D"/>
    <w:multiLevelType w:val="multilevel"/>
    <w:tmpl w:val="54F6D358"/>
    <w:lvl w:ilvl="0">
      <w:start w:val="1"/>
      <w:numFmt w:val="decimal"/>
      <w:lvlText w:val="4. %1."/>
      <w:lvlJc w:val="left"/>
      <w:pPr>
        <w:tabs>
          <w:tab w:val="num" w:pos="1211"/>
        </w:tabs>
        <w:ind w:left="1211" w:hanging="360"/>
      </w:pPr>
      <w:rPr>
        <w:rFonts w:ascii="Times New Roman" w:hAnsi="Times New Roman" w:cs="Arial" w:hint="default"/>
        <w:b/>
        <w:i/>
        <w:sz w:val="24"/>
        <w:szCs w:val="24"/>
      </w:rPr>
    </w:lvl>
    <w:lvl w:ilvl="1">
      <w:start w:val="4"/>
      <w:numFmt w:val="decimal"/>
      <w:lvlText w:val="%1.%2."/>
      <w:lvlJc w:val="left"/>
      <w:pPr>
        <w:tabs>
          <w:tab w:val="num" w:pos="1931"/>
        </w:tabs>
        <w:ind w:left="1931" w:hanging="360"/>
      </w:pPr>
      <w:rPr>
        <w:rFonts w:hint="default"/>
      </w:rPr>
    </w:lvl>
    <w:lvl w:ilvl="2">
      <w:start w:val="1"/>
      <w:numFmt w:val="decimal"/>
      <w:lvlText w:val="%1.%2.%3."/>
      <w:lvlJc w:val="left"/>
      <w:pPr>
        <w:tabs>
          <w:tab w:val="num" w:pos="3011"/>
        </w:tabs>
        <w:ind w:left="3011" w:hanging="720"/>
      </w:pPr>
      <w:rPr>
        <w:rFonts w:hint="default"/>
      </w:rPr>
    </w:lvl>
    <w:lvl w:ilvl="3">
      <w:start w:val="1"/>
      <w:numFmt w:val="decimal"/>
      <w:lvlText w:val="%1.%2.%3.%4."/>
      <w:lvlJc w:val="left"/>
      <w:pPr>
        <w:tabs>
          <w:tab w:val="num" w:pos="3731"/>
        </w:tabs>
        <w:ind w:left="3731" w:hanging="720"/>
      </w:pPr>
      <w:rPr>
        <w:rFonts w:hint="default"/>
      </w:rPr>
    </w:lvl>
    <w:lvl w:ilvl="4">
      <w:start w:val="1"/>
      <w:numFmt w:val="decimal"/>
      <w:lvlText w:val="%1.%2.%3.%4.%5."/>
      <w:lvlJc w:val="left"/>
      <w:pPr>
        <w:tabs>
          <w:tab w:val="num" w:pos="4811"/>
        </w:tabs>
        <w:ind w:left="4811" w:hanging="1080"/>
      </w:pPr>
      <w:rPr>
        <w:rFonts w:hint="default"/>
      </w:rPr>
    </w:lvl>
    <w:lvl w:ilvl="5">
      <w:start w:val="1"/>
      <w:numFmt w:val="decimal"/>
      <w:lvlText w:val="%1.%2.%3.%4.%5.%6."/>
      <w:lvlJc w:val="left"/>
      <w:pPr>
        <w:tabs>
          <w:tab w:val="num" w:pos="5531"/>
        </w:tabs>
        <w:ind w:left="5531" w:hanging="1080"/>
      </w:pPr>
      <w:rPr>
        <w:rFonts w:hint="default"/>
      </w:rPr>
    </w:lvl>
    <w:lvl w:ilvl="6">
      <w:start w:val="1"/>
      <w:numFmt w:val="decimal"/>
      <w:lvlText w:val="%1.%2.%3.%4.%5.%6.%7."/>
      <w:lvlJc w:val="left"/>
      <w:pPr>
        <w:tabs>
          <w:tab w:val="num" w:pos="6611"/>
        </w:tabs>
        <w:ind w:left="6611" w:hanging="1440"/>
      </w:pPr>
      <w:rPr>
        <w:rFonts w:hint="default"/>
      </w:rPr>
    </w:lvl>
    <w:lvl w:ilvl="7">
      <w:start w:val="1"/>
      <w:numFmt w:val="decimal"/>
      <w:lvlText w:val="%1.%2.%3.%4.%5.%6.%7.%8."/>
      <w:lvlJc w:val="left"/>
      <w:pPr>
        <w:tabs>
          <w:tab w:val="num" w:pos="7331"/>
        </w:tabs>
        <w:ind w:left="7331" w:hanging="1440"/>
      </w:pPr>
      <w:rPr>
        <w:rFonts w:hint="default"/>
      </w:rPr>
    </w:lvl>
    <w:lvl w:ilvl="8">
      <w:start w:val="1"/>
      <w:numFmt w:val="decimal"/>
      <w:lvlText w:val="%1.%2.%3.%4.%5.%6.%7.%8.%9."/>
      <w:lvlJc w:val="left"/>
      <w:pPr>
        <w:tabs>
          <w:tab w:val="num" w:pos="8411"/>
        </w:tabs>
        <w:ind w:left="8411" w:hanging="1800"/>
      </w:pPr>
      <w:rPr>
        <w:rFonts w:hint="default"/>
      </w:rPr>
    </w:lvl>
  </w:abstractNum>
  <w:abstractNum w:abstractNumId="2">
    <w:nsid w:val="080B3B2C"/>
    <w:multiLevelType w:val="hybridMultilevel"/>
    <w:tmpl w:val="848A15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8985201"/>
    <w:multiLevelType w:val="hybridMultilevel"/>
    <w:tmpl w:val="6338D8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774ED0"/>
    <w:multiLevelType w:val="hybridMultilevel"/>
    <w:tmpl w:val="9B5CC78C"/>
    <w:lvl w:ilvl="0" w:tplc="28886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2C0098B"/>
    <w:multiLevelType w:val="multilevel"/>
    <w:tmpl w:val="B12C60C2"/>
    <w:lvl w:ilvl="0">
      <w:start w:val="1"/>
      <w:numFmt w:val="decimal"/>
      <w:lvlText w:val="3. %1."/>
      <w:lvlJc w:val="left"/>
      <w:pPr>
        <w:tabs>
          <w:tab w:val="num" w:pos="360"/>
        </w:tabs>
        <w:ind w:left="360" w:hanging="360"/>
      </w:pPr>
      <w:rPr>
        <w:rFonts w:ascii="Times New Roman" w:hAnsi="Times New Roman" w:cs="Arial" w:hint="default"/>
        <w:b/>
        <w:i/>
        <w:sz w:val="24"/>
        <w:szCs w:val="24"/>
      </w:rPr>
    </w:lvl>
    <w:lvl w:ilvl="1">
      <w:start w:val="1"/>
      <w:numFmt w:val="decimal"/>
      <w:lvlText w:val="3.2.%2."/>
      <w:lvlJc w:val="left"/>
      <w:pPr>
        <w:tabs>
          <w:tab w:val="num" w:pos="1080"/>
        </w:tabs>
        <w:ind w:left="1080" w:hanging="360"/>
      </w:pPr>
      <w:rPr>
        <w:rFonts w:ascii="Times New Roman" w:hAnsi="Times New Roman" w:cs="Arial" w:hint="default"/>
        <w:b/>
        <w:i/>
        <w:sz w:val="24"/>
        <w:szCs w:val="24"/>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
    <w:nsid w:val="161B4DCA"/>
    <w:multiLevelType w:val="hybridMultilevel"/>
    <w:tmpl w:val="1BB2ED46"/>
    <w:lvl w:ilvl="0" w:tplc="08FC21AC">
      <w:start w:val="1"/>
      <w:numFmt w:val="bullet"/>
      <w:lvlText w:val="o"/>
      <w:lvlJc w:val="left"/>
      <w:pPr>
        <w:tabs>
          <w:tab w:val="num" w:pos="1968"/>
        </w:tabs>
        <w:ind w:left="1968" w:hanging="360"/>
      </w:pPr>
      <w:rPr>
        <w:rFonts w:ascii="Courier New" w:hAnsi="Courier New" w:hint="default"/>
        <w:color w:val="000000"/>
        <w:sz w:val="18"/>
        <w:szCs w:val="18"/>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7">
    <w:nsid w:val="177E6189"/>
    <w:multiLevelType w:val="hybridMultilevel"/>
    <w:tmpl w:val="FE04A62E"/>
    <w:lvl w:ilvl="0" w:tplc="75580B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93D65E1"/>
    <w:multiLevelType w:val="multilevel"/>
    <w:tmpl w:val="93FCD2F8"/>
    <w:lvl w:ilvl="0">
      <w:start w:val="2"/>
      <w:numFmt w:val="decimal"/>
      <w:lvlText w:val="%1"/>
      <w:lvlJc w:val="left"/>
      <w:pPr>
        <w:tabs>
          <w:tab w:val="num" w:pos="927"/>
        </w:tabs>
        <w:ind w:left="0" w:firstLine="567"/>
      </w:pPr>
    </w:lvl>
    <w:lvl w:ilvl="1">
      <w:start w:val="1"/>
      <w:numFmt w:val="decimal"/>
      <w:pStyle w:val="lev2"/>
      <w:lvlText w:val="2.%2"/>
      <w:lvlJc w:val="left"/>
      <w:pPr>
        <w:tabs>
          <w:tab w:val="num" w:pos="927"/>
        </w:tabs>
        <w:ind w:left="0" w:firstLine="567"/>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19FA4508"/>
    <w:multiLevelType w:val="hybridMultilevel"/>
    <w:tmpl w:val="2B1AFD6A"/>
    <w:lvl w:ilvl="0" w:tplc="E3864FCE">
      <w:start w:val="1"/>
      <w:numFmt w:val="bullet"/>
      <w:lvlText w:val="-"/>
      <w:lvlJc w:val="left"/>
      <w:pPr>
        <w:ind w:left="1429" w:hanging="360"/>
      </w:pPr>
      <w:rPr>
        <w:rFonts w:ascii="Sylfaen" w:hAnsi="Sylfae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AA3118F"/>
    <w:multiLevelType w:val="hybridMultilevel"/>
    <w:tmpl w:val="C7EE8102"/>
    <w:lvl w:ilvl="0" w:tplc="C1289E7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B222CD8"/>
    <w:multiLevelType w:val="multilevel"/>
    <w:tmpl w:val="EFB20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E206DB9"/>
    <w:multiLevelType w:val="hybridMultilevel"/>
    <w:tmpl w:val="4C9C593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nsid w:val="1F315031"/>
    <w:multiLevelType w:val="hybridMultilevel"/>
    <w:tmpl w:val="60308620"/>
    <w:lvl w:ilvl="0" w:tplc="1292AFBC">
      <w:start w:val="1"/>
      <w:numFmt w:val="decimal"/>
      <w:lvlText w:val="1.4.%1."/>
      <w:lvlJc w:val="left"/>
      <w:pPr>
        <w:ind w:left="720" w:hanging="360"/>
      </w:pPr>
      <w:rPr>
        <w:rFonts w:ascii="Times New Roman" w:hAnsi="Times New Roman" w:cs="Arial" w:hint="default"/>
        <w:b/>
        <w:i/>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FD97D87"/>
    <w:multiLevelType w:val="hybridMultilevel"/>
    <w:tmpl w:val="E18C5BF6"/>
    <w:lvl w:ilvl="0" w:tplc="6EB0DA58">
      <w:start w:val="1"/>
      <w:numFmt w:val="decimal"/>
      <w:lvlText w:val="%1)"/>
      <w:lvlJc w:val="left"/>
      <w:pPr>
        <w:ind w:left="1274" w:hanging="735"/>
      </w:pPr>
      <w:rPr>
        <w:rFonts w:cs="Times New Roman"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5">
    <w:nsid w:val="21A72D6B"/>
    <w:multiLevelType w:val="hybridMultilevel"/>
    <w:tmpl w:val="373430B4"/>
    <w:lvl w:ilvl="0" w:tplc="52284848">
      <w:start w:val="2"/>
      <w:numFmt w:val="bullet"/>
      <w:lvlText w:val="-"/>
      <w:lvlJc w:val="left"/>
      <w:pPr>
        <w:ind w:left="1800" w:hanging="360"/>
      </w:pPr>
      <w:rPr>
        <w:rFonts w:ascii="Times New Roman" w:eastAsia="Times New Roman" w:hAnsi="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6">
    <w:nsid w:val="2295582F"/>
    <w:multiLevelType w:val="hybridMultilevel"/>
    <w:tmpl w:val="B1F476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797111B"/>
    <w:multiLevelType w:val="multilevel"/>
    <w:tmpl w:val="ED42AF70"/>
    <w:lvl w:ilvl="0">
      <w:start w:val="4"/>
      <w:numFmt w:val="decimal"/>
      <w:lvlText w:val="%1."/>
      <w:lvlJc w:val="left"/>
      <w:pPr>
        <w:ind w:left="390" w:hanging="390"/>
      </w:pPr>
    </w:lvl>
    <w:lvl w:ilvl="1">
      <w:start w:val="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
    <w:nsid w:val="2A6054D4"/>
    <w:multiLevelType w:val="hybridMultilevel"/>
    <w:tmpl w:val="0AD865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FDF3894"/>
    <w:multiLevelType w:val="multilevel"/>
    <w:tmpl w:val="D5FCB118"/>
    <w:lvl w:ilvl="0">
      <w:start w:val="1"/>
      <w:numFmt w:val="decimal"/>
      <w:lvlText w:val="1. %1."/>
      <w:lvlJc w:val="left"/>
      <w:pPr>
        <w:tabs>
          <w:tab w:val="num" w:pos="360"/>
        </w:tabs>
        <w:ind w:left="360" w:hanging="360"/>
      </w:pPr>
      <w:rPr>
        <w:rFonts w:ascii="Times New Roman" w:hAnsi="Times New Roman" w:cs="Arial" w:hint="default"/>
        <w:b/>
        <w:i/>
        <w:sz w:val="24"/>
        <w:szCs w:val="24"/>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0">
    <w:nsid w:val="316D6070"/>
    <w:multiLevelType w:val="hybridMultilevel"/>
    <w:tmpl w:val="D090C43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
    <w:nsid w:val="3197275B"/>
    <w:multiLevelType w:val="hybridMultilevel"/>
    <w:tmpl w:val="08A62EB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361C0FE0"/>
    <w:multiLevelType w:val="hybridMultilevel"/>
    <w:tmpl w:val="66CAB59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
    <w:nsid w:val="3B172FC0"/>
    <w:multiLevelType w:val="hybridMultilevel"/>
    <w:tmpl w:val="77E0464A"/>
    <w:lvl w:ilvl="0" w:tplc="ED1628BE">
      <w:start w:val="1"/>
      <w:numFmt w:val="decimal"/>
      <w:lvlText w:val="%1."/>
      <w:lvlJc w:val="left"/>
      <w:pPr>
        <w:ind w:left="1685" w:hanging="975"/>
      </w:pPr>
      <w:rPr>
        <w:rFonts w:hint="default"/>
        <w:b/>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4">
    <w:nsid w:val="3EE47E55"/>
    <w:multiLevelType w:val="hybridMultilevel"/>
    <w:tmpl w:val="C8D40532"/>
    <w:lvl w:ilvl="0" w:tplc="88B63F68">
      <w:start w:val="1"/>
      <w:numFmt w:val="decimal"/>
      <w:lvlText w:val="2. %1."/>
      <w:lvlJc w:val="left"/>
      <w:pPr>
        <w:tabs>
          <w:tab w:val="num" w:pos="360"/>
        </w:tabs>
        <w:ind w:left="360" w:firstLine="0"/>
      </w:pPr>
      <w:rPr>
        <w:rFonts w:ascii="Times New Roman" w:hAnsi="Times New Roman" w:cs="Arial" w:hint="default"/>
        <w:b/>
        <w:i/>
        <w:sz w:val="24"/>
        <w:szCs w:val="24"/>
      </w:rPr>
    </w:lvl>
    <w:lvl w:ilvl="1" w:tplc="27926A3C">
      <w:start w:val="1"/>
      <w:numFmt w:val="bullet"/>
      <w:lvlText w:val=""/>
      <w:lvlJc w:val="left"/>
      <w:pPr>
        <w:tabs>
          <w:tab w:val="num" w:pos="1440"/>
        </w:tabs>
        <w:ind w:left="1440" w:hanging="360"/>
      </w:pPr>
      <w:rPr>
        <w:rFonts w:ascii="Symbol" w:hAnsi="Symbol" w:cs="Times New Roman" w:hint="default"/>
        <w:b w:val="0"/>
        <w:i w:val="0"/>
        <w:caps w:val="0"/>
        <w:strike w:val="0"/>
        <w:dstrike w:val="0"/>
        <w:outline w:val="0"/>
        <w:shadow w:val="0"/>
        <w:emboss w:val="0"/>
        <w:imprint w:val="0"/>
        <w:vanish w:val="0"/>
        <w:color w:val="auto"/>
        <w:sz w:val="16"/>
        <w:szCs w:val="16"/>
        <w:vertAlign w:val="baseline"/>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5">
    <w:nsid w:val="43794E64"/>
    <w:multiLevelType w:val="multilevel"/>
    <w:tmpl w:val="7652A354"/>
    <w:lvl w:ilvl="0">
      <w:start w:val="1"/>
      <w:numFmt w:val="decimal"/>
      <w:lvlText w:val="5. %1."/>
      <w:lvlJc w:val="left"/>
      <w:pPr>
        <w:tabs>
          <w:tab w:val="num" w:pos="360"/>
        </w:tabs>
        <w:ind w:left="360" w:hanging="360"/>
      </w:pPr>
      <w:rPr>
        <w:rFonts w:ascii="Times New Roman" w:hAnsi="Times New Roman" w:cs="Arial" w:hint="default"/>
        <w:b/>
        <w:i/>
        <w:sz w:val="24"/>
        <w:szCs w:val="24"/>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6">
    <w:nsid w:val="45AF0608"/>
    <w:multiLevelType w:val="hybridMultilevel"/>
    <w:tmpl w:val="FD02B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5C00AF3"/>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6BE36AD"/>
    <w:multiLevelType w:val="multilevel"/>
    <w:tmpl w:val="96B29B54"/>
    <w:lvl w:ilvl="0">
      <w:start w:val="1"/>
      <w:numFmt w:val="decimal"/>
      <w:lvlText w:val="3. %1."/>
      <w:lvlJc w:val="left"/>
      <w:pPr>
        <w:tabs>
          <w:tab w:val="num" w:pos="360"/>
        </w:tabs>
        <w:ind w:left="360" w:hanging="360"/>
      </w:pPr>
      <w:rPr>
        <w:rFonts w:ascii="Times New Roman" w:hAnsi="Times New Roman" w:cs="Arial" w:hint="default"/>
        <w:b/>
        <w:i/>
        <w:sz w:val="24"/>
        <w:szCs w:val="24"/>
      </w:rPr>
    </w:lvl>
    <w:lvl w:ilvl="1">
      <w:start w:val="1"/>
      <w:numFmt w:val="decimal"/>
      <w:lvlText w:val="3.1.%2."/>
      <w:lvlJc w:val="left"/>
      <w:pPr>
        <w:tabs>
          <w:tab w:val="num" w:pos="1080"/>
        </w:tabs>
        <w:ind w:left="1080" w:hanging="360"/>
      </w:pPr>
      <w:rPr>
        <w:rFonts w:ascii="Times New Roman" w:hAnsi="Times New Roman" w:cs="Arial" w:hint="default"/>
        <w:b/>
        <w:i/>
        <w:sz w:val="24"/>
        <w:szCs w:val="24"/>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9">
    <w:nsid w:val="481C280E"/>
    <w:multiLevelType w:val="hybridMultilevel"/>
    <w:tmpl w:val="B0B4999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
    <w:nsid w:val="500221D2"/>
    <w:multiLevelType w:val="multilevel"/>
    <w:tmpl w:val="04190023"/>
    <w:styleLink w:val="a"/>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1">
    <w:nsid w:val="50AF0017"/>
    <w:multiLevelType w:val="hybridMultilevel"/>
    <w:tmpl w:val="2FEE3024"/>
    <w:lvl w:ilvl="0" w:tplc="28886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2A670E7"/>
    <w:multiLevelType w:val="multilevel"/>
    <w:tmpl w:val="3976B7C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pStyle w:val="7"/>
      <w:lvlText w:val="%1.%2.%3.%4.%5.%6.%7."/>
      <w:lvlJc w:val="left"/>
      <w:pPr>
        <w:tabs>
          <w:tab w:val="num" w:pos="1440"/>
        </w:tabs>
        <w:ind w:left="1440" w:hanging="1440"/>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800"/>
        </w:tabs>
        <w:ind w:left="1800" w:hanging="1800"/>
      </w:pPr>
      <w:rPr>
        <w:rFonts w:hint="default"/>
      </w:rPr>
    </w:lvl>
  </w:abstractNum>
  <w:abstractNum w:abstractNumId="33">
    <w:nsid w:val="60C82897"/>
    <w:multiLevelType w:val="hybridMultilevel"/>
    <w:tmpl w:val="D2521974"/>
    <w:lvl w:ilvl="0" w:tplc="75580BB0">
      <w:start w:val="1"/>
      <w:numFmt w:val="bullet"/>
      <w:lvlText w:val=""/>
      <w:lvlJc w:val="left"/>
      <w:pPr>
        <w:ind w:left="1491" w:hanging="360"/>
      </w:pPr>
      <w:rPr>
        <w:rFonts w:ascii="Symbol" w:hAnsi="Symbol" w:hint="default"/>
      </w:rPr>
    </w:lvl>
    <w:lvl w:ilvl="1" w:tplc="04190003" w:tentative="1">
      <w:start w:val="1"/>
      <w:numFmt w:val="bullet"/>
      <w:lvlText w:val="o"/>
      <w:lvlJc w:val="left"/>
      <w:pPr>
        <w:ind w:left="2211" w:hanging="360"/>
      </w:pPr>
      <w:rPr>
        <w:rFonts w:ascii="Courier New" w:hAnsi="Courier New" w:cs="Courier New" w:hint="default"/>
      </w:rPr>
    </w:lvl>
    <w:lvl w:ilvl="2" w:tplc="04190005" w:tentative="1">
      <w:start w:val="1"/>
      <w:numFmt w:val="bullet"/>
      <w:lvlText w:val=""/>
      <w:lvlJc w:val="left"/>
      <w:pPr>
        <w:ind w:left="2931" w:hanging="360"/>
      </w:pPr>
      <w:rPr>
        <w:rFonts w:ascii="Wingdings" w:hAnsi="Wingdings" w:hint="default"/>
      </w:rPr>
    </w:lvl>
    <w:lvl w:ilvl="3" w:tplc="04190001" w:tentative="1">
      <w:start w:val="1"/>
      <w:numFmt w:val="bullet"/>
      <w:lvlText w:val=""/>
      <w:lvlJc w:val="left"/>
      <w:pPr>
        <w:ind w:left="3651" w:hanging="360"/>
      </w:pPr>
      <w:rPr>
        <w:rFonts w:ascii="Symbol" w:hAnsi="Symbol" w:hint="default"/>
      </w:rPr>
    </w:lvl>
    <w:lvl w:ilvl="4" w:tplc="04190003" w:tentative="1">
      <w:start w:val="1"/>
      <w:numFmt w:val="bullet"/>
      <w:lvlText w:val="o"/>
      <w:lvlJc w:val="left"/>
      <w:pPr>
        <w:ind w:left="4371" w:hanging="360"/>
      </w:pPr>
      <w:rPr>
        <w:rFonts w:ascii="Courier New" w:hAnsi="Courier New" w:cs="Courier New" w:hint="default"/>
      </w:rPr>
    </w:lvl>
    <w:lvl w:ilvl="5" w:tplc="04190005" w:tentative="1">
      <w:start w:val="1"/>
      <w:numFmt w:val="bullet"/>
      <w:lvlText w:val=""/>
      <w:lvlJc w:val="left"/>
      <w:pPr>
        <w:ind w:left="5091" w:hanging="360"/>
      </w:pPr>
      <w:rPr>
        <w:rFonts w:ascii="Wingdings" w:hAnsi="Wingdings" w:hint="default"/>
      </w:rPr>
    </w:lvl>
    <w:lvl w:ilvl="6" w:tplc="04190001" w:tentative="1">
      <w:start w:val="1"/>
      <w:numFmt w:val="bullet"/>
      <w:lvlText w:val=""/>
      <w:lvlJc w:val="left"/>
      <w:pPr>
        <w:ind w:left="5811" w:hanging="360"/>
      </w:pPr>
      <w:rPr>
        <w:rFonts w:ascii="Symbol" w:hAnsi="Symbol" w:hint="default"/>
      </w:rPr>
    </w:lvl>
    <w:lvl w:ilvl="7" w:tplc="04190003" w:tentative="1">
      <w:start w:val="1"/>
      <w:numFmt w:val="bullet"/>
      <w:lvlText w:val="o"/>
      <w:lvlJc w:val="left"/>
      <w:pPr>
        <w:ind w:left="6531" w:hanging="360"/>
      </w:pPr>
      <w:rPr>
        <w:rFonts w:ascii="Courier New" w:hAnsi="Courier New" w:cs="Courier New" w:hint="default"/>
      </w:rPr>
    </w:lvl>
    <w:lvl w:ilvl="8" w:tplc="04190005" w:tentative="1">
      <w:start w:val="1"/>
      <w:numFmt w:val="bullet"/>
      <w:lvlText w:val=""/>
      <w:lvlJc w:val="left"/>
      <w:pPr>
        <w:ind w:left="7251" w:hanging="360"/>
      </w:pPr>
      <w:rPr>
        <w:rFonts w:ascii="Wingdings" w:hAnsi="Wingdings" w:hint="default"/>
      </w:rPr>
    </w:lvl>
  </w:abstractNum>
  <w:abstractNum w:abstractNumId="34">
    <w:nsid w:val="635034E9"/>
    <w:multiLevelType w:val="hybridMultilevel"/>
    <w:tmpl w:val="FFDC449E"/>
    <w:lvl w:ilvl="0" w:tplc="288866C4">
      <w:start w:val="1"/>
      <w:numFmt w:val="bullet"/>
      <w:lvlText w:val=""/>
      <w:lvlJc w:val="left"/>
      <w:pPr>
        <w:tabs>
          <w:tab w:val="num" w:pos="1968"/>
        </w:tabs>
        <w:ind w:left="1968" w:hanging="360"/>
      </w:pPr>
      <w:rPr>
        <w:rFonts w:ascii="Symbol" w:hAnsi="Symbol" w:hint="default"/>
        <w:color w:val="000000"/>
        <w:sz w:val="18"/>
        <w:szCs w:val="18"/>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35">
    <w:nsid w:val="638E108F"/>
    <w:multiLevelType w:val="hybridMultilevel"/>
    <w:tmpl w:val="848A15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69D84073"/>
    <w:multiLevelType w:val="hybridMultilevel"/>
    <w:tmpl w:val="5584F994"/>
    <w:lvl w:ilvl="0" w:tplc="E3864FCE">
      <w:start w:val="1"/>
      <w:numFmt w:val="bullet"/>
      <w:lvlText w:val="-"/>
      <w:lvlJc w:val="left"/>
      <w:pPr>
        <w:ind w:left="1429" w:hanging="360"/>
      </w:pPr>
      <w:rPr>
        <w:rFonts w:ascii="Sylfaen" w:hAnsi="Sylfae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273743A"/>
    <w:multiLevelType w:val="multilevel"/>
    <w:tmpl w:val="7A244074"/>
    <w:lvl w:ilvl="0">
      <w:start w:val="1"/>
      <w:numFmt w:val="decimal"/>
      <w:lvlText w:val="2. %1."/>
      <w:lvlJc w:val="left"/>
      <w:pPr>
        <w:tabs>
          <w:tab w:val="num" w:pos="360"/>
        </w:tabs>
        <w:ind w:left="360" w:hanging="360"/>
      </w:pPr>
      <w:rPr>
        <w:rFonts w:ascii="Times New Roman" w:hAnsi="Times New Roman" w:cs="Arial" w:hint="default"/>
        <w:b/>
        <w:i/>
        <w:sz w:val="24"/>
        <w:szCs w:val="24"/>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8">
    <w:nsid w:val="73CB7B26"/>
    <w:multiLevelType w:val="hybridMultilevel"/>
    <w:tmpl w:val="98A8FD48"/>
    <w:lvl w:ilvl="0" w:tplc="04190001">
      <w:start w:val="1"/>
      <w:numFmt w:val="bullet"/>
      <w:pStyle w:val="a0"/>
      <w:lvlText w:val=""/>
      <w:lvlJc w:val="left"/>
      <w:pPr>
        <w:tabs>
          <w:tab w:val="num" w:pos="720"/>
        </w:tabs>
        <w:ind w:left="720" w:hanging="36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66C5FAF"/>
    <w:multiLevelType w:val="hybridMultilevel"/>
    <w:tmpl w:val="1D30FFDC"/>
    <w:lvl w:ilvl="0" w:tplc="04190007">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38"/>
  </w:num>
  <w:num w:numId="3">
    <w:abstractNumId w:val="8"/>
  </w:num>
  <w:num w:numId="4">
    <w:abstractNumId w:val="39"/>
  </w:num>
  <w:num w:numId="5">
    <w:abstractNumId w:val="24"/>
  </w:num>
  <w:num w:numId="6">
    <w:abstractNumId w:val="14"/>
  </w:num>
  <w:num w:numId="7">
    <w:abstractNumId w:val="6"/>
  </w:num>
  <w:num w:numId="8">
    <w:abstractNumId w:val="18"/>
  </w:num>
  <w:num w:numId="9">
    <w:abstractNumId w:val="30"/>
  </w:num>
  <w:num w:numId="10">
    <w:abstractNumId w:val="27"/>
  </w:num>
  <w:num w:numId="11">
    <w:abstractNumId w:val="12"/>
  </w:num>
  <w:num w:numId="12">
    <w:abstractNumId w:val="22"/>
  </w:num>
  <w:num w:numId="13">
    <w:abstractNumId w:val="19"/>
  </w:num>
  <w:num w:numId="14">
    <w:abstractNumId w:val="37"/>
  </w:num>
  <w:num w:numId="15">
    <w:abstractNumId w:val="28"/>
  </w:num>
  <w:num w:numId="16">
    <w:abstractNumId w:val="1"/>
  </w:num>
  <w:num w:numId="17">
    <w:abstractNumId w:val="25"/>
  </w:num>
  <w:num w:numId="18">
    <w:abstractNumId w:val="13"/>
  </w:num>
  <w:num w:numId="19">
    <w:abstractNumId w:val="5"/>
  </w:num>
  <w:num w:numId="20">
    <w:abstractNumId w:val="21"/>
  </w:num>
  <w:num w:numId="21">
    <w:abstractNumId w:val="0"/>
  </w:num>
  <w:num w:numId="22">
    <w:abstractNumId w:val="9"/>
  </w:num>
  <w:num w:numId="23">
    <w:abstractNumId w:val="36"/>
  </w:num>
  <w:num w:numId="24">
    <w:abstractNumId w:val="7"/>
  </w:num>
  <w:num w:numId="25">
    <w:abstractNumId w:val="33"/>
  </w:num>
  <w:num w:numId="26">
    <w:abstractNumId w:val="3"/>
  </w:num>
  <w:num w:numId="27">
    <w:abstractNumId w:val="23"/>
  </w:num>
  <w:num w:numId="28">
    <w:abstractNumId w:val="2"/>
  </w:num>
  <w:num w:numId="29">
    <w:abstractNumId w:val="35"/>
  </w:num>
  <w:num w:numId="30">
    <w:abstractNumId w:val="15"/>
  </w:num>
  <w:num w:numId="31">
    <w:abstractNumId w:val="4"/>
  </w:num>
  <w:num w:numId="32">
    <w:abstractNumId w:val="31"/>
  </w:num>
  <w:num w:numId="33">
    <w:abstractNumId w:val="26"/>
  </w:num>
  <w:num w:numId="34">
    <w:abstractNumId w:val="20"/>
  </w:num>
  <w:num w:numId="35">
    <w:abstractNumId w:val="11"/>
  </w:num>
  <w:num w:numId="36">
    <w:abstractNumId w:val="34"/>
  </w:num>
  <w:num w:numId="37">
    <w:abstractNumId w:val="17"/>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num>
  <w:num w:numId="39">
    <w:abstractNumId w:val="16"/>
  </w:num>
  <w:num w:numId="40">
    <w:abstractNumId w:val="10"/>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efaultTabStop w:val="708"/>
  <w:drawingGridHorizontalSpacing w:val="120"/>
  <w:displayHorizontalDrawingGridEvery w:val="2"/>
  <w:characterSpacingControl w:val="doNotCompress"/>
  <w:savePreviewPicture/>
  <w:hdrShapeDefaults>
    <o:shapedefaults v:ext="edit" spidmax="3074"/>
  </w:hdrShapeDefaults>
  <w:footnotePr>
    <w:footnote w:id="-1"/>
    <w:footnote w:id="0"/>
  </w:footnotePr>
  <w:endnotePr>
    <w:endnote w:id="-1"/>
    <w:endnote w:id="0"/>
  </w:endnotePr>
  <w:compat/>
  <w:rsids>
    <w:rsidRoot w:val="00BD282B"/>
    <w:rsid w:val="00005CAD"/>
    <w:rsid w:val="00005CE8"/>
    <w:rsid w:val="000079B2"/>
    <w:rsid w:val="0001147A"/>
    <w:rsid w:val="00011943"/>
    <w:rsid w:val="0001327A"/>
    <w:rsid w:val="00016939"/>
    <w:rsid w:val="000169FA"/>
    <w:rsid w:val="00017DFC"/>
    <w:rsid w:val="00017EF5"/>
    <w:rsid w:val="00021A02"/>
    <w:rsid w:val="00022192"/>
    <w:rsid w:val="0002331A"/>
    <w:rsid w:val="00023F7D"/>
    <w:rsid w:val="00023FC3"/>
    <w:rsid w:val="000253BF"/>
    <w:rsid w:val="00025AD1"/>
    <w:rsid w:val="0002619A"/>
    <w:rsid w:val="000265DC"/>
    <w:rsid w:val="0003037E"/>
    <w:rsid w:val="0003072D"/>
    <w:rsid w:val="000334B5"/>
    <w:rsid w:val="00035279"/>
    <w:rsid w:val="00035405"/>
    <w:rsid w:val="00041133"/>
    <w:rsid w:val="00042E68"/>
    <w:rsid w:val="0004547C"/>
    <w:rsid w:val="000505B9"/>
    <w:rsid w:val="00054B0C"/>
    <w:rsid w:val="0005615A"/>
    <w:rsid w:val="00057683"/>
    <w:rsid w:val="000603CC"/>
    <w:rsid w:val="00060755"/>
    <w:rsid w:val="00062357"/>
    <w:rsid w:val="00066937"/>
    <w:rsid w:val="00066CC5"/>
    <w:rsid w:val="0007208F"/>
    <w:rsid w:val="00074B56"/>
    <w:rsid w:val="0007500A"/>
    <w:rsid w:val="000768E7"/>
    <w:rsid w:val="00076C9D"/>
    <w:rsid w:val="000773B1"/>
    <w:rsid w:val="00077414"/>
    <w:rsid w:val="000807C6"/>
    <w:rsid w:val="00081B94"/>
    <w:rsid w:val="00084566"/>
    <w:rsid w:val="00084E85"/>
    <w:rsid w:val="00086919"/>
    <w:rsid w:val="000908EC"/>
    <w:rsid w:val="000947F2"/>
    <w:rsid w:val="00095090"/>
    <w:rsid w:val="00097C25"/>
    <w:rsid w:val="000A1880"/>
    <w:rsid w:val="000A1942"/>
    <w:rsid w:val="000A2FAE"/>
    <w:rsid w:val="000A304F"/>
    <w:rsid w:val="000A48B6"/>
    <w:rsid w:val="000B1EE9"/>
    <w:rsid w:val="000B2643"/>
    <w:rsid w:val="000B38EC"/>
    <w:rsid w:val="000B4C83"/>
    <w:rsid w:val="000B6634"/>
    <w:rsid w:val="000C0B33"/>
    <w:rsid w:val="000C4E19"/>
    <w:rsid w:val="000C620A"/>
    <w:rsid w:val="000D0B11"/>
    <w:rsid w:val="000D10EA"/>
    <w:rsid w:val="000D1AAE"/>
    <w:rsid w:val="000D3F75"/>
    <w:rsid w:val="000D573F"/>
    <w:rsid w:val="000D5C43"/>
    <w:rsid w:val="000D653D"/>
    <w:rsid w:val="000D6A93"/>
    <w:rsid w:val="000E0AA5"/>
    <w:rsid w:val="000E56FF"/>
    <w:rsid w:val="000E72F8"/>
    <w:rsid w:val="000E7348"/>
    <w:rsid w:val="000F1185"/>
    <w:rsid w:val="000F15D9"/>
    <w:rsid w:val="000F7454"/>
    <w:rsid w:val="000F7BC5"/>
    <w:rsid w:val="00102B00"/>
    <w:rsid w:val="00104205"/>
    <w:rsid w:val="0010645C"/>
    <w:rsid w:val="00110A97"/>
    <w:rsid w:val="001122F2"/>
    <w:rsid w:val="001135C7"/>
    <w:rsid w:val="00114DAF"/>
    <w:rsid w:val="0011718A"/>
    <w:rsid w:val="00120A03"/>
    <w:rsid w:val="00121EF7"/>
    <w:rsid w:val="001223EA"/>
    <w:rsid w:val="00122FE3"/>
    <w:rsid w:val="001234FB"/>
    <w:rsid w:val="00123BCA"/>
    <w:rsid w:val="00125596"/>
    <w:rsid w:val="00126737"/>
    <w:rsid w:val="00131BB1"/>
    <w:rsid w:val="001323E5"/>
    <w:rsid w:val="00132864"/>
    <w:rsid w:val="00132C94"/>
    <w:rsid w:val="00134F0C"/>
    <w:rsid w:val="00140CED"/>
    <w:rsid w:val="001416DC"/>
    <w:rsid w:val="00143D16"/>
    <w:rsid w:val="00144EEE"/>
    <w:rsid w:val="00144F34"/>
    <w:rsid w:val="00147248"/>
    <w:rsid w:val="001478F4"/>
    <w:rsid w:val="001479FE"/>
    <w:rsid w:val="00151A0F"/>
    <w:rsid w:val="00151BD2"/>
    <w:rsid w:val="00152315"/>
    <w:rsid w:val="00152752"/>
    <w:rsid w:val="00155437"/>
    <w:rsid w:val="001562A3"/>
    <w:rsid w:val="00156D2C"/>
    <w:rsid w:val="00157334"/>
    <w:rsid w:val="0016168B"/>
    <w:rsid w:val="001620A3"/>
    <w:rsid w:val="00162951"/>
    <w:rsid w:val="00162D83"/>
    <w:rsid w:val="00164A40"/>
    <w:rsid w:val="001669E8"/>
    <w:rsid w:val="001705D4"/>
    <w:rsid w:val="001706FC"/>
    <w:rsid w:val="00171413"/>
    <w:rsid w:val="001720EF"/>
    <w:rsid w:val="00172317"/>
    <w:rsid w:val="00173338"/>
    <w:rsid w:val="0017454F"/>
    <w:rsid w:val="00174CFD"/>
    <w:rsid w:val="00175AED"/>
    <w:rsid w:val="00176E44"/>
    <w:rsid w:val="0017769E"/>
    <w:rsid w:val="00177C8B"/>
    <w:rsid w:val="001819F4"/>
    <w:rsid w:val="00182EE3"/>
    <w:rsid w:val="001838A0"/>
    <w:rsid w:val="00184042"/>
    <w:rsid w:val="00190AC2"/>
    <w:rsid w:val="00194FA4"/>
    <w:rsid w:val="0019770F"/>
    <w:rsid w:val="001A40C5"/>
    <w:rsid w:val="001A4796"/>
    <w:rsid w:val="001A4B9C"/>
    <w:rsid w:val="001A4BE9"/>
    <w:rsid w:val="001B47E0"/>
    <w:rsid w:val="001B7677"/>
    <w:rsid w:val="001C221B"/>
    <w:rsid w:val="001C2714"/>
    <w:rsid w:val="001C2A63"/>
    <w:rsid w:val="001C2B66"/>
    <w:rsid w:val="001C36A8"/>
    <w:rsid w:val="001C5FC6"/>
    <w:rsid w:val="001C6F3A"/>
    <w:rsid w:val="001C774B"/>
    <w:rsid w:val="001C7A6E"/>
    <w:rsid w:val="001D265D"/>
    <w:rsid w:val="001D4CCA"/>
    <w:rsid w:val="001E5075"/>
    <w:rsid w:val="001E69E3"/>
    <w:rsid w:val="001E7C1F"/>
    <w:rsid w:val="001E7F29"/>
    <w:rsid w:val="001F0875"/>
    <w:rsid w:val="001F162E"/>
    <w:rsid w:val="001F229A"/>
    <w:rsid w:val="001F4F65"/>
    <w:rsid w:val="001F5E88"/>
    <w:rsid w:val="001F7C6B"/>
    <w:rsid w:val="00200127"/>
    <w:rsid w:val="0020017F"/>
    <w:rsid w:val="00201DE7"/>
    <w:rsid w:val="0020573E"/>
    <w:rsid w:val="00205F06"/>
    <w:rsid w:val="002074B7"/>
    <w:rsid w:val="00207E61"/>
    <w:rsid w:val="00212D8E"/>
    <w:rsid w:val="00213788"/>
    <w:rsid w:val="00215933"/>
    <w:rsid w:val="00216742"/>
    <w:rsid w:val="0021720C"/>
    <w:rsid w:val="00221087"/>
    <w:rsid w:val="0022191D"/>
    <w:rsid w:val="00224A30"/>
    <w:rsid w:val="002251F6"/>
    <w:rsid w:val="0022526C"/>
    <w:rsid w:val="0022579F"/>
    <w:rsid w:val="00226ACE"/>
    <w:rsid w:val="00227172"/>
    <w:rsid w:val="00227F53"/>
    <w:rsid w:val="0023142D"/>
    <w:rsid w:val="00231F2B"/>
    <w:rsid w:val="0023432B"/>
    <w:rsid w:val="00235B3C"/>
    <w:rsid w:val="00237BBA"/>
    <w:rsid w:val="00240B28"/>
    <w:rsid w:val="00241649"/>
    <w:rsid w:val="00241CBC"/>
    <w:rsid w:val="00242183"/>
    <w:rsid w:val="002450A2"/>
    <w:rsid w:val="002509D6"/>
    <w:rsid w:val="002511C3"/>
    <w:rsid w:val="00253477"/>
    <w:rsid w:val="002539A0"/>
    <w:rsid w:val="002616E8"/>
    <w:rsid w:val="00262DCA"/>
    <w:rsid w:val="00264FC3"/>
    <w:rsid w:val="002659FE"/>
    <w:rsid w:val="00265B01"/>
    <w:rsid w:val="00266C2F"/>
    <w:rsid w:val="00273256"/>
    <w:rsid w:val="00275B1C"/>
    <w:rsid w:val="00276EC2"/>
    <w:rsid w:val="00277F24"/>
    <w:rsid w:val="002808C6"/>
    <w:rsid w:val="0028095C"/>
    <w:rsid w:val="0028242A"/>
    <w:rsid w:val="002841B3"/>
    <w:rsid w:val="00284D54"/>
    <w:rsid w:val="00285843"/>
    <w:rsid w:val="00286466"/>
    <w:rsid w:val="00287CFE"/>
    <w:rsid w:val="00292287"/>
    <w:rsid w:val="00292683"/>
    <w:rsid w:val="00292E42"/>
    <w:rsid w:val="00293273"/>
    <w:rsid w:val="00293BAB"/>
    <w:rsid w:val="00294D10"/>
    <w:rsid w:val="0029515F"/>
    <w:rsid w:val="00295EC0"/>
    <w:rsid w:val="002A0F5B"/>
    <w:rsid w:val="002A3128"/>
    <w:rsid w:val="002A36A5"/>
    <w:rsid w:val="002A3B78"/>
    <w:rsid w:val="002A4032"/>
    <w:rsid w:val="002A6B48"/>
    <w:rsid w:val="002A713E"/>
    <w:rsid w:val="002A75BC"/>
    <w:rsid w:val="002B1695"/>
    <w:rsid w:val="002B22F9"/>
    <w:rsid w:val="002B3216"/>
    <w:rsid w:val="002B3C8F"/>
    <w:rsid w:val="002B5BC5"/>
    <w:rsid w:val="002B7198"/>
    <w:rsid w:val="002C016D"/>
    <w:rsid w:val="002C0450"/>
    <w:rsid w:val="002C1485"/>
    <w:rsid w:val="002C2335"/>
    <w:rsid w:val="002C3662"/>
    <w:rsid w:val="002C4926"/>
    <w:rsid w:val="002D1ADA"/>
    <w:rsid w:val="002D4394"/>
    <w:rsid w:val="002D6D03"/>
    <w:rsid w:val="002D7E94"/>
    <w:rsid w:val="002E1DD3"/>
    <w:rsid w:val="002E3491"/>
    <w:rsid w:val="002E3C0B"/>
    <w:rsid w:val="002E41B5"/>
    <w:rsid w:val="002E4A14"/>
    <w:rsid w:val="002E4C14"/>
    <w:rsid w:val="002E6C4E"/>
    <w:rsid w:val="002E7306"/>
    <w:rsid w:val="002E7EB0"/>
    <w:rsid w:val="002F10F7"/>
    <w:rsid w:val="002F40E5"/>
    <w:rsid w:val="002F7FDE"/>
    <w:rsid w:val="00300BC8"/>
    <w:rsid w:val="00302D31"/>
    <w:rsid w:val="00304981"/>
    <w:rsid w:val="00304D38"/>
    <w:rsid w:val="00304D83"/>
    <w:rsid w:val="00307075"/>
    <w:rsid w:val="003121A4"/>
    <w:rsid w:val="00313D73"/>
    <w:rsid w:val="00314154"/>
    <w:rsid w:val="003147DD"/>
    <w:rsid w:val="00314E78"/>
    <w:rsid w:val="00315A9D"/>
    <w:rsid w:val="00315E19"/>
    <w:rsid w:val="00316381"/>
    <w:rsid w:val="00317195"/>
    <w:rsid w:val="003175BB"/>
    <w:rsid w:val="003201E4"/>
    <w:rsid w:val="0032409A"/>
    <w:rsid w:val="00324BCE"/>
    <w:rsid w:val="00324C62"/>
    <w:rsid w:val="00324EC9"/>
    <w:rsid w:val="00330370"/>
    <w:rsid w:val="00331EE6"/>
    <w:rsid w:val="003328A5"/>
    <w:rsid w:val="003346F8"/>
    <w:rsid w:val="00336ED7"/>
    <w:rsid w:val="00342A95"/>
    <w:rsid w:val="00343541"/>
    <w:rsid w:val="00343C4D"/>
    <w:rsid w:val="003440C9"/>
    <w:rsid w:val="00346A1F"/>
    <w:rsid w:val="00347A20"/>
    <w:rsid w:val="00350349"/>
    <w:rsid w:val="00352213"/>
    <w:rsid w:val="00352228"/>
    <w:rsid w:val="00353165"/>
    <w:rsid w:val="00353A2D"/>
    <w:rsid w:val="00354716"/>
    <w:rsid w:val="00355B94"/>
    <w:rsid w:val="00355BE4"/>
    <w:rsid w:val="00355FEE"/>
    <w:rsid w:val="00357968"/>
    <w:rsid w:val="00357E1B"/>
    <w:rsid w:val="00360E01"/>
    <w:rsid w:val="003616D0"/>
    <w:rsid w:val="00361CF1"/>
    <w:rsid w:val="0036706F"/>
    <w:rsid w:val="003671D3"/>
    <w:rsid w:val="003675DB"/>
    <w:rsid w:val="00367769"/>
    <w:rsid w:val="003723A5"/>
    <w:rsid w:val="003737F9"/>
    <w:rsid w:val="00373979"/>
    <w:rsid w:val="00374F11"/>
    <w:rsid w:val="00376314"/>
    <w:rsid w:val="00377F7E"/>
    <w:rsid w:val="0038029B"/>
    <w:rsid w:val="00383206"/>
    <w:rsid w:val="003833FE"/>
    <w:rsid w:val="00384966"/>
    <w:rsid w:val="00385E09"/>
    <w:rsid w:val="003867CC"/>
    <w:rsid w:val="003903AC"/>
    <w:rsid w:val="003916F4"/>
    <w:rsid w:val="00391C54"/>
    <w:rsid w:val="0039258D"/>
    <w:rsid w:val="00397495"/>
    <w:rsid w:val="003A3781"/>
    <w:rsid w:val="003A60F7"/>
    <w:rsid w:val="003A616E"/>
    <w:rsid w:val="003A6238"/>
    <w:rsid w:val="003B0F08"/>
    <w:rsid w:val="003B243F"/>
    <w:rsid w:val="003B40DA"/>
    <w:rsid w:val="003B479C"/>
    <w:rsid w:val="003B4E22"/>
    <w:rsid w:val="003B56CA"/>
    <w:rsid w:val="003B5A86"/>
    <w:rsid w:val="003B62AC"/>
    <w:rsid w:val="003B7753"/>
    <w:rsid w:val="003B7CE8"/>
    <w:rsid w:val="003B7F37"/>
    <w:rsid w:val="003C2DF9"/>
    <w:rsid w:val="003C573E"/>
    <w:rsid w:val="003C6916"/>
    <w:rsid w:val="003C7A94"/>
    <w:rsid w:val="003D0BAC"/>
    <w:rsid w:val="003D223B"/>
    <w:rsid w:val="003D2E4D"/>
    <w:rsid w:val="003D4343"/>
    <w:rsid w:val="003D4A1C"/>
    <w:rsid w:val="003D5277"/>
    <w:rsid w:val="003D55DD"/>
    <w:rsid w:val="003D5B65"/>
    <w:rsid w:val="003D7F72"/>
    <w:rsid w:val="003E0B85"/>
    <w:rsid w:val="003E1394"/>
    <w:rsid w:val="003E316C"/>
    <w:rsid w:val="003E3488"/>
    <w:rsid w:val="003E3D3E"/>
    <w:rsid w:val="003E4510"/>
    <w:rsid w:val="003E50FA"/>
    <w:rsid w:val="003E6DD5"/>
    <w:rsid w:val="003F0BA6"/>
    <w:rsid w:val="003F1E79"/>
    <w:rsid w:val="003F34B1"/>
    <w:rsid w:val="003F478B"/>
    <w:rsid w:val="0040117E"/>
    <w:rsid w:val="0040185B"/>
    <w:rsid w:val="00402DAB"/>
    <w:rsid w:val="00403C99"/>
    <w:rsid w:val="004040DA"/>
    <w:rsid w:val="00404F15"/>
    <w:rsid w:val="0040583B"/>
    <w:rsid w:val="00407AB2"/>
    <w:rsid w:val="004103A6"/>
    <w:rsid w:val="00410BED"/>
    <w:rsid w:val="00412C4B"/>
    <w:rsid w:val="004142D6"/>
    <w:rsid w:val="00416287"/>
    <w:rsid w:val="004162DF"/>
    <w:rsid w:val="004208E6"/>
    <w:rsid w:val="00420E10"/>
    <w:rsid w:val="00421C2E"/>
    <w:rsid w:val="00423B99"/>
    <w:rsid w:val="00423F0C"/>
    <w:rsid w:val="0042521F"/>
    <w:rsid w:val="00426C00"/>
    <w:rsid w:val="0042724B"/>
    <w:rsid w:val="00427CF8"/>
    <w:rsid w:val="00427FBB"/>
    <w:rsid w:val="00430EE1"/>
    <w:rsid w:val="00432A96"/>
    <w:rsid w:val="00433654"/>
    <w:rsid w:val="00437778"/>
    <w:rsid w:val="00437EAE"/>
    <w:rsid w:val="00437F3C"/>
    <w:rsid w:val="00440439"/>
    <w:rsid w:val="0044210A"/>
    <w:rsid w:val="004424B3"/>
    <w:rsid w:val="00442AA4"/>
    <w:rsid w:val="004439C8"/>
    <w:rsid w:val="00443D48"/>
    <w:rsid w:val="0044480C"/>
    <w:rsid w:val="00446FA7"/>
    <w:rsid w:val="00447C0A"/>
    <w:rsid w:val="00447C9A"/>
    <w:rsid w:val="00450A6C"/>
    <w:rsid w:val="004525F9"/>
    <w:rsid w:val="00452A9C"/>
    <w:rsid w:val="0045579D"/>
    <w:rsid w:val="0045722B"/>
    <w:rsid w:val="00460F37"/>
    <w:rsid w:val="00462B65"/>
    <w:rsid w:val="00464449"/>
    <w:rsid w:val="004649F0"/>
    <w:rsid w:val="004654BB"/>
    <w:rsid w:val="00465512"/>
    <w:rsid w:val="0047041D"/>
    <w:rsid w:val="00473439"/>
    <w:rsid w:val="00476B76"/>
    <w:rsid w:val="00476BD6"/>
    <w:rsid w:val="00477DE7"/>
    <w:rsid w:val="0048169B"/>
    <w:rsid w:val="004833DA"/>
    <w:rsid w:val="00483B9B"/>
    <w:rsid w:val="004845DD"/>
    <w:rsid w:val="00485CA4"/>
    <w:rsid w:val="004879CB"/>
    <w:rsid w:val="00493A0B"/>
    <w:rsid w:val="00494242"/>
    <w:rsid w:val="00494A08"/>
    <w:rsid w:val="004A223E"/>
    <w:rsid w:val="004A2FD4"/>
    <w:rsid w:val="004B0198"/>
    <w:rsid w:val="004B6A56"/>
    <w:rsid w:val="004C0221"/>
    <w:rsid w:val="004C0F12"/>
    <w:rsid w:val="004C1280"/>
    <w:rsid w:val="004C170C"/>
    <w:rsid w:val="004C2793"/>
    <w:rsid w:val="004C4A3B"/>
    <w:rsid w:val="004C4B43"/>
    <w:rsid w:val="004C4D4C"/>
    <w:rsid w:val="004C4EE5"/>
    <w:rsid w:val="004D0FBD"/>
    <w:rsid w:val="004D1C8F"/>
    <w:rsid w:val="004D296F"/>
    <w:rsid w:val="004D7A9F"/>
    <w:rsid w:val="004E052F"/>
    <w:rsid w:val="004E1324"/>
    <w:rsid w:val="004E2993"/>
    <w:rsid w:val="004E59C9"/>
    <w:rsid w:val="004F0B7D"/>
    <w:rsid w:val="004F1199"/>
    <w:rsid w:val="004F1AC5"/>
    <w:rsid w:val="004F1DB8"/>
    <w:rsid w:val="004F229A"/>
    <w:rsid w:val="004F4851"/>
    <w:rsid w:val="004F5BA8"/>
    <w:rsid w:val="004F75D2"/>
    <w:rsid w:val="00500F4C"/>
    <w:rsid w:val="00501C13"/>
    <w:rsid w:val="00504162"/>
    <w:rsid w:val="005079D5"/>
    <w:rsid w:val="00510C25"/>
    <w:rsid w:val="00510F8E"/>
    <w:rsid w:val="005134A3"/>
    <w:rsid w:val="00520348"/>
    <w:rsid w:val="005208C5"/>
    <w:rsid w:val="00520BE6"/>
    <w:rsid w:val="005224A3"/>
    <w:rsid w:val="00524848"/>
    <w:rsid w:val="005249AA"/>
    <w:rsid w:val="005322B8"/>
    <w:rsid w:val="0053279C"/>
    <w:rsid w:val="00533075"/>
    <w:rsid w:val="00533571"/>
    <w:rsid w:val="00533EBB"/>
    <w:rsid w:val="00534271"/>
    <w:rsid w:val="00534445"/>
    <w:rsid w:val="005450B2"/>
    <w:rsid w:val="00546354"/>
    <w:rsid w:val="00546D94"/>
    <w:rsid w:val="0055081E"/>
    <w:rsid w:val="00551009"/>
    <w:rsid w:val="00552251"/>
    <w:rsid w:val="0055284F"/>
    <w:rsid w:val="0055512E"/>
    <w:rsid w:val="005602AC"/>
    <w:rsid w:val="0056097C"/>
    <w:rsid w:val="00561438"/>
    <w:rsid w:val="0056714F"/>
    <w:rsid w:val="00571CEF"/>
    <w:rsid w:val="00572C4C"/>
    <w:rsid w:val="0057603A"/>
    <w:rsid w:val="0057728E"/>
    <w:rsid w:val="00583E6D"/>
    <w:rsid w:val="005855F6"/>
    <w:rsid w:val="00585F0A"/>
    <w:rsid w:val="00586B5C"/>
    <w:rsid w:val="00586BC4"/>
    <w:rsid w:val="005875FF"/>
    <w:rsid w:val="00594BD3"/>
    <w:rsid w:val="0059754F"/>
    <w:rsid w:val="00597AD0"/>
    <w:rsid w:val="005A4FDF"/>
    <w:rsid w:val="005A521E"/>
    <w:rsid w:val="005A64A1"/>
    <w:rsid w:val="005A6FE0"/>
    <w:rsid w:val="005A718D"/>
    <w:rsid w:val="005A7581"/>
    <w:rsid w:val="005B2F90"/>
    <w:rsid w:val="005B4242"/>
    <w:rsid w:val="005B43E7"/>
    <w:rsid w:val="005B502D"/>
    <w:rsid w:val="005B6260"/>
    <w:rsid w:val="005B675D"/>
    <w:rsid w:val="005C1B59"/>
    <w:rsid w:val="005C339D"/>
    <w:rsid w:val="005C46EB"/>
    <w:rsid w:val="005C5C1F"/>
    <w:rsid w:val="005C679B"/>
    <w:rsid w:val="005C7288"/>
    <w:rsid w:val="005D0D3F"/>
    <w:rsid w:val="005D2BD2"/>
    <w:rsid w:val="005D2FE0"/>
    <w:rsid w:val="005D48DC"/>
    <w:rsid w:val="005D74B2"/>
    <w:rsid w:val="005E06AB"/>
    <w:rsid w:val="005E0C4C"/>
    <w:rsid w:val="005E0D72"/>
    <w:rsid w:val="005E0F8C"/>
    <w:rsid w:val="005E1F5F"/>
    <w:rsid w:val="005E4324"/>
    <w:rsid w:val="005E7F1F"/>
    <w:rsid w:val="005F3376"/>
    <w:rsid w:val="005F515E"/>
    <w:rsid w:val="005F61A8"/>
    <w:rsid w:val="005F6CA4"/>
    <w:rsid w:val="005F6CA7"/>
    <w:rsid w:val="005F7433"/>
    <w:rsid w:val="005F7EDD"/>
    <w:rsid w:val="006007F1"/>
    <w:rsid w:val="00600AB5"/>
    <w:rsid w:val="00602DED"/>
    <w:rsid w:val="0060340E"/>
    <w:rsid w:val="00604DAD"/>
    <w:rsid w:val="00604E4A"/>
    <w:rsid w:val="00605810"/>
    <w:rsid w:val="00611415"/>
    <w:rsid w:val="00611D6B"/>
    <w:rsid w:val="00611F3F"/>
    <w:rsid w:val="006140B0"/>
    <w:rsid w:val="00614101"/>
    <w:rsid w:val="0061462E"/>
    <w:rsid w:val="00615ACE"/>
    <w:rsid w:val="00615C36"/>
    <w:rsid w:val="0061672F"/>
    <w:rsid w:val="00620A21"/>
    <w:rsid w:val="00621D9F"/>
    <w:rsid w:val="006248BB"/>
    <w:rsid w:val="006248C6"/>
    <w:rsid w:val="00626E43"/>
    <w:rsid w:val="00627A95"/>
    <w:rsid w:val="00630197"/>
    <w:rsid w:val="00631692"/>
    <w:rsid w:val="006331E8"/>
    <w:rsid w:val="00634175"/>
    <w:rsid w:val="00634B42"/>
    <w:rsid w:val="006374C7"/>
    <w:rsid w:val="006379B1"/>
    <w:rsid w:val="0064026B"/>
    <w:rsid w:val="00640737"/>
    <w:rsid w:val="00641069"/>
    <w:rsid w:val="0064215E"/>
    <w:rsid w:val="00642160"/>
    <w:rsid w:val="006462DE"/>
    <w:rsid w:val="0064672B"/>
    <w:rsid w:val="00653929"/>
    <w:rsid w:val="00656CA0"/>
    <w:rsid w:val="00656F22"/>
    <w:rsid w:val="00657768"/>
    <w:rsid w:val="00663D8D"/>
    <w:rsid w:val="00666104"/>
    <w:rsid w:val="006669D2"/>
    <w:rsid w:val="00667D7B"/>
    <w:rsid w:val="00670769"/>
    <w:rsid w:val="00671384"/>
    <w:rsid w:val="00673B9B"/>
    <w:rsid w:val="00673CFC"/>
    <w:rsid w:val="00673F5B"/>
    <w:rsid w:val="00674D5F"/>
    <w:rsid w:val="00675249"/>
    <w:rsid w:val="00680204"/>
    <w:rsid w:val="00680EDF"/>
    <w:rsid w:val="00687852"/>
    <w:rsid w:val="00691E8D"/>
    <w:rsid w:val="00693A58"/>
    <w:rsid w:val="00697843"/>
    <w:rsid w:val="006A094E"/>
    <w:rsid w:val="006A0E88"/>
    <w:rsid w:val="006A12CD"/>
    <w:rsid w:val="006A22A2"/>
    <w:rsid w:val="006A300B"/>
    <w:rsid w:val="006A4722"/>
    <w:rsid w:val="006A73F3"/>
    <w:rsid w:val="006B1175"/>
    <w:rsid w:val="006B17EA"/>
    <w:rsid w:val="006B1D27"/>
    <w:rsid w:val="006B329F"/>
    <w:rsid w:val="006B6B01"/>
    <w:rsid w:val="006B6F37"/>
    <w:rsid w:val="006C191E"/>
    <w:rsid w:val="006C1A3E"/>
    <w:rsid w:val="006C30D9"/>
    <w:rsid w:val="006C3F4D"/>
    <w:rsid w:val="006C4DEC"/>
    <w:rsid w:val="006C5285"/>
    <w:rsid w:val="006D1E62"/>
    <w:rsid w:val="006D302B"/>
    <w:rsid w:val="006D5899"/>
    <w:rsid w:val="006D596F"/>
    <w:rsid w:val="006D5A5F"/>
    <w:rsid w:val="006D6050"/>
    <w:rsid w:val="006D63DC"/>
    <w:rsid w:val="006D7446"/>
    <w:rsid w:val="006E0C18"/>
    <w:rsid w:val="006E1D05"/>
    <w:rsid w:val="006E5A2F"/>
    <w:rsid w:val="006E67B9"/>
    <w:rsid w:val="006E6C87"/>
    <w:rsid w:val="006E774B"/>
    <w:rsid w:val="006E7D5C"/>
    <w:rsid w:val="006F1082"/>
    <w:rsid w:val="006F2236"/>
    <w:rsid w:val="006F2D25"/>
    <w:rsid w:val="006F3A5C"/>
    <w:rsid w:val="006F44E5"/>
    <w:rsid w:val="006F5230"/>
    <w:rsid w:val="006F53C2"/>
    <w:rsid w:val="006F55AC"/>
    <w:rsid w:val="006F7829"/>
    <w:rsid w:val="006F7A7B"/>
    <w:rsid w:val="0070001A"/>
    <w:rsid w:val="007023A0"/>
    <w:rsid w:val="00703770"/>
    <w:rsid w:val="007038B2"/>
    <w:rsid w:val="00704162"/>
    <w:rsid w:val="00705C0D"/>
    <w:rsid w:val="00705D3E"/>
    <w:rsid w:val="00710DA4"/>
    <w:rsid w:val="00711F93"/>
    <w:rsid w:val="0071299D"/>
    <w:rsid w:val="00712EA6"/>
    <w:rsid w:val="007138CC"/>
    <w:rsid w:val="00713A8C"/>
    <w:rsid w:val="007145D0"/>
    <w:rsid w:val="007177DF"/>
    <w:rsid w:val="00720B9D"/>
    <w:rsid w:val="00721E3F"/>
    <w:rsid w:val="00721ECD"/>
    <w:rsid w:val="00724E39"/>
    <w:rsid w:val="00724F57"/>
    <w:rsid w:val="0072650C"/>
    <w:rsid w:val="00727EF8"/>
    <w:rsid w:val="00731D2A"/>
    <w:rsid w:val="00732DB0"/>
    <w:rsid w:val="007337B6"/>
    <w:rsid w:val="00733A79"/>
    <w:rsid w:val="0074027A"/>
    <w:rsid w:val="00740C72"/>
    <w:rsid w:val="00740FF0"/>
    <w:rsid w:val="007438C8"/>
    <w:rsid w:val="007439C6"/>
    <w:rsid w:val="00744472"/>
    <w:rsid w:val="00747ABA"/>
    <w:rsid w:val="00747E15"/>
    <w:rsid w:val="007517E4"/>
    <w:rsid w:val="00751E1B"/>
    <w:rsid w:val="00751E38"/>
    <w:rsid w:val="007521E9"/>
    <w:rsid w:val="007548A5"/>
    <w:rsid w:val="007554EA"/>
    <w:rsid w:val="0075788B"/>
    <w:rsid w:val="007621B7"/>
    <w:rsid w:val="00765BED"/>
    <w:rsid w:val="00770A62"/>
    <w:rsid w:val="00770C50"/>
    <w:rsid w:val="007711E2"/>
    <w:rsid w:val="00772D64"/>
    <w:rsid w:val="00774108"/>
    <w:rsid w:val="0077553E"/>
    <w:rsid w:val="007776D1"/>
    <w:rsid w:val="0078069B"/>
    <w:rsid w:val="00781DC7"/>
    <w:rsid w:val="00784BF4"/>
    <w:rsid w:val="0078509A"/>
    <w:rsid w:val="007851B9"/>
    <w:rsid w:val="00787493"/>
    <w:rsid w:val="0079040B"/>
    <w:rsid w:val="007918EA"/>
    <w:rsid w:val="00791DA6"/>
    <w:rsid w:val="0079257C"/>
    <w:rsid w:val="007926F4"/>
    <w:rsid w:val="007931E5"/>
    <w:rsid w:val="007932A2"/>
    <w:rsid w:val="00794EF4"/>
    <w:rsid w:val="007A0226"/>
    <w:rsid w:val="007A0EE2"/>
    <w:rsid w:val="007A1C62"/>
    <w:rsid w:val="007A5F3D"/>
    <w:rsid w:val="007A600F"/>
    <w:rsid w:val="007B0EDC"/>
    <w:rsid w:val="007B20FC"/>
    <w:rsid w:val="007B3488"/>
    <w:rsid w:val="007B3944"/>
    <w:rsid w:val="007B53A4"/>
    <w:rsid w:val="007B688C"/>
    <w:rsid w:val="007B702F"/>
    <w:rsid w:val="007B7A2E"/>
    <w:rsid w:val="007B7C90"/>
    <w:rsid w:val="007C0769"/>
    <w:rsid w:val="007C0928"/>
    <w:rsid w:val="007C1BF0"/>
    <w:rsid w:val="007C223C"/>
    <w:rsid w:val="007C4A08"/>
    <w:rsid w:val="007C4A8B"/>
    <w:rsid w:val="007C78D2"/>
    <w:rsid w:val="007D0ADB"/>
    <w:rsid w:val="007D1870"/>
    <w:rsid w:val="007D1FD7"/>
    <w:rsid w:val="007D49EB"/>
    <w:rsid w:val="007D4CFA"/>
    <w:rsid w:val="007D5D47"/>
    <w:rsid w:val="007E2FC5"/>
    <w:rsid w:val="007E3483"/>
    <w:rsid w:val="007E4762"/>
    <w:rsid w:val="007F2BEB"/>
    <w:rsid w:val="007F31F9"/>
    <w:rsid w:val="007F5859"/>
    <w:rsid w:val="007F6C2A"/>
    <w:rsid w:val="00800425"/>
    <w:rsid w:val="00810803"/>
    <w:rsid w:val="00811FDB"/>
    <w:rsid w:val="008136E1"/>
    <w:rsid w:val="0081510D"/>
    <w:rsid w:val="008158B6"/>
    <w:rsid w:val="00815C66"/>
    <w:rsid w:val="008200CA"/>
    <w:rsid w:val="00821387"/>
    <w:rsid w:val="00823538"/>
    <w:rsid w:val="008261F8"/>
    <w:rsid w:val="00827605"/>
    <w:rsid w:val="00830D49"/>
    <w:rsid w:val="00832395"/>
    <w:rsid w:val="00833FE9"/>
    <w:rsid w:val="00834113"/>
    <w:rsid w:val="008357AF"/>
    <w:rsid w:val="00841C3B"/>
    <w:rsid w:val="00845DA0"/>
    <w:rsid w:val="00846309"/>
    <w:rsid w:val="00846551"/>
    <w:rsid w:val="00846C8A"/>
    <w:rsid w:val="0085237D"/>
    <w:rsid w:val="008525AB"/>
    <w:rsid w:val="00853169"/>
    <w:rsid w:val="00856A58"/>
    <w:rsid w:val="008577DF"/>
    <w:rsid w:val="0086073E"/>
    <w:rsid w:val="008616B3"/>
    <w:rsid w:val="008624FB"/>
    <w:rsid w:val="00862966"/>
    <w:rsid w:val="00862EA6"/>
    <w:rsid w:val="00864585"/>
    <w:rsid w:val="00866F93"/>
    <w:rsid w:val="00872C9A"/>
    <w:rsid w:val="00874D2A"/>
    <w:rsid w:val="008757AE"/>
    <w:rsid w:val="0087599C"/>
    <w:rsid w:val="00880B5F"/>
    <w:rsid w:val="00881058"/>
    <w:rsid w:val="00883780"/>
    <w:rsid w:val="008846F4"/>
    <w:rsid w:val="00886438"/>
    <w:rsid w:val="00886526"/>
    <w:rsid w:val="00887382"/>
    <w:rsid w:val="0088746C"/>
    <w:rsid w:val="008901C1"/>
    <w:rsid w:val="0089080F"/>
    <w:rsid w:val="00891055"/>
    <w:rsid w:val="00891746"/>
    <w:rsid w:val="00891F58"/>
    <w:rsid w:val="00892F52"/>
    <w:rsid w:val="00893BE4"/>
    <w:rsid w:val="008944DF"/>
    <w:rsid w:val="00894F32"/>
    <w:rsid w:val="00896288"/>
    <w:rsid w:val="00896C62"/>
    <w:rsid w:val="008A0E78"/>
    <w:rsid w:val="008A185F"/>
    <w:rsid w:val="008A1953"/>
    <w:rsid w:val="008A1E86"/>
    <w:rsid w:val="008A2FE3"/>
    <w:rsid w:val="008A37A6"/>
    <w:rsid w:val="008A4931"/>
    <w:rsid w:val="008A7133"/>
    <w:rsid w:val="008A7D60"/>
    <w:rsid w:val="008B1D3E"/>
    <w:rsid w:val="008B25A9"/>
    <w:rsid w:val="008C1568"/>
    <w:rsid w:val="008C30F6"/>
    <w:rsid w:val="008C44D9"/>
    <w:rsid w:val="008C5420"/>
    <w:rsid w:val="008C5CE1"/>
    <w:rsid w:val="008C6176"/>
    <w:rsid w:val="008C7F2D"/>
    <w:rsid w:val="008D13AE"/>
    <w:rsid w:val="008D7C02"/>
    <w:rsid w:val="008E0386"/>
    <w:rsid w:val="008E055D"/>
    <w:rsid w:val="008E0BF8"/>
    <w:rsid w:val="008E1AEA"/>
    <w:rsid w:val="008E3EB6"/>
    <w:rsid w:val="008E5C22"/>
    <w:rsid w:val="008E71A2"/>
    <w:rsid w:val="008E7888"/>
    <w:rsid w:val="008F01E8"/>
    <w:rsid w:val="008F15E5"/>
    <w:rsid w:val="008F22E3"/>
    <w:rsid w:val="008F2CF0"/>
    <w:rsid w:val="008F4706"/>
    <w:rsid w:val="008F4F4E"/>
    <w:rsid w:val="008F67CF"/>
    <w:rsid w:val="008F77CD"/>
    <w:rsid w:val="00900252"/>
    <w:rsid w:val="00903E8F"/>
    <w:rsid w:val="0090463A"/>
    <w:rsid w:val="00904646"/>
    <w:rsid w:val="009052B3"/>
    <w:rsid w:val="00906264"/>
    <w:rsid w:val="00906BAB"/>
    <w:rsid w:val="00907B12"/>
    <w:rsid w:val="0091155D"/>
    <w:rsid w:val="0091218C"/>
    <w:rsid w:val="00915172"/>
    <w:rsid w:val="009154CA"/>
    <w:rsid w:val="009159D8"/>
    <w:rsid w:val="00916286"/>
    <w:rsid w:val="0091641E"/>
    <w:rsid w:val="00917393"/>
    <w:rsid w:val="00920014"/>
    <w:rsid w:val="00920E52"/>
    <w:rsid w:val="0092232B"/>
    <w:rsid w:val="00922A8B"/>
    <w:rsid w:val="00922C78"/>
    <w:rsid w:val="00923B21"/>
    <w:rsid w:val="00924081"/>
    <w:rsid w:val="00925097"/>
    <w:rsid w:val="00925333"/>
    <w:rsid w:val="00926133"/>
    <w:rsid w:val="00926A26"/>
    <w:rsid w:val="00930A4C"/>
    <w:rsid w:val="00931E4B"/>
    <w:rsid w:val="00932AB2"/>
    <w:rsid w:val="00934B47"/>
    <w:rsid w:val="0093561A"/>
    <w:rsid w:val="00940350"/>
    <w:rsid w:val="00942898"/>
    <w:rsid w:val="00943AF2"/>
    <w:rsid w:val="00944C0D"/>
    <w:rsid w:val="009475D1"/>
    <w:rsid w:val="0094779C"/>
    <w:rsid w:val="00952FCA"/>
    <w:rsid w:val="00953ECA"/>
    <w:rsid w:val="009548B4"/>
    <w:rsid w:val="009604B0"/>
    <w:rsid w:val="0096162C"/>
    <w:rsid w:val="00961C17"/>
    <w:rsid w:val="00962394"/>
    <w:rsid w:val="00963947"/>
    <w:rsid w:val="0096778E"/>
    <w:rsid w:val="009755A8"/>
    <w:rsid w:val="00975B01"/>
    <w:rsid w:val="00975C4F"/>
    <w:rsid w:val="00975FF6"/>
    <w:rsid w:val="009767ED"/>
    <w:rsid w:val="00980EB6"/>
    <w:rsid w:val="00980FA9"/>
    <w:rsid w:val="00982094"/>
    <w:rsid w:val="00982B03"/>
    <w:rsid w:val="00983124"/>
    <w:rsid w:val="0099005D"/>
    <w:rsid w:val="0099070D"/>
    <w:rsid w:val="00992C61"/>
    <w:rsid w:val="009931A6"/>
    <w:rsid w:val="00993B16"/>
    <w:rsid w:val="009946C7"/>
    <w:rsid w:val="009946D3"/>
    <w:rsid w:val="009A0B68"/>
    <w:rsid w:val="009A1013"/>
    <w:rsid w:val="009A4DF0"/>
    <w:rsid w:val="009A6381"/>
    <w:rsid w:val="009B3EA8"/>
    <w:rsid w:val="009B4BD1"/>
    <w:rsid w:val="009B51F7"/>
    <w:rsid w:val="009B6CD0"/>
    <w:rsid w:val="009C05F5"/>
    <w:rsid w:val="009C07DF"/>
    <w:rsid w:val="009C0B90"/>
    <w:rsid w:val="009C3D67"/>
    <w:rsid w:val="009C435F"/>
    <w:rsid w:val="009C45F4"/>
    <w:rsid w:val="009C47F3"/>
    <w:rsid w:val="009C5216"/>
    <w:rsid w:val="009C6207"/>
    <w:rsid w:val="009C6E97"/>
    <w:rsid w:val="009C7DD2"/>
    <w:rsid w:val="009D20DB"/>
    <w:rsid w:val="009D314B"/>
    <w:rsid w:val="009D3CBA"/>
    <w:rsid w:val="009D56E4"/>
    <w:rsid w:val="009D6241"/>
    <w:rsid w:val="009D6EC5"/>
    <w:rsid w:val="009E124C"/>
    <w:rsid w:val="009E1C71"/>
    <w:rsid w:val="009E1D61"/>
    <w:rsid w:val="009E1D8D"/>
    <w:rsid w:val="009E7D64"/>
    <w:rsid w:val="009F0E7D"/>
    <w:rsid w:val="009F17CA"/>
    <w:rsid w:val="009F4417"/>
    <w:rsid w:val="009F5EDC"/>
    <w:rsid w:val="009F629E"/>
    <w:rsid w:val="009F73D1"/>
    <w:rsid w:val="00A01CD4"/>
    <w:rsid w:val="00A0235B"/>
    <w:rsid w:val="00A03DAE"/>
    <w:rsid w:val="00A04FFD"/>
    <w:rsid w:val="00A05303"/>
    <w:rsid w:val="00A0579A"/>
    <w:rsid w:val="00A059A9"/>
    <w:rsid w:val="00A07F31"/>
    <w:rsid w:val="00A11583"/>
    <w:rsid w:val="00A11BB0"/>
    <w:rsid w:val="00A12281"/>
    <w:rsid w:val="00A13C5F"/>
    <w:rsid w:val="00A14E66"/>
    <w:rsid w:val="00A150FA"/>
    <w:rsid w:val="00A157ED"/>
    <w:rsid w:val="00A221B6"/>
    <w:rsid w:val="00A2484F"/>
    <w:rsid w:val="00A25294"/>
    <w:rsid w:val="00A26108"/>
    <w:rsid w:val="00A31229"/>
    <w:rsid w:val="00A3198A"/>
    <w:rsid w:val="00A33B6F"/>
    <w:rsid w:val="00A33ECE"/>
    <w:rsid w:val="00A350AB"/>
    <w:rsid w:val="00A36856"/>
    <w:rsid w:val="00A36DDE"/>
    <w:rsid w:val="00A36F56"/>
    <w:rsid w:val="00A371F7"/>
    <w:rsid w:val="00A442A7"/>
    <w:rsid w:val="00A46D36"/>
    <w:rsid w:val="00A50373"/>
    <w:rsid w:val="00A53C39"/>
    <w:rsid w:val="00A54D45"/>
    <w:rsid w:val="00A55C93"/>
    <w:rsid w:val="00A567EE"/>
    <w:rsid w:val="00A62BEC"/>
    <w:rsid w:val="00A63958"/>
    <w:rsid w:val="00A65B0C"/>
    <w:rsid w:val="00A666EF"/>
    <w:rsid w:val="00A70FB8"/>
    <w:rsid w:val="00A75F5D"/>
    <w:rsid w:val="00A770EF"/>
    <w:rsid w:val="00A812D2"/>
    <w:rsid w:val="00A84016"/>
    <w:rsid w:val="00A84E22"/>
    <w:rsid w:val="00A851E2"/>
    <w:rsid w:val="00A87082"/>
    <w:rsid w:val="00A87DBC"/>
    <w:rsid w:val="00A91C06"/>
    <w:rsid w:val="00A92191"/>
    <w:rsid w:val="00A92364"/>
    <w:rsid w:val="00A93C7A"/>
    <w:rsid w:val="00A94381"/>
    <w:rsid w:val="00A958F7"/>
    <w:rsid w:val="00AA0CC6"/>
    <w:rsid w:val="00AA2DC0"/>
    <w:rsid w:val="00AA477F"/>
    <w:rsid w:val="00AA669D"/>
    <w:rsid w:val="00AA75F7"/>
    <w:rsid w:val="00AB0A61"/>
    <w:rsid w:val="00AB182A"/>
    <w:rsid w:val="00AB349F"/>
    <w:rsid w:val="00AB5C1E"/>
    <w:rsid w:val="00AB6184"/>
    <w:rsid w:val="00AB71F0"/>
    <w:rsid w:val="00AC038D"/>
    <w:rsid w:val="00AC0921"/>
    <w:rsid w:val="00AC32DE"/>
    <w:rsid w:val="00AC3CB6"/>
    <w:rsid w:val="00AC3F4F"/>
    <w:rsid w:val="00AC41AE"/>
    <w:rsid w:val="00AC5B21"/>
    <w:rsid w:val="00AD262E"/>
    <w:rsid w:val="00AD692B"/>
    <w:rsid w:val="00AD7495"/>
    <w:rsid w:val="00AE0167"/>
    <w:rsid w:val="00AE01E4"/>
    <w:rsid w:val="00AE2910"/>
    <w:rsid w:val="00AE2EE2"/>
    <w:rsid w:val="00AE5EED"/>
    <w:rsid w:val="00AE6087"/>
    <w:rsid w:val="00AE7695"/>
    <w:rsid w:val="00AF0675"/>
    <w:rsid w:val="00AF1A19"/>
    <w:rsid w:val="00AF1F6C"/>
    <w:rsid w:val="00AF2B89"/>
    <w:rsid w:val="00AF43CA"/>
    <w:rsid w:val="00AF4FD3"/>
    <w:rsid w:val="00AF538D"/>
    <w:rsid w:val="00AF592E"/>
    <w:rsid w:val="00AF5941"/>
    <w:rsid w:val="00B041B8"/>
    <w:rsid w:val="00B043BC"/>
    <w:rsid w:val="00B044A1"/>
    <w:rsid w:val="00B04EA4"/>
    <w:rsid w:val="00B0563F"/>
    <w:rsid w:val="00B1011F"/>
    <w:rsid w:val="00B11380"/>
    <w:rsid w:val="00B12FF5"/>
    <w:rsid w:val="00B151A6"/>
    <w:rsid w:val="00B15BA7"/>
    <w:rsid w:val="00B213AE"/>
    <w:rsid w:val="00B25F0A"/>
    <w:rsid w:val="00B26AD1"/>
    <w:rsid w:val="00B30CDA"/>
    <w:rsid w:val="00B33136"/>
    <w:rsid w:val="00B3424F"/>
    <w:rsid w:val="00B342A1"/>
    <w:rsid w:val="00B344CF"/>
    <w:rsid w:val="00B34BA1"/>
    <w:rsid w:val="00B409BE"/>
    <w:rsid w:val="00B4198E"/>
    <w:rsid w:val="00B42AA4"/>
    <w:rsid w:val="00B438E4"/>
    <w:rsid w:val="00B4700B"/>
    <w:rsid w:val="00B4747D"/>
    <w:rsid w:val="00B4757F"/>
    <w:rsid w:val="00B50CF2"/>
    <w:rsid w:val="00B52C09"/>
    <w:rsid w:val="00B53DBD"/>
    <w:rsid w:val="00B578EC"/>
    <w:rsid w:val="00B606D5"/>
    <w:rsid w:val="00B614C6"/>
    <w:rsid w:val="00B63C6D"/>
    <w:rsid w:val="00B64128"/>
    <w:rsid w:val="00B65A3F"/>
    <w:rsid w:val="00B667F7"/>
    <w:rsid w:val="00B66815"/>
    <w:rsid w:val="00B67B23"/>
    <w:rsid w:val="00B713FD"/>
    <w:rsid w:val="00B743AB"/>
    <w:rsid w:val="00B768EE"/>
    <w:rsid w:val="00B80387"/>
    <w:rsid w:val="00B80E5E"/>
    <w:rsid w:val="00B82DA2"/>
    <w:rsid w:val="00B837B2"/>
    <w:rsid w:val="00B837DB"/>
    <w:rsid w:val="00B841E1"/>
    <w:rsid w:val="00B85B02"/>
    <w:rsid w:val="00B91BB8"/>
    <w:rsid w:val="00B93061"/>
    <w:rsid w:val="00B93D05"/>
    <w:rsid w:val="00B95203"/>
    <w:rsid w:val="00B96F05"/>
    <w:rsid w:val="00B97519"/>
    <w:rsid w:val="00BA5E63"/>
    <w:rsid w:val="00BA72C6"/>
    <w:rsid w:val="00BA77BF"/>
    <w:rsid w:val="00BB02EC"/>
    <w:rsid w:val="00BB1B34"/>
    <w:rsid w:val="00BB1CCA"/>
    <w:rsid w:val="00BB2C0A"/>
    <w:rsid w:val="00BB3B19"/>
    <w:rsid w:val="00BB4873"/>
    <w:rsid w:val="00BB4BFF"/>
    <w:rsid w:val="00BC43DD"/>
    <w:rsid w:val="00BC4484"/>
    <w:rsid w:val="00BC4813"/>
    <w:rsid w:val="00BC709D"/>
    <w:rsid w:val="00BD1C74"/>
    <w:rsid w:val="00BD282B"/>
    <w:rsid w:val="00BD29BD"/>
    <w:rsid w:val="00BD34A2"/>
    <w:rsid w:val="00BD42CE"/>
    <w:rsid w:val="00BD4BDC"/>
    <w:rsid w:val="00BE1FE8"/>
    <w:rsid w:val="00BE2512"/>
    <w:rsid w:val="00BE286E"/>
    <w:rsid w:val="00BE315E"/>
    <w:rsid w:val="00BF25F7"/>
    <w:rsid w:val="00BF4145"/>
    <w:rsid w:val="00BF41BB"/>
    <w:rsid w:val="00BF72F0"/>
    <w:rsid w:val="00C037E9"/>
    <w:rsid w:val="00C054A5"/>
    <w:rsid w:val="00C05641"/>
    <w:rsid w:val="00C071E2"/>
    <w:rsid w:val="00C0760E"/>
    <w:rsid w:val="00C078E7"/>
    <w:rsid w:val="00C100E4"/>
    <w:rsid w:val="00C10B05"/>
    <w:rsid w:val="00C13749"/>
    <w:rsid w:val="00C1376B"/>
    <w:rsid w:val="00C1492E"/>
    <w:rsid w:val="00C15106"/>
    <w:rsid w:val="00C15685"/>
    <w:rsid w:val="00C16466"/>
    <w:rsid w:val="00C202CD"/>
    <w:rsid w:val="00C23871"/>
    <w:rsid w:val="00C23B43"/>
    <w:rsid w:val="00C23C7C"/>
    <w:rsid w:val="00C25BC9"/>
    <w:rsid w:val="00C27E50"/>
    <w:rsid w:val="00C33179"/>
    <w:rsid w:val="00C33F8E"/>
    <w:rsid w:val="00C34CCD"/>
    <w:rsid w:val="00C3753C"/>
    <w:rsid w:val="00C41647"/>
    <w:rsid w:val="00C421C4"/>
    <w:rsid w:val="00C434B8"/>
    <w:rsid w:val="00C43856"/>
    <w:rsid w:val="00C4543A"/>
    <w:rsid w:val="00C459C0"/>
    <w:rsid w:val="00C50D5E"/>
    <w:rsid w:val="00C52D03"/>
    <w:rsid w:val="00C53E97"/>
    <w:rsid w:val="00C542AA"/>
    <w:rsid w:val="00C542B1"/>
    <w:rsid w:val="00C547F9"/>
    <w:rsid w:val="00C5565E"/>
    <w:rsid w:val="00C56DC7"/>
    <w:rsid w:val="00C56EA1"/>
    <w:rsid w:val="00C56EB6"/>
    <w:rsid w:val="00C57E99"/>
    <w:rsid w:val="00C60104"/>
    <w:rsid w:val="00C60596"/>
    <w:rsid w:val="00C61300"/>
    <w:rsid w:val="00C631EA"/>
    <w:rsid w:val="00C633C9"/>
    <w:rsid w:val="00C66C9C"/>
    <w:rsid w:val="00C7338F"/>
    <w:rsid w:val="00C75B00"/>
    <w:rsid w:val="00C7735A"/>
    <w:rsid w:val="00C77CF3"/>
    <w:rsid w:val="00C81F82"/>
    <w:rsid w:val="00C85137"/>
    <w:rsid w:val="00C858E0"/>
    <w:rsid w:val="00C85BA4"/>
    <w:rsid w:val="00C8630E"/>
    <w:rsid w:val="00C87F00"/>
    <w:rsid w:val="00C917FB"/>
    <w:rsid w:val="00C91849"/>
    <w:rsid w:val="00C924CC"/>
    <w:rsid w:val="00C92990"/>
    <w:rsid w:val="00C94CD0"/>
    <w:rsid w:val="00C95C22"/>
    <w:rsid w:val="00C95DF0"/>
    <w:rsid w:val="00C96D73"/>
    <w:rsid w:val="00CA3437"/>
    <w:rsid w:val="00CA576E"/>
    <w:rsid w:val="00CB036A"/>
    <w:rsid w:val="00CB2FDD"/>
    <w:rsid w:val="00CB6C5D"/>
    <w:rsid w:val="00CB74CF"/>
    <w:rsid w:val="00CC2C48"/>
    <w:rsid w:val="00CC7423"/>
    <w:rsid w:val="00CC7776"/>
    <w:rsid w:val="00CD4BA9"/>
    <w:rsid w:val="00CD4E6D"/>
    <w:rsid w:val="00CD4ED0"/>
    <w:rsid w:val="00CE3AD1"/>
    <w:rsid w:val="00CE3E25"/>
    <w:rsid w:val="00CE63E3"/>
    <w:rsid w:val="00CF0D15"/>
    <w:rsid w:val="00CF33CF"/>
    <w:rsid w:val="00CF3CFE"/>
    <w:rsid w:val="00CF4D71"/>
    <w:rsid w:val="00CF616C"/>
    <w:rsid w:val="00D01293"/>
    <w:rsid w:val="00D01F63"/>
    <w:rsid w:val="00D020FB"/>
    <w:rsid w:val="00D028BC"/>
    <w:rsid w:val="00D02A64"/>
    <w:rsid w:val="00D037F4"/>
    <w:rsid w:val="00D06651"/>
    <w:rsid w:val="00D11823"/>
    <w:rsid w:val="00D12682"/>
    <w:rsid w:val="00D13EC9"/>
    <w:rsid w:val="00D15129"/>
    <w:rsid w:val="00D16B0B"/>
    <w:rsid w:val="00D176F3"/>
    <w:rsid w:val="00D2121F"/>
    <w:rsid w:val="00D214AA"/>
    <w:rsid w:val="00D23A11"/>
    <w:rsid w:val="00D242C8"/>
    <w:rsid w:val="00D25F0B"/>
    <w:rsid w:val="00D26CCE"/>
    <w:rsid w:val="00D27326"/>
    <w:rsid w:val="00D301A7"/>
    <w:rsid w:val="00D323E5"/>
    <w:rsid w:val="00D32F78"/>
    <w:rsid w:val="00D34017"/>
    <w:rsid w:val="00D36564"/>
    <w:rsid w:val="00D4130C"/>
    <w:rsid w:val="00D45018"/>
    <w:rsid w:val="00D4616E"/>
    <w:rsid w:val="00D461DE"/>
    <w:rsid w:val="00D46CEB"/>
    <w:rsid w:val="00D476B0"/>
    <w:rsid w:val="00D5461B"/>
    <w:rsid w:val="00D56084"/>
    <w:rsid w:val="00D56DDF"/>
    <w:rsid w:val="00D613D6"/>
    <w:rsid w:val="00D616C6"/>
    <w:rsid w:val="00D6339E"/>
    <w:rsid w:val="00D63CD3"/>
    <w:rsid w:val="00D663F8"/>
    <w:rsid w:val="00D66AF2"/>
    <w:rsid w:val="00D712C1"/>
    <w:rsid w:val="00D733B0"/>
    <w:rsid w:val="00D74696"/>
    <w:rsid w:val="00D74DFF"/>
    <w:rsid w:val="00D7753D"/>
    <w:rsid w:val="00D839B9"/>
    <w:rsid w:val="00D83BAC"/>
    <w:rsid w:val="00D8413E"/>
    <w:rsid w:val="00D84286"/>
    <w:rsid w:val="00D8441F"/>
    <w:rsid w:val="00D8471D"/>
    <w:rsid w:val="00D8482D"/>
    <w:rsid w:val="00D853FE"/>
    <w:rsid w:val="00D8711E"/>
    <w:rsid w:val="00D87BCB"/>
    <w:rsid w:val="00D93C6D"/>
    <w:rsid w:val="00DA03CF"/>
    <w:rsid w:val="00DA0757"/>
    <w:rsid w:val="00DA1308"/>
    <w:rsid w:val="00DA3357"/>
    <w:rsid w:val="00DA5887"/>
    <w:rsid w:val="00DB03F9"/>
    <w:rsid w:val="00DB26E8"/>
    <w:rsid w:val="00DB45E1"/>
    <w:rsid w:val="00DB675B"/>
    <w:rsid w:val="00DB6B78"/>
    <w:rsid w:val="00DC0CAD"/>
    <w:rsid w:val="00DC1764"/>
    <w:rsid w:val="00DC2A1E"/>
    <w:rsid w:val="00DC3F7B"/>
    <w:rsid w:val="00DC5BE7"/>
    <w:rsid w:val="00DC5E2D"/>
    <w:rsid w:val="00DD27F7"/>
    <w:rsid w:val="00DD434D"/>
    <w:rsid w:val="00DD4C91"/>
    <w:rsid w:val="00DD6502"/>
    <w:rsid w:val="00DD6ECF"/>
    <w:rsid w:val="00DD77D9"/>
    <w:rsid w:val="00DE4557"/>
    <w:rsid w:val="00DE575A"/>
    <w:rsid w:val="00DF114B"/>
    <w:rsid w:val="00DF3895"/>
    <w:rsid w:val="00DF4EB6"/>
    <w:rsid w:val="00DF526F"/>
    <w:rsid w:val="00E00611"/>
    <w:rsid w:val="00E01012"/>
    <w:rsid w:val="00E021F2"/>
    <w:rsid w:val="00E037A1"/>
    <w:rsid w:val="00E04697"/>
    <w:rsid w:val="00E05FD2"/>
    <w:rsid w:val="00E061F7"/>
    <w:rsid w:val="00E07AC1"/>
    <w:rsid w:val="00E10211"/>
    <w:rsid w:val="00E13F1F"/>
    <w:rsid w:val="00E140EF"/>
    <w:rsid w:val="00E14B1E"/>
    <w:rsid w:val="00E14F71"/>
    <w:rsid w:val="00E15639"/>
    <w:rsid w:val="00E15B9E"/>
    <w:rsid w:val="00E15D45"/>
    <w:rsid w:val="00E1613F"/>
    <w:rsid w:val="00E17616"/>
    <w:rsid w:val="00E17ADF"/>
    <w:rsid w:val="00E17F48"/>
    <w:rsid w:val="00E17F5C"/>
    <w:rsid w:val="00E206A9"/>
    <w:rsid w:val="00E20C00"/>
    <w:rsid w:val="00E21B66"/>
    <w:rsid w:val="00E2246A"/>
    <w:rsid w:val="00E227D1"/>
    <w:rsid w:val="00E2337D"/>
    <w:rsid w:val="00E2453E"/>
    <w:rsid w:val="00E304BF"/>
    <w:rsid w:val="00E32A93"/>
    <w:rsid w:val="00E333C3"/>
    <w:rsid w:val="00E33D5A"/>
    <w:rsid w:val="00E35376"/>
    <w:rsid w:val="00E35B48"/>
    <w:rsid w:val="00E37353"/>
    <w:rsid w:val="00E40E1B"/>
    <w:rsid w:val="00E44655"/>
    <w:rsid w:val="00E46961"/>
    <w:rsid w:val="00E4741D"/>
    <w:rsid w:val="00E47821"/>
    <w:rsid w:val="00E50F45"/>
    <w:rsid w:val="00E51DB2"/>
    <w:rsid w:val="00E54388"/>
    <w:rsid w:val="00E549B5"/>
    <w:rsid w:val="00E55994"/>
    <w:rsid w:val="00E56E72"/>
    <w:rsid w:val="00E56F54"/>
    <w:rsid w:val="00E57EAE"/>
    <w:rsid w:val="00E61375"/>
    <w:rsid w:val="00E61416"/>
    <w:rsid w:val="00E62E38"/>
    <w:rsid w:val="00E630B7"/>
    <w:rsid w:val="00E646D9"/>
    <w:rsid w:val="00E6485F"/>
    <w:rsid w:val="00E64CD2"/>
    <w:rsid w:val="00E66567"/>
    <w:rsid w:val="00E70D0B"/>
    <w:rsid w:val="00E71E37"/>
    <w:rsid w:val="00E741B0"/>
    <w:rsid w:val="00E741B2"/>
    <w:rsid w:val="00E75458"/>
    <w:rsid w:val="00E765FB"/>
    <w:rsid w:val="00E77187"/>
    <w:rsid w:val="00E7755C"/>
    <w:rsid w:val="00E77A46"/>
    <w:rsid w:val="00E80450"/>
    <w:rsid w:val="00E8052E"/>
    <w:rsid w:val="00E80FA2"/>
    <w:rsid w:val="00E8147E"/>
    <w:rsid w:val="00E81AA2"/>
    <w:rsid w:val="00E833AD"/>
    <w:rsid w:val="00E84674"/>
    <w:rsid w:val="00E85503"/>
    <w:rsid w:val="00E8560A"/>
    <w:rsid w:val="00E877DC"/>
    <w:rsid w:val="00E87E4C"/>
    <w:rsid w:val="00E90183"/>
    <w:rsid w:val="00E91EC6"/>
    <w:rsid w:val="00E927DF"/>
    <w:rsid w:val="00E945A6"/>
    <w:rsid w:val="00E96B8C"/>
    <w:rsid w:val="00E97973"/>
    <w:rsid w:val="00E97D92"/>
    <w:rsid w:val="00EA0A6C"/>
    <w:rsid w:val="00EA182D"/>
    <w:rsid w:val="00EA27F1"/>
    <w:rsid w:val="00EA5DCE"/>
    <w:rsid w:val="00EA64D6"/>
    <w:rsid w:val="00EA7551"/>
    <w:rsid w:val="00EB03A1"/>
    <w:rsid w:val="00EB0D82"/>
    <w:rsid w:val="00EB1AB3"/>
    <w:rsid w:val="00EB3DD1"/>
    <w:rsid w:val="00EB4C7E"/>
    <w:rsid w:val="00EB7B9D"/>
    <w:rsid w:val="00EC0C76"/>
    <w:rsid w:val="00EC47CE"/>
    <w:rsid w:val="00EC4F54"/>
    <w:rsid w:val="00ED2A99"/>
    <w:rsid w:val="00ED4E55"/>
    <w:rsid w:val="00ED6631"/>
    <w:rsid w:val="00ED7174"/>
    <w:rsid w:val="00EE19B8"/>
    <w:rsid w:val="00EE2D2D"/>
    <w:rsid w:val="00EE4625"/>
    <w:rsid w:val="00EF147A"/>
    <w:rsid w:val="00EF7FC2"/>
    <w:rsid w:val="00F0084C"/>
    <w:rsid w:val="00F01D91"/>
    <w:rsid w:val="00F03D21"/>
    <w:rsid w:val="00F0673F"/>
    <w:rsid w:val="00F118DA"/>
    <w:rsid w:val="00F12D7B"/>
    <w:rsid w:val="00F13946"/>
    <w:rsid w:val="00F14A39"/>
    <w:rsid w:val="00F17DCC"/>
    <w:rsid w:val="00F212A1"/>
    <w:rsid w:val="00F220FA"/>
    <w:rsid w:val="00F23924"/>
    <w:rsid w:val="00F23E8E"/>
    <w:rsid w:val="00F243AC"/>
    <w:rsid w:val="00F32C7A"/>
    <w:rsid w:val="00F32CE2"/>
    <w:rsid w:val="00F32D00"/>
    <w:rsid w:val="00F356A0"/>
    <w:rsid w:val="00F367CC"/>
    <w:rsid w:val="00F43D44"/>
    <w:rsid w:val="00F43DF7"/>
    <w:rsid w:val="00F44566"/>
    <w:rsid w:val="00F448F5"/>
    <w:rsid w:val="00F50422"/>
    <w:rsid w:val="00F5325C"/>
    <w:rsid w:val="00F53290"/>
    <w:rsid w:val="00F556E3"/>
    <w:rsid w:val="00F57402"/>
    <w:rsid w:val="00F57B33"/>
    <w:rsid w:val="00F607B7"/>
    <w:rsid w:val="00F61086"/>
    <w:rsid w:val="00F625DF"/>
    <w:rsid w:val="00F6363F"/>
    <w:rsid w:val="00F66200"/>
    <w:rsid w:val="00F666AB"/>
    <w:rsid w:val="00F71DCF"/>
    <w:rsid w:val="00F72CDE"/>
    <w:rsid w:val="00F72DC9"/>
    <w:rsid w:val="00F74DB9"/>
    <w:rsid w:val="00F74E5F"/>
    <w:rsid w:val="00F7537D"/>
    <w:rsid w:val="00F80965"/>
    <w:rsid w:val="00F81D38"/>
    <w:rsid w:val="00F826BF"/>
    <w:rsid w:val="00F847CE"/>
    <w:rsid w:val="00F85842"/>
    <w:rsid w:val="00F872BA"/>
    <w:rsid w:val="00F9100F"/>
    <w:rsid w:val="00F92479"/>
    <w:rsid w:val="00F95101"/>
    <w:rsid w:val="00F95104"/>
    <w:rsid w:val="00FA2C76"/>
    <w:rsid w:val="00FA2EFB"/>
    <w:rsid w:val="00FA4110"/>
    <w:rsid w:val="00FA6062"/>
    <w:rsid w:val="00FA636D"/>
    <w:rsid w:val="00FA7D75"/>
    <w:rsid w:val="00FA7F8C"/>
    <w:rsid w:val="00FB05FD"/>
    <w:rsid w:val="00FB0B72"/>
    <w:rsid w:val="00FB27C7"/>
    <w:rsid w:val="00FB4A87"/>
    <w:rsid w:val="00FB50C6"/>
    <w:rsid w:val="00FB6FEF"/>
    <w:rsid w:val="00FC2902"/>
    <w:rsid w:val="00FC4DF2"/>
    <w:rsid w:val="00FC59D1"/>
    <w:rsid w:val="00FC77F5"/>
    <w:rsid w:val="00FD0907"/>
    <w:rsid w:val="00FD1809"/>
    <w:rsid w:val="00FD7AFA"/>
    <w:rsid w:val="00FE3B28"/>
    <w:rsid w:val="00FE479A"/>
    <w:rsid w:val="00FE5454"/>
    <w:rsid w:val="00FE5BA0"/>
    <w:rsid w:val="00FE5E3A"/>
    <w:rsid w:val="00FE605C"/>
    <w:rsid w:val="00FE7421"/>
    <w:rsid w:val="00FF174C"/>
    <w:rsid w:val="00FF41C5"/>
    <w:rsid w:val="00FF49B3"/>
    <w:rsid w:val="00FF4BA1"/>
    <w:rsid w:val="00FF53F1"/>
    <w:rsid w:val="00FF5577"/>
    <w:rsid w:val="00FF5A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uiPriority="99" w:qFormat="1"/>
    <w:lsdException w:name="heading 4" w:qFormat="1"/>
    <w:lsdException w:name="heading 5" w:qFormat="1"/>
    <w:lsdException w:name="heading 6" w:semiHidden="1" w:uiPriority="9" w:unhideWhenUsed="1"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BD282B"/>
    <w:rPr>
      <w:sz w:val="24"/>
      <w:szCs w:val="24"/>
    </w:rPr>
  </w:style>
  <w:style w:type="paragraph" w:styleId="1">
    <w:name w:val="heading 1"/>
    <w:basedOn w:val="a1"/>
    <w:next w:val="a1"/>
    <w:link w:val="10"/>
    <w:uiPriority w:val="99"/>
    <w:qFormat/>
    <w:rsid w:val="00BD282B"/>
    <w:pPr>
      <w:keepNext/>
      <w:spacing w:before="240" w:after="60"/>
      <w:outlineLvl w:val="0"/>
    </w:pPr>
    <w:rPr>
      <w:rFonts w:ascii="Arial" w:hAnsi="Arial"/>
      <w:b/>
      <w:bCs/>
      <w:kern w:val="32"/>
      <w:sz w:val="32"/>
      <w:szCs w:val="32"/>
      <w:lang/>
    </w:rPr>
  </w:style>
  <w:style w:type="paragraph" w:styleId="2">
    <w:name w:val="heading 2"/>
    <w:basedOn w:val="a1"/>
    <w:next w:val="a1"/>
    <w:link w:val="20"/>
    <w:qFormat/>
    <w:rsid w:val="00BD282B"/>
    <w:pPr>
      <w:keepNext/>
      <w:spacing w:before="240" w:after="60"/>
      <w:outlineLvl w:val="1"/>
    </w:pPr>
    <w:rPr>
      <w:rFonts w:ascii="Arial" w:hAnsi="Arial" w:cs="Arial"/>
      <w:b/>
      <w:bCs/>
      <w:i/>
      <w:iCs/>
      <w:sz w:val="28"/>
      <w:szCs w:val="28"/>
    </w:rPr>
  </w:style>
  <w:style w:type="paragraph" w:styleId="3">
    <w:name w:val="heading 3"/>
    <w:basedOn w:val="a1"/>
    <w:next w:val="a1"/>
    <w:link w:val="30"/>
    <w:uiPriority w:val="99"/>
    <w:qFormat/>
    <w:rsid w:val="00D8711E"/>
    <w:pPr>
      <w:keepNext/>
      <w:spacing w:before="240" w:after="60"/>
      <w:outlineLvl w:val="2"/>
    </w:pPr>
    <w:rPr>
      <w:rFonts w:ascii="Arial" w:hAnsi="Arial" w:cs="Arial"/>
      <w:b/>
      <w:bCs/>
      <w:sz w:val="26"/>
      <w:szCs w:val="26"/>
    </w:rPr>
  </w:style>
  <w:style w:type="paragraph" w:styleId="4">
    <w:name w:val="heading 4"/>
    <w:basedOn w:val="a1"/>
    <w:next w:val="a1"/>
    <w:link w:val="40"/>
    <w:qFormat/>
    <w:rsid w:val="00BD282B"/>
    <w:pPr>
      <w:keepNext/>
      <w:spacing w:before="240" w:after="60"/>
      <w:outlineLvl w:val="3"/>
    </w:pPr>
    <w:rPr>
      <w:b/>
      <w:bCs/>
      <w:sz w:val="28"/>
      <w:szCs w:val="28"/>
      <w:lang/>
    </w:rPr>
  </w:style>
  <w:style w:type="paragraph" w:styleId="5">
    <w:name w:val="heading 5"/>
    <w:basedOn w:val="a1"/>
    <w:next w:val="a1"/>
    <w:link w:val="50"/>
    <w:qFormat/>
    <w:rsid w:val="007C78D2"/>
    <w:pPr>
      <w:spacing w:before="240" w:after="60"/>
      <w:outlineLvl w:val="4"/>
    </w:pPr>
    <w:rPr>
      <w:b/>
      <w:bCs/>
      <w:i/>
      <w:iCs/>
      <w:sz w:val="26"/>
      <w:szCs w:val="26"/>
      <w:lang/>
    </w:rPr>
  </w:style>
  <w:style w:type="paragraph" w:styleId="6">
    <w:name w:val="heading 6"/>
    <w:basedOn w:val="a1"/>
    <w:next w:val="a1"/>
    <w:link w:val="60"/>
    <w:uiPriority w:val="9"/>
    <w:semiHidden/>
    <w:unhideWhenUsed/>
    <w:qFormat/>
    <w:rsid w:val="000B38EC"/>
    <w:pPr>
      <w:keepNext/>
      <w:keepLines/>
      <w:spacing w:before="200"/>
      <w:outlineLvl w:val="5"/>
    </w:pPr>
    <w:rPr>
      <w:rFonts w:ascii="Cambria" w:hAnsi="Cambria"/>
      <w:i/>
      <w:iCs/>
      <w:color w:val="243F60"/>
      <w:lang/>
    </w:rPr>
  </w:style>
  <w:style w:type="paragraph" w:styleId="7">
    <w:name w:val="heading 7"/>
    <w:basedOn w:val="a1"/>
    <w:next w:val="a1"/>
    <w:link w:val="70"/>
    <w:qFormat/>
    <w:rsid w:val="00BD282B"/>
    <w:pPr>
      <w:numPr>
        <w:ilvl w:val="6"/>
        <w:numId w:val="1"/>
      </w:numPr>
      <w:tabs>
        <w:tab w:val="num" w:pos="1296"/>
      </w:tabs>
      <w:autoSpaceDE w:val="0"/>
      <w:autoSpaceDN w:val="0"/>
      <w:spacing w:before="240" w:after="60"/>
      <w:ind w:left="1296" w:hanging="1296"/>
      <w:jc w:val="both"/>
      <w:outlineLvl w:val="6"/>
    </w:pPr>
    <w:rPr>
      <w:rFonts w:ascii="Arial" w:hAnsi="Arial"/>
      <w:sz w:val="20"/>
      <w:szCs w:val="20"/>
      <w:lang/>
    </w:rPr>
  </w:style>
  <w:style w:type="paragraph" w:styleId="8">
    <w:name w:val="heading 8"/>
    <w:basedOn w:val="a1"/>
    <w:next w:val="a1"/>
    <w:link w:val="80"/>
    <w:qFormat/>
    <w:rsid w:val="00BD282B"/>
    <w:pPr>
      <w:numPr>
        <w:ilvl w:val="7"/>
        <w:numId w:val="1"/>
      </w:numPr>
      <w:autoSpaceDE w:val="0"/>
      <w:autoSpaceDN w:val="0"/>
      <w:spacing w:before="240" w:after="60"/>
      <w:jc w:val="both"/>
      <w:outlineLvl w:val="7"/>
    </w:pPr>
    <w:rPr>
      <w:rFonts w:ascii="Arial" w:hAnsi="Arial"/>
      <w:i/>
      <w:iCs/>
      <w:sz w:val="20"/>
      <w:szCs w:val="20"/>
      <w:lang/>
    </w:rPr>
  </w:style>
  <w:style w:type="paragraph" w:styleId="9">
    <w:name w:val="heading 9"/>
    <w:basedOn w:val="a1"/>
    <w:next w:val="a1"/>
    <w:link w:val="90"/>
    <w:qFormat/>
    <w:rsid w:val="00BD282B"/>
    <w:pPr>
      <w:numPr>
        <w:ilvl w:val="8"/>
        <w:numId w:val="1"/>
      </w:numPr>
      <w:tabs>
        <w:tab w:val="num" w:pos="1584"/>
      </w:tabs>
      <w:autoSpaceDE w:val="0"/>
      <w:autoSpaceDN w:val="0"/>
      <w:spacing w:before="240" w:after="60"/>
      <w:ind w:left="1584" w:hanging="1584"/>
      <w:jc w:val="both"/>
      <w:outlineLvl w:val="8"/>
    </w:pPr>
    <w:rPr>
      <w:rFonts w:ascii="Arial" w:hAnsi="Arial"/>
      <w:b/>
      <w:bCs/>
      <w:i/>
      <w:iCs/>
      <w:sz w:val="18"/>
      <w:szCs w:val="18"/>
      <w:lang/>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1">
    <w:name w:val="Body Text Indent 2"/>
    <w:basedOn w:val="a1"/>
    <w:link w:val="22"/>
    <w:rsid w:val="00BD282B"/>
    <w:pPr>
      <w:autoSpaceDE w:val="0"/>
      <w:autoSpaceDN w:val="0"/>
      <w:ind w:firstLine="567"/>
      <w:jc w:val="both"/>
    </w:pPr>
    <w:rPr>
      <w:rFonts w:ascii="Arial" w:hAnsi="Arial"/>
      <w:sz w:val="28"/>
      <w:szCs w:val="28"/>
      <w:lang/>
    </w:rPr>
  </w:style>
  <w:style w:type="paragraph" w:customStyle="1" w:styleId="11">
    <w:name w:val="Заголовок 11"/>
    <w:rsid w:val="00BD282B"/>
    <w:pPr>
      <w:widowControl w:val="0"/>
      <w:autoSpaceDE w:val="0"/>
      <w:autoSpaceDN w:val="0"/>
      <w:adjustRightInd w:val="0"/>
      <w:spacing w:before="240" w:after="120"/>
      <w:jc w:val="center"/>
    </w:pPr>
    <w:rPr>
      <w:b/>
      <w:bCs/>
      <w:sz w:val="28"/>
      <w:szCs w:val="28"/>
    </w:rPr>
  </w:style>
  <w:style w:type="table" w:styleId="a5">
    <w:name w:val="Table Grid"/>
    <w:basedOn w:val="a3"/>
    <w:uiPriority w:val="59"/>
    <w:rsid w:val="00BD28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Indent1">
    <w:name w:val="Body Text Indent1"/>
    <w:basedOn w:val="a1"/>
    <w:rsid w:val="00BD282B"/>
    <w:pPr>
      <w:autoSpaceDE w:val="0"/>
      <w:autoSpaceDN w:val="0"/>
      <w:spacing w:after="120"/>
      <w:ind w:left="283"/>
      <w:jc w:val="both"/>
    </w:pPr>
  </w:style>
  <w:style w:type="paragraph" w:customStyle="1" w:styleId="12">
    <w:name w:val="Основной текст с отступом1"/>
    <w:basedOn w:val="a1"/>
    <w:rsid w:val="00BD282B"/>
    <w:pPr>
      <w:autoSpaceDE w:val="0"/>
      <w:autoSpaceDN w:val="0"/>
      <w:spacing w:after="120"/>
      <w:ind w:left="283"/>
      <w:jc w:val="both"/>
    </w:pPr>
  </w:style>
  <w:style w:type="character" w:styleId="a6">
    <w:name w:val="Strong"/>
    <w:qFormat/>
    <w:rsid w:val="00BD282B"/>
    <w:rPr>
      <w:b/>
      <w:bCs/>
    </w:rPr>
  </w:style>
  <w:style w:type="paragraph" w:styleId="31">
    <w:name w:val="Body Text 3"/>
    <w:basedOn w:val="a1"/>
    <w:link w:val="32"/>
    <w:rsid w:val="00BD282B"/>
    <w:pPr>
      <w:spacing w:after="120"/>
    </w:pPr>
    <w:rPr>
      <w:sz w:val="16"/>
      <w:szCs w:val="16"/>
      <w:lang/>
    </w:rPr>
  </w:style>
  <w:style w:type="paragraph" w:customStyle="1" w:styleId="ConsNormal">
    <w:name w:val="ConsNormal"/>
    <w:rsid w:val="00BD282B"/>
    <w:pPr>
      <w:ind w:firstLine="720"/>
    </w:pPr>
    <w:rPr>
      <w:rFonts w:ascii="Consultant" w:hAnsi="Consultant" w:cs="Consultant"/>
    </w:rPr>
  </w:style>
  <w:style w:type="paragraph" w:styleId="a7">
    <w:name w:val="footnote text"/>
    <w:basedOn w:val="a1"/>
    <w:link w:val="a8"/>
    <w:semiHidden/>
    <w:rsid w:val="00BD282B"/>
    <w:rPr>
      <w:sz w:val="20"/>
      <w:szCs w:val="20"/>
    </w:rPr>
  </w:style>
  <w:style w:type="character" w:styleId="a9">
    <w:name w:val="footnote reference"/>
    <w:semiHidden/>
    <w:rsid w:val="00BD282B"/>
    <w:rPr>
      <w:vertAlign w:val="superscript"/>
    </w:rPr>
  </w:style>
  <w:style w:type="paragraph" w:styleId="aa">
    <w:name w:val="Normal (Web)"/>
    <w:basedOn w:val="a1"/>
    <w:uiPriority w:val="99"/>
    <w:rsid w:val="00BD282B"/>
    <w:pPr>
      <w:spacing w:before="100" w:beforeAutospacing="1" w:after="100" w:afterAutospacing="1"/>
    </w:pPr>
    <w:rPr>
      <w:rFonts w:ascii="Verdana" w:hAnsi="Verdana"/>
      <w:sz w:val="16"/>
      <w:szCs w:val="16"/>
    </w:rPr>
  </w:style>
  <w:style w:type="paragraph" w:customStyle="1" w:styleId="23">
    <w:name w:val="Абзац Знак2"/>
    <w:basedOn w:val="a1"/>
    <w:link w:val="24"/>
    <w:rsid w:val="00BD282B"/>
    <w:pPr>
      <w:spacing w:after="120"/>
      <w:jc w:val="both"/>
    </w:pPr>
    <w:rPr>
      <w:szCs w:val="20"/>
    </w:rPr>
  </w:style>
  <w:style w:type="character" w:customStyle="1" w:styleId="24">
    <w:name w:val="Абзац Знак2 Знак"/>
    <w:link w:val="23"/>
    <w:rsid w:val="00BD282B"/>
    <w:rPr>
      <w:sz w:val="24"/>
      <w:lang w:val="ru-RU" w:eastAsia="ru-RU" w:bidi="ar-SA"/>
    </w:rPr>
  </w:style>
  <w:style w:type="paragraph" w:styleId="ab">
    <w:name w:val="Body Text Indent"/>
    <w:basedOn w:val="a1"/>
    <w:link w:val="ac"/>
    <w:rsid w:val="00BD282B"/>
    <w:pPr>
      <w:spacing w:after="120"/>
      <w:ind w:left="283"/>
    </w:pPr>
    <w:rPr>
      <w:lang/>
    </w:rPr>
  </w:style>
  <w:style w:type="paragraph" w:styleId="a0">
    <w:name w:val="List Bullet"/>
    <w:basedOn w:val="a1"/>
    <w:autoRedefine/>
    <w:rsid w:val="00BD282B"/>
    <w:pPr>
      <w:numPr>
        <w:numId w:val="2"/>
      </w:numPr>
      <w:spacing w:before="240"/>
      <w:jc w:val="both"/>
    </w:pPr>
    <w:rPr>
      <w:szCs w:val="20"/>
    </w:rPr>
  </w:style>
  <w:style w:type="paragraph" w:customStyle="1" w:styleId="lev2">
    <w:name w:val="lev2"/>
    <w:basedOn w:val="ad"/>
    <w:rsid w:val="00BD282B"/>
    <w:pPr>
      <w:numPr>
        <w:ilvl w:val="1"/>
        <w:numId w:val="3"/>
      </w:numPr>
      <w:spacing w:after="0"/>
      <w:jc w:val="both"/>
    </w:pPr>
    <w:rPr>
      <w:color w:val="000000"/>
      <w:szCs w:val="20"/>
    </w:rPr>
  </w:style>
  <w:style w:type="paragraph" w:styleId="ad">
    <w:name w:val="Body Text"/>
    <w:basedOn w:val="a1"/>
    <w:link w:val="ae"/>
    <w:rsid w:val="00BD282B"/>
    <w:pPr>
      <w:spacing w:after="120"/>
    </w:pPr>
    <w:rPr>
      <w:lang/>
    </w:rPr>
  </w:style>
  <w:style w:type="paragraph" w:styleId="af">
    <w:name w:val="header"/>
    <w:basedOn w:val="a1"/>
    <w:link w:val="af0"/>
    <w:uiPriority w:val="99"/>
    <w:rsid w:val="00BD282B"/>
    <w:pPr>
      <w:tabs>
        <w:tab w:val="center" w:pos="4153"/>
        <w:tab w:val="right" w:pos="9639"/>
      </w:tabs>
      <w:autoSpaceDE w:val="0"/>
      <w:autoSpaceDN w:val="0"/>
      <w:spacing w:after="120"/>
      <w:jc w:val="right"/>
    </w:pPr>
    <w:rPr>
      <w:i/>
      <w:iCs/>
      <w:lang/>
    </w:rPr>
  </w:style>
  <w:style w:type="paragraph" w:customStyle="1" w:styleId="210">
    <w:name w:val="Основной текст 21"/>
    <w:basedOn w:val="a1"/>
    <w:rsid w:val="00BD282B"/>
    <w:pPr>
      <w:tabs>
        <w:tab w:val="left" w:pos="360"/>
      </w:tabs>
      <w:autoSpaceDE w:val="0"/>
      <w:autoSpaceDN w:val="0"/>
      <w:spacing w:after="120"/>
      <w:jc w:val="both"/>
    </w:pPr>
  </w:style>
  <w:style w:type="paragraph" w:customStyle="1" w:styleId="310">
    <w:name w:val="Основной текст 31"/>
    <w:basedOn w:val="a1"/>
    <w:rsid w:val="00BD282B"/>
    <w:pPr>
      <w:tabs>
        <w:tab w:val="left" w:pos="2977"/>
      </w:tabs>
      <w:overflowPunct w:val="0"/>
      <w:autoSpaceDE w:val="0"/>
      <w:autoSpaceDN w:val="0"/>
      <w:adjustRightInd w:val="0"/>
    </w:pPr>
    <w:rPr>
      <w:b/>
      <w:sz w:val="28"/>
      <w:szCs w:val="20"/>
    </w:rPr>
  </w:style>
  <w:style w:type="character" w:customStyle="1" w:styleId="SUBST">
    <w:name w:val="__SUBST"/>
    <w:rsid w:val="00BD282B"/>
    <w:rPr>
      <w:b/>
      <w:bCs/>
      <w:i/>
      <w:iCs/>
      <w:sz w:val="22"/>
      <w:szCs w:val="22"/>
    </w:rPr>
  </w:style>
  <w:style w:type="character" w:customStyle="1" w:styleId="subst0">
    <w:name w:val="subst"/>
    <w:basedOn w:val="a2"/>
    <w:rsid w:val="00BD282B"/>
  </w:style>
  <w:style w:type="paragraph" w:styleId="af1">
    <w:name w:val="Title"/>
    <w:basedOn w:val="a1"/>
    <w:link w:val="af2"/>
    <w:qFormat/>
    <w:rsid w:val="00BD282B"/>
    <w:pPr>
      <w:spacing w:line="360" w:lineRule="auto"/>
      <w:jc w:val="center"/>
    </w:pPr>
    <w:rPr>
      <w:i/>
      <w:iCs/>
      <w:sz w:val="28"/>
      <w:szCs w:val="28"/>
      <w:u w:val="single"/>
      <w:lang/>
    </w:rPr>
  </w:style>
  <w:style w:type="paragraph" w:styleId="af3">
    <w:name w:val="footer"/>
    <w:basedOn w:val="a1"/>
    <w:link w:val="af4"/>
    <w:uiPriority w:val="99"/>
    <w:rsid w:val="00BD282B"/>
    <w:pPr>
      <w:tabs>
        <w:tab w:val="center" w:pos="4677"/>
        <w:tab w:val="right" w:pos="9355"/>
      </w:tabs>
    </w:pPr>
    <w:rPr>
      <w:lang/>
    </w:rPr>
  </w:style>
  <w:style w:type="character" w:styleId="af5">
    <w:name w:val="page number"/>
    <w:basedOn w:val="a2"/>
    <w:uiPriority w:val="99"/>
    <w:rsid w:val="00BD282B"/>
  </w:style>
  <w:style w:type="paragraph" w:customStyle="1" w:styleId="311">
    <w:name w:val="Заголовок 31"/>
    <w:rsid w:val="00BD282B"/>
    <w:pPr>
      <w:widowControl w:val="0"/>
      <w:autoSpaceDE w:val="0"/>
      <w:autoSpaceDN w:val="0"/>
      <w:adjustRightInd w:val="0"/>
      <w:spacing w:before="240" w:after="40"/>
    </w:pPr>
    <w:rPr>
      <w:b/>
      <w:bCs/>
      <w:sz w:val="24"/>
      <w:szCs w:val="24"/>
    </w:rPr>
  </w:style>
  <w:style w:type="paragraph" w:customStyle="1" w:styleId="13">
    <w:name w:val="заголовок 1"/>
    <w:basedOn w:val="a1"/>
    <w:next w:val="a1"/>
    <w:rsid w:val="00BD282B"/>
    <w:pPr>
      <w:keepNext/>
      <w:jc w:val="center"/>
    </w:pPr>
    <w:rPr>
      <w:szCs w:val="20"/>
    </w:rPr>
  </w:style>
  <w:style w:type="paragraph" w:customStyle="1" w:styleId="xl24">
    <w:name w:val="xl24"/>
    <w:basedOn w:val="a1"/>
    <w:rsid w:val="00BD282B"/>
    <w:pPr>
      <w:spacing w:before="100" w:beforeAutospacing="1" w:after="100" w:afterAutospacing="1"/>
      <w:jc w:val="center"/>
    </w:pPr>
    <w:rPr>
      <w:rFonts w:ascii="Times New Roman CYR" w:eastAsia="Arial Unicode MS" w:hAnsi="Times New Roman CYR" w:cs="Times New Roman CYR"/>
      <w:b/>
      <w:bCs/>
    </w:rPr>
  </w:style>
  <w:style w:type="paragraph" w:customStyle="1" w:styleId="14">
    <w:name w:val="Обычный1"/>
    <w:rsid w:val="00BD282B"/>
    <w:rPr>
      <w:rFonts w:ascii="AGOpus" w:hAnsi="AGOpus"/>
      <w:color w:val="000000"/>
      <w:sz w:val="22"/>
    </w:rPr>
  </w:style>
  <w:style w:type="character" w:styleId="af6">
    <w:name w:val="Hyperlink"/>
    <w:uiPriority w:val="99"/>
    <w:rsid w:val="00BD282B"/>
    <w:rPr>
      <w:color w:val="0000FF"/>
      <w:u w:val="single"/>
    </w:rPr>
  </w:style>
  <w:style w:type="paragraph" w:customStyle="1" w:styleId="af7">
    <w:name w:val="Знак"/>
    <w:basedOn w:val="a1"/>
    <w:rsid w:val="00BD282B"/>
    <w:pPr>
      <w:spacing w:after="160" w:line="240" w:lineRule="exact"/>
    </w:pPr>
    <w:rPr>
      <w:rFonts w:ascii="Verdana" w:hAnsi="Verdana" w:cs="Verdana"/>
      <w:sz w:val="20"/>
      <w:szCs w:val="20"/>
      <w:lang w:val="en-US" w:eastAsia="en-US"/>
    </w:rPr>
  </w:style>
  <w:style w:type="paragraph" w:styleId="25">
    <w:name w:val="Body Text 2"/>
    <w:basedOn w:val="a1"/>
    <w:link w:val="26"/>
    <w:rsid w:val="00BD282B"/>
    <w:pPr>
      <w:spacing w:after="120" w:line="480" w:lineRule="auto"/>
    </w:pPr>
    <w:rPr>
      <w:lang/>
    </w:rPr>
  </w:style>
  <w:style w:type="character" w:styleId="af8">
    <w:name w:val="Emphasis"/>
    <w:uiPriority w:val="20"/>
    <w:qFormat/>
    <w:rsid w:val="00BD282B"/>
    <w:rPr>
      <w:i/>
      <w:iCs/>
    </w:rPr>
  </w:style>
  <w:style w:type="paragraph" w:customStyle="1" w:styleId="15">
    <w:name w:val="Знак1 Знак Знак Знак"/>
    <w:basedOn w:val="a1"/>
    <w:rsid w:val="003B0F08"/>
    <w:pPr>
      <w:spacing w:after="160" w:line="240" w:lineRule="exact"/>
    </w:pPr>
    <w:rPr>
      <w:rFonts w:ascii="Verdana" w:hAnsi="Verdana" w:cs="Verdana"/>
      <w:sz w:val="20"/>
      <w:szCs w:val="20"/>
      <w:lang w:val="en-US" w:eastAsia="en-US"/>
    </w:rPr>
  </w:style>
  <w:style w:type="paragraph" w:customStyle="1" w:styleId="DefaultParagraphFontParaCharChar">
    <w:name w:val="Default Paragraph Font Para Char Char Знак"/>
    <w:basedOn w:val="a1"/>
    <w:rsid w:val="004E1324"/>
    <w:pPr>
      <w:spacing w:after="160" w:line="240" w:lineRule="exact"/>
    </w:pPr>
    <w:rPr>
      <w:rFonts w:ascii="Verdana" w:hAnsi="Verdana" w:cs="Verdana"/>
      <w:sz w:val="20"/>
      <w:szCs w:val="20"/>
      <w:lang w:val="en-US" w:eastAsia="en-US"/>
    </w:rPr>
  </w:style>
  <w:style w:type="paragraph" w:customStyle="1" w:styleId="16">
    <w:name w:val="Знак1"/>
    <w:basedOn w:val="a1"/>
    <w:rsid w:val="00BE1FE8"/>
    <w:pPr>
      <w:spacing w:after="160" w:line="240" w:lineRule="exact"/>
    </w:pPr>
    <w:rPr>
      <w:rFonts w:ascii="Verdana" w:hAnsi="Verdana" w:cs="Verdana"/>
      <w:sz w:val="20"/>
      <w:szCs w:val="20"/>
      <w:lang w:val="en-US" w:eastAsia="en-US"/>
    </w:rPr>
  </w:style>
  <w:style w:type="paragraph" w:customStyle="1" w:styleId="Style4">
    <w:name w:val="Style4"/>
    <w:basedOn w:val="a1"/>
    <w:rsid w:val="00C95C22"/>
    <w:pPr>
      <w:tabs>
        <w:tab w:val="left" w:pos="2160"/>
      </w:tabs>
      <w:autoSpaceDE w:val="0"/>
      <w:autoSpaceDN w:val="0"/>
      <w:adjustRightInd w:val="0"/>
      <w:ind w:firstLine="709"/>
      <w:jc w:val="both"/>
    </w:pPr>
    <w:rPr>
      <w:rFonts w:ascii="Courier New" w:hAnsi="Courier New" w:cs="Courier New"/>
      <w:b/>
      <w:bCs/>
    </w:rPr>
  </w:style>
  <w:style w:type="paragraph" w:styleId="33">
    <w:name w:val="Body Text Indent 3"/>
    <w:basedOn w:val="a1"/>
    <w:link w:val="34"/>
    <w:rsid w:val="00733A79"/>
    <w:pPr>
      <w:spacing w:after="120"/>
      <w:ind w:left="283"/>
    </w:pPr>
    <w:rPr>
      <w:sz w:val="16"/>
      <w:szCs w:val="16"/>
      <w:lang/>
    </w:rPr>
  </w:style>
  <w:style w:type="paragraph" w:styleId="af9">
    <w:name w:val="Balloon Text"/>
    <w:basedOn w:val="a1"/>
    <w:link w:val="afa"/>
    <w:uiPriority w:val="99"/>
    <w:semiHidden/>
    <w:rsid w:val="00711F93"/>
    <w:rPr>
      <w:rFonts w:ascii="Tahoma" w:hAnsi="Tahoma"/>
      <w:sz w:val="16"/>
      <w:szCs w:val="16"/>
      <w:lang/>
    </w:rPr>
  </w:style>
  <w:style w:type="character" w:customStyle="1" w:styleId="20">
    <w:name w:val="Заголовок 2 Знак"/>
    <w:link w:val="2"/>
    <w:rsid w:val="00235B3C"/>
    <w:rPr>
      <w:rFonts w:ascii="Arial" w:hAnsi="Arial" w:cs="Arial"/>
      <w:b/>
      <w:bCs/>
      <w:i/>
      <w:iCs/>
      <w:sz w:val="28"/>
      <w:szCs w:val="28"/>
      <w:lang w:val="ru-RU" w:eastAsia="ru-RU" w:bidi="ar-SA"/>
    </w:rPr>
  </w:style>
  <w:style w:type="character" w:customStyle="1" w:styleId="27">
    <w:name w:val="Знак Знак2"/>
    <w:rsid w:val="00520BE6"/>
    <w:rPr>
      <w:rFonts w:ascii="Arial" w:eastAsia="Times New Roman" w:hAnsi="Arial" w:cs="Arial"/>
      <w:b/>
      <w:bCs/>
      <w:i/>
      <w:iCs/>
      <w:sz w:val="28"/>
      <w:szCs w:val="28"/>
      <w:lang w:eastAsia="ru-RU"/>
    </w:rPr>
  </w:style>
  <w:style w:type="paragraph" w:styleId="afb">
    <w:name w:val="No Spacing"/>
    <w:qFormat/>
    <w:rsid w:val="00520BE6"/>
    <w:rPr>
      <w:rFonts w:ascii="Calibri" w:hAnsi="Calibri" w:cs="Calibri"/>
      <w:sz w:val="22"/>
      <w:szCs w:val="22"/>
      <w:lang w:eastAsia="en-US"/>
    </w:rPr>
  </w:style>
  <w:style w:type="character" w:customStyle="1" w:styleId="30">
    <w:name w:val="Заголовок 3 Знак"/>
    <w:link w:val="3"/>
    <w:uiPriority w:val="99"/>
    <w:rsid w:val="00C3753C"/>
    <w:rPr>
      <w:rFonts w:ascii="Arial" w:hAnsi="Arial" w:cs="Arial"/>
      <w:b/>
      <w:bCs/>
      <w:sz w:val="26"/>
      <w:szCs w:val="26"/>
      <w:lang w:val="ru-RU" w:eastAsia="ru-RU" w:bidi="ar-SA"/>
    </w:rPr>
  </w:style>
  <w:style w:type="paragraph" w:customStyle="1" w:styleId="ConsPlusNormal">
    <w:name w:val="ConsPlusNormal"/>
    <w:uiPriority w:val="99"/>
    <w:rsid w:val="00C3753C"/>
    <w:pPr>
      <w:widowControl w:val="0"/>
      <w:autoSpaceDE w:val="0"/>
      <w:autoSpaceDN w:val="0"/>
      <w:adjustRightInd w:val="0"/>
      <w:ind w:firstLine="720"/>
    </w:pPr>
    <w:rPr>
      <w:rFonts w:ascii="Arial" w:hAnsi="Arial" w:cs="Arial"/>
    </w:rPr>
  </w:style>
  <w:style w:type="character" w:customStyle="1" w:styleId="FontStyle18">
    <w:name w:val="Font Style18"/>
    <w:rsid w:val="00EA5DCE"/>
    <w:rPr>
      <w:rFonts w:ascii="Times New Roman" w:hAnsi="Times New Roman" w:cs="Times New Roman"/>
      <w:sz w:val="26"/>
      <w:szCs w:val="26"/>
    </w:rPr>
  </w:style>
  <w:style w:type="paragraph" w:styleId="28">
    <w:name w:val="toc 2"/>
    <w:basedOn w:val="a1"/>
    <w:next w:val="a1"/>
    <w:autoRedefine/>
    <w:uiPriority w:val="39"/>
    <w:rsid w:val="001B7677"/>
    <w:pPr>
      <w:tabs>
        <w:tab w:val="left" w:pos="567"/>
        <w:tab w:val="right" w:leader="dot" w:pos="9072"/>
      </w:tabs>
    </w:pPr>
    <w:rPr>
      <w:b/>
      <w:noProof/>
    </w:rPr>
  </w:style>
  <w:style w:type="paragraph" w:styleId="35">
    <w:name w:val="toc 3"/>
    <w:basedOn w:val="a1"/>
    <w:next w:val="a1"/>
    <w:autoRedefine/>
    <w:uiPriority w:val="39"/>
    <w:rsid w:val="00B97519"/>
    <w:pPr>
      <w:tabs>
        <w:tab w:val="left" w:pos="1276"/>
        <w:tab w:val="right" w:leader="dot" w:pos="9072"/>
        <w:tab w:val="right" w:leader="dot" w:pos="9345"/>
      </w:tabs>
      <w:ind w:left="480"/>
    </w:pPr>
  </w:style>
  <w:style w:type="paragraph" w:styleId="17">
    <w:name w:val="toc 1"/>
    <w:basedOn w:val="a1"/>
    <w:next w:val="a1"/>
    <w:autoRedefine/>
    <w:uiPriority w:val="39"/>
    <w:rsid w:val="00B97519"/>
    <w:pPr>
      <w:tabs>
        <w:tab w:val="right" w:leader="dot" w:pos="9072"/>
      </w:tabs>
    </w:pPr>
  </w:style>
  <w:style w:type="numbering" w:styleId="a">
    <w:name w:val="Outline List 3"/>
    <w:basedOn w:val="a4"/>
    <w:rsid w:val="00E71E37"/>
    <w:pPr>
      <w:numPr>
        <w:numId w:val="9"/>
      </w:numPr>
    </w:pPr>
  </w:style>
  <w:style w:type="numbering" w:styleId="1ai">
    <w:name w:val="Outline List 1"/>
    <w:basedOn w:val="a4"/>
    <w:rsid w:val="00E71E37"/>
    <w:pPr>
      <w:numPr>
        <w:numId w:val="10"/>
      </w:numPr>
    </w:pPr>
  </w:style>
  <w:style w:type="paragraph" w:styleId="afc">
    <w:name w:val="List Paragraph"/>
    <w:basedOn w:val="a1"/>
    <w:uiPriority w:val="34"/>
    <w:qFormat/>
    <w:rsid w:val="007145D0"/>
    <w:pPr>
      <w:spacing w:after="200" w:line="276" w:lineRule="auto"/>
      <w:ind w:left="720"/>
      <w:contextualSpacing/>
    </w:pPr>
    <w:rPr>
      <w:rFonts w:ascii="Calibri" w:eastAsia="Calibri" w:hAnsi="Calibri"/>
      <w:sz w:val="22"/>
      <w:szCs w:val="22"/>
      <w:lang w:eastAsia="en-US"/>
    </w:rPr>
  </w:style>
  <w:style w:type="character" w:customStyle="1" w:styleId="af4">
    <w:name w:val="Нижний колонтитул Знак"/>
    <w:link w:val="af3"/>
    <w:uiPriority w:val="99"/>
    <w:rsid w:val="00CD4ED0"/>
    <w:rPr>
      <w:sz w:val="24"/>
      <w:szCs w:val="24"/>
    </w:rPr>
  </w:style>
  <w:style w:type="character" w:customStyle="1" w:styleId="ac">
    <w:name w:val="Основной текст с отступом Знак"/>
    <w:link w:val="ab"/>
    <w:rsid w:val="001620A3"/>
    <w:rPr>
      <w:sz w:val="24"/>
      <w:szCs w:val="24"/>
    </w:rPr>
  </w:style>
  <w:style w:type="character" w:customStyle="1" w:styleId="ae">
    <w:name w:val="Основной текст Знак"/>
    <w:link w:val="ad"/>
    <w:rsid w:val="001620A3"/>
    <w:rPr>
      <w:sz w:val="24"/>
      <w:szCs w:val="24"/>
    </w:rPr>
  </w:style>
  <w:style w:type="character" w:customStyle="1" w:styleId="60">
    <w:name w:val="Заголовок 6 Знак"/>
    <w:link w:val="6"/>
    <w:uiPriority w:val="9"/>
    <w:semiHidden/>
    <w:rsid w:val="000B38EC"/>
    <w:rPr>
      <w:rFonts w:ascii="Cambria" w:eastAsia="Times New Roman" w:hAnsi="Cambria" w:cs="Times New Roman"/>
      <w:i/>
      <w:iCs/>
      <w:color w:val="243F60"/>
      <w:sz w:val="24"/>
      <w:szCs w:val="24"/>
    </w:rPr>
  </w:style>
  <w:style w:type="character" w:customStyle="1" w:styleId="10">
    <w:name w:val="Заголовок 1 Знак"/>
    <w:link w:val="1"/>
    <w:uiPriority w:val="99"/>
    <w:rsid w:val="000B38EC"/>
    <w:rPr>
      <w:rFonts w:ascii="Arial" w:hAnsi="Arial" w:cs="Arial"/>
      <w:b/>
      <w:bCs/>
      <w:kern w:val="32"/>
      <w:sz w:val="32"/>
      <w:szCs w:val="32"/>
    </w:rPr>
  </w:style>
  <w:style w:type="character" w:customStyle="1" w:styleId="40">
    <w:name w:val="Заголовок 4 Знак"/>
    <w:link w:val="4"/>
    <w:rsid w:val="000B38EC"/>
    <w:rPr>
      <w:b/>
      <w:bCs/>
      <w:sz w:val="28"/>
      <w:szCs w:val="28"/>
    </w:rPr>
  </w:style>
  <w:style w:type="character" w:customStyle="1" w:styleId="50">
    <w:name w:val="Заголовок 5 Знак"/>
    <w:link w:val="5"/>
    <w:rsid w:val="000B38EC"/>
    <w:rPr>
      <w:b/>
      <w:bCs/>
      <w:i/>
      <w:iCs/>
      <w:sz w:val="26"/>
      <w:szCs w:val="26"/>
    </w:rPr>
  </w:style>
  <w:style w:type="character" w:customStyle="1" w:styleId="70">
    <w:name w:val="Заголовок 7 Знак"/>
    <w:link w:val="7"/>
    <w:rsid w:val="000B38EC"/>
    <w:rPr>
      <w:rFonts w:ascii="Arial" w:hAnsi="Arial"/>
      <w:lang/>
    </w:rPr>
  </w:style>
  <w:style w:type="character" w:customStyle="1" w:styleId="80">
    <w:name w:val="Заголовок 8 Знак"/>
    <w:link w:val="8"/>
    <w:rsid w:val="000B38EC"/>
    <w:rPr>
      <w:rFonts w:ascii="Arial" w:hAnsi="Arial"/>
      <w:i/>
      <w:iCs/>
      <w:lang/>
    </w:rPr>
  </w:style>
  <w:style w:type="character" w:customStyle="1" w:styleId="90">
    <w:name w:val="Заголовок 9 Знак"/>
    <w:link w:val="9"/>
    <w:rsid w:val="000B38EC"/>
    <w:rPr>
      <w:rFonts w:ascii="Arial" w:hAnsi="Arial"/>
      <w:b/>
      <w:bCs/>
      <w:i/>
      <w:iCs/>
      <w:sz w:val="18"/>
      <w:szCs w:val="18"/>
      <w:lang/>
    </w:rPr>
  </w:style>
  <w:style w:type="character" w:customStyle="1" w:styleId="22">
    <w:name w:val="Основной текст с отступом 2 Знак"/>
    <w:link w:val="21"/>
    <w:rsid w:val="000B38EC"/>
    <w:rPr>
      <w:rFonts w:ascii="Arial" w:hAnsi="Arial" w:cs="Arial"/>
      <w:sz w:val="28"/>
      <w:szCs w:val="28"/>
    </w:rPr>
  </w:style>
  <w:style w:type="paragraph" w:customStyle="1" w:styleId="110">
    <w:name w:val="Основной текст с отступом11"/>
    <w:basedOn w:val="a1"/>
    <w:rsid w:val="000B38EC"/>
    <w:pPr>
      <w:autoSpaceDE w:val="0"/>
      <w:autoSpaceDN w:val="0"/>
      <w:spacing w:after="120"/>
      <w:ind w:left="283"/>
      <w:jc w:val="both"/>
    </w:pPr>
  </w:style>
  <w:style w:type="character" w:customStyle="1" w:styleId="32">
    <w:name w:val="Основной текст 3 Знак"/>
    <w:link w:val="31"/>
    <w:rsid w:val="000B38EC"/>
    <w:rPr>
      <w:sz w:val="16"/>
      <w:szCs w:val="16"/>
    </w:rPr>
  </w:style>
  <w:style w:type="character" w:customStyle="1" w:styleId="a8">
    <w:name w:val="Текст сноски Знак"/>
    <w:basedOn w:val="a2"/>
    <w:link w:val="a7"/>
    <w:semiHidden/>
    <w:rsid w:val="000B38EC"/>
  </w:style>
  <w:style w:type="character" w:customStyle="1" w:styleId="af0">
    <w:name w:val="Верхний колонтитул Знак"/>
    <w:link w:val="af"/>
    <w:uiPriority w:val="99"/>
    <w:rsid w:val="000B38EC"/>
    <w:rPr>
      <w:i/>
      <w:iCs/>
      <w:sz w:val="24"/>
      <w:szCs w:val="24"/>
    </w:rPr>
  </w:style>
  <w:style w:type="paragraph" w:customStyle="1" w:styleId="3110">
    <w:name w:val="Основной текст 311"/>
    <w:basedOn w:val="a1"/>
    <w:rsid w:val="000B38EC"/>
    <w:pPr>
      <w:tabs>
        <w:tab w:val="left" w:pos="2977"/>
      </w:tabs>
      <w:overflowPunct w:val="0"/>
      <w:autoSpaceDE w:val="0"/>
      <w:autoSpaceDN w:val="0"/>
      <w:adjustRightInd w:val="0"/>
    </w:pPr>
    <w:rPr>
      <w:b/>
      <w:sz w:val="28"/>
      <w:szCs w:val="20"/>
    </w:rPr>
  </w:style>
  <w:style w:type="character" w:customStyle="1" w:styleId="af2">
    <w:name w:val="Название Знак"/>
    <w:link w:val="af1"/>
    <w:rsid w:val="000B38EC"/>
    <w:rPr>
      <w:i/>
      <w:iCs/>
      <w:sz w:val="28"/>
      <w:szCs w:val="28"/>
      <w:u w:val="single"/>
    </w:rPr>
  </w:style>
  <w:style w:type="paragraph" w:customStyle="1" w:styleId="111">
    <w:name w:val="Обычный11"/>
    <w:rsid w:val="000B38EC"/>
    <w:rPr>
      <w:rFonts w:ascii="AGOpus" w:hAnsi="AGOpus"/>
      <w:color w:val="000000"/>
      <w:sz w:val="22"/>
    </w:rPr>
  </w:style>
  <w:style w:type="character" w:customStyle="1" w:styleId="26">
    <w:name w:val="Основной текст 2 Знак"/>
    <w:link w:val="25"/>
    <w:rsid w:val="000B38EC"/>
    <w:rPr>
      <w:sz w:val="24"/>
      <w:szCs w:val="24"/>
    </w:rPr>
  </w:style>
  <w:style w:type="paragraph" w:customStyle="1" w:styleId="112">
    <w:name w:val="Знак1 Знак Знак Знак1"/>
    <w:basedOn w:val="a1"/>
    <w:rsid w:val="000B38EC"/>
    <w:pPr>
      <w:spacing w:after="160" w:line="240" w:lineRule="exact"/>
    </w:pPr>
    <w:rPr>
      <w:rFonts w:ascii="Verdana" w:hAnsi="Verdana" w:cs="Verdana"/>
      <w:sz w:val="20"/>
      <w:szCs w:val="20"/>
      <w:lang w:val="en-US" w:eastAsia="en-US"/>
    </w:rPr>
  </w:style>
  <w:style w:type="character" w:customStyle="1" w:styleId="34">
    <w:name w:val="Основной текст с отступом 3 Знак"/>
    <w:link w:val="33"/>
    <w:rsid w:val="000B38EC"/>
    <w:rPr>
      <w:sz w:val="16"/>
      <w:szCs w:val="16"/>
    </w:rPr>
  </w:style>
  <w:style w:type="character" w:customStyle="1" w:styleId="afa">
    <w:name w:val="Текст выноски Знак"/>
    <w:link w:val="af9"/>
    <w:uiPriority w:val="99"/>
    <w:semiHidden/>
    <w:rsid w:val="000B38EC"/>
    <w:rPr>
      <w:rFonts w:ascii="Tahoma" w:hAnsi="Tahoma" w:cs="Tahoma"/>
      <w:sz w:val="16"/>
      <w:szCs w:val="16"/>
    </w:rPr>
  </w:style>
  <w:style w:type="character" w:customStyle="1" w:styleId="211">
    <w:name w:val="Знак Знак21"/>
    <w:rsid w:val="000B38EC"/>
    <w:rPr>
      <w:rFonts w:ascii="Arial" w:eastAsia="Times New Roman" w:hAnsi="Arial" w:cs="Arial"/>
      <w:b/>
      <w:bCs/>
      <w:i/>
      <w:iCs/>
      <w:sz w:val="28"/>
      <w:szCs w:val="28"/>
      <w:lang w:eastAsia="ru-RU"/>
    </w:rPr>
  </w:style>
  <w:style w:type="paragraph" w:customStyle="1" w:styleId="18">
    <w:name w:val="Без интервала1"/>
    <w:uiPriority w:val="99"/>
    <w:qFormat/>
    <w:rsid w:val="00D214AA"/>
    <w:rPr>
      <w:rFonts w:ascii="Calibri" w:hAnsi="Calibri" w:cs="Calibri"/>
      <w:sz w:val="22"/>
      <w:szCs w:val="22"/>
      <w:lang w:eastAsia="en-US"/>
    </w:rPr>
  </w:style>
  <w:style w:type="paragraph" w:styleId="afd">
    <w:name w:val="TOC Heading"/>
    <w:basedOn w:val="1"/>
    <w:next w:val="a1"/>
    <w:uiPriority w:val="39"/>
    <w:unhideWhenUsed/>
    <w:qFormat/>
    <w:rsid w:val="00B85B02"/>
    <w:pPr>
      <w:keepLines/>
      <w:spacing w:before="480" w:after="0" w:line="276" w:lineRule="auto"/>
      <w:outlineLvl w:val="9"/>
    </w:pPr>
    <w:rPr>
      <w:rFonts w:ascii="Cambria" w:hAnsi="Cambria"/>
      <w:color w:val="365F91"/>
      <w:kern w:val="0"/>
      <w:sz w:val="28"/>
      <w:szCs w:val="28"/>
      <w:lang w:eastAsia="en-US"/>
    </w:rPr>
  </w:style>
  <w:style w:type="character" w:styleId="afe">
    <w:name w:val="FollowedHyperlink"/>
    <w:uiPriority w:val="99"/>
    <w:unhideWhenUsed/>
    <w:rsid w:val="006E5A2F"/>
    <w:rPr>
      <w:color w:val="800080"/>
      <w:u w:val="single"/>
    </w:rPr>
  </w:style>
  <w:style w:type="paragraph" w:customStyle="1" w:styleId="xl68">
    <w:name w:val="xl68"/>
    <w:basedOn w:val="a1"/>
    <w:rsid w:val="006E5A2F"/>
    <w:pPr>
      <w:shd w:val="clear" w:color="000000" w:fill="C0C0C0"/>
      <w:spacing w:before="100" w:beforeAutospacing="1" w:after="100" w:afterAutospacing="1"/>
    </w:pPr>
    <w:rPr>
      <w:rFonts w:ascii="Arial" w:hAnsi="Arial" w:cs="Arial"/>
      <w:sz w:val="16"/>
      <w:szCs w:val="16"/>
    </w:rPr>
  </w:style>
  <w:style w:type="paragraph" w:customStyle="1" w:styleId="xl69">
    <w:name w:val="xl69"/>
    <w:basedOn w:val="a1"/>
    <w:rsid w:val="006E5A2F"/>
    <w:pPr>
      <w:shd w:val="clear" w:color="000000" w:fill="C0C0C0"/>
      <w:spacing w:before="100" w:beforeAutospacing="1" w:after="100" w:afterAutospacing="1"/>
    </w:pPr>
    <w:rPr>
      <w:rFonts w:ascii="Arial" w:hAnsi="Arial" w:cs="Arial"/>
      <w:sz w:val="16"/>
      <w:szCs w:val="16"/>
    </w:rPr>
  </w:style>
  <w:style w:type="paragraph" w:customStyle="1" w:styleId="xl70">
    <w:name w:val="xl70"/>
    <w:basedOn w:val="a1"/>
    <w:rsid w:val="006E5A2F"/>
    <w:pPr>
      <w:shd w:val="clear" w:color="000000" w:fill="C0C0C0"/>
      <w:spacing w:before="100" w:beforeAutospacing="1" w:after="100" w:afterAutospacing="1"/>
      <w:jc w:val="center"/>
    </w:pPr>
    <w:rPr>
      <w:rFonts w:ascii="Arial" w:hAnsi="Arial" w:cs="Arial"/>
      <w:sz w:val="16"/>
      <w:szCs w:val="16"/>
    </w:rPr>
  </w:style>
  <w:style w:type="paragraph" w:customStyle="1" w:styleId="xl71">
    <w:name w:val="xl71"/>
    <w:basedOn w:val="a1"/>
    <w:rsid w:val="006E5A2F"/>
    <w:pPr>
      <w:shd w:val="clear" w:color="000000" w:fill="C0C0C0"/>
      <w:spacing w:before="100" w:beforeAutospacing="1" w:after="100" w:afterAutospacing="1"/>
    </w:pPr>
    <w:rPr>
      <w:rFonts w:ascii="Arial" w:hAnsi="Arial" w:cs="Arial"/>
      <w:color w:val="FF0000"/>
      <w:sz w:val="16"/>
      <w:szCs w:val="16"/>
    </w:rPr>
  </w:style>
  <w:style w:type="paragraph" w:customStyle="1" w:styleId="xl72">
    <w:name w:val="xl72"/>
    <w:basedOn w:val="a1"/>
    <w:rsid w:val="006E5A2F"/>
    <w:pPr>
      <w:spacing w:before="100" w:beforeAutospacing="1" w:after="100" w:afterAutospacing="1"/>
    </w:pPr>
    <w:rPr>
      <w:rFonts w:ascii="Arial" w:hAnsi="Arial" w:cs="Arial"/>
      <w:sz w:val="16"/>
      <w:szCs w:val="16"/>
    </w:rPr>
  </w:style>
  <w:style w:type="paragraph" w:customStyle="1" w:styleId="xl73">
    <w:name w:val="xl73"/>
    <w:basedOn w:val="a1"/>
    <w:rsid w:val="006E5A2F"/>
    <w:pPr>
      <w:spacing w:before="100" w:beforeAutospacing="1" w:after="100" w:afterAutospacing="1"/>
      <w:jc w:val="center"/>
    </w:pPr>
    <w:rPr>
      <w:rFonts w:ascii="Arial" w:hAnsi="Arial" w:cs="Arial"/>
      <w:sz w:val="16"/>
      <w:szCs w:val="16"/>
    </w:rPr>
  </w:style>
  <w:style w:type="paragraph" w:customStyle="1" w:styleId="xl74">
    <w:name w:val="xl74"/>
    <w:basedOn w:val="a1"/>
    <w:rsid w:val="006E5A2F"/>
    <w:pPr>
      <w:spacing w:before="100" w:beforeAutospacing="1" w:after="100" w:afterAutospacing="1"/>
    </w:pPr>
    <w:rPr>
      <w:rFonts w:ascii="Arial" w:hAnsi="Arial" w:cs="Arial"/>
      <w:sz w:val="16"/>
      <w:szCs w:val="16"/>
    </w:rPr>
  </w:style>
  <w:style w:type="paragraph" w:customStyle="1" w:styleId="xl75">
    <w:name w:val="xl75"/>
    <w:basedOn w:val="a1"/>
    <w:rsid w:val="006E5A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6">
    <w:name w:val="xl76"/>
    <w:basedOn w:val="a1"/>
    <w:rsid w:val="006E5A2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77">
    <w:name w:val="xl77"/>
    <w:basedOn w:val="a1"/>
    <w:rsid w:val="006E5A2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78">
    <w:name w:val="xl78"/>
    <w:basedOn w:val="a1"/>
    <w:rsid w:val="006E5A2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79">
    <w:name w:val="xl79"/>
    <w:basedOn w:val="a1"/>
    <w:rsid w:val="006E5A2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80">
    <w:name w:val="xl80"/>
    <w:basedOn w:val="a1"/>
    <w:rsid w:val="006E5A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81">
    <w:name w:val="xl81"/>
    <w:basedOn w:val="a1"/>
    <w:rsid w:val="006E5A2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82">
    <w:name w:val="xl82"/>
    <w:basedOn w:val="a1"/>
    <w:rsid w:val="006E5A2F"/>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b/>
      <w:bCs/>
      <w:sz w:val="16"/>
      <w:szCs w:val="16"/>
    </w:rPr>
  </w:style>
  <w:style w:type="paragraph" w:customStyle="1" w:styleId="xl83">
    <w:name w:val="xl83"/>
    <w:basedOn w:val="a1"/>
    <w:rsid w:val="006E5A2F"/>
    <w:pPr>
      <w:pBdr>
        <w:top w:val="single" w:sz="4" w:space="0" w:color="FFFFFF"/>
        <w:left w:val="single" w:sz="4" w:space="0" w:color="FFFFFF"/>
        <w:bottom w:val="single" w:sz="4" w:space="0" w:color="FFFFFF"/>
        <w:right w:val="single" w:sz="4" w:space="0" w:color="FFFFFF"/>
      </w:pBdr>
      <w:spacing w:before="100" w:beforeAutospacing="1" w:after="100" w:afterAutospacing="1"/>
      <w:jc w:val="center"/>
    </w:pPr>
    <w:rPr>
      <w:rFonts w:ascii="Arial" w:hAnsi="Arial" w:cs="Arial"/>
      <w:sz w:val="16"/>
      <w:szCs w:val="16"/>
    </w:rPr>
  </w:style>
  <w:style w:type="paragraph" w:customStyle="1" w:styleId="xl84">
    <w:name w:val="xl84"/>
    <w:basedOn w:val="a1"/>
    <w:rsid w:val="006E5A2F"/>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sz w:val="16"/>
      <w:szCs w:val="16"/>
    </w:rPr>
  </w:style>
  <w:style w:type="paragraph" w:customStyle="1" w:styleId="xl85">
    <w:name w:val="xl85"/>
    <w:basedOn w:val="a1"/>
    <w:rsid w:val="006E5A2F"/>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s="Arial"/>
      <w:sz w:val="16"/>
      <w:szCs w:val="16"/>
    </w:rPr>
  </w:style>
  <w:style w:type="paragraph" w:customStyle="1" w:styleId="xl86">
    <w:name w:val="xl86"/>
    <w:basedOn w:val="a1"/>
    <w:rsid w:val="006E5A2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87">
    <w:name w:val="xl87"/>
    <w:basedOn w:val="a1"/>
    <w:rsid w:val="006E5A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6"/>
      <w:szCs w:val="16"/>
    </w:rPr>
  </w:style>
  <w:style w:type="paragraph" w:customStyle="1" w:styleId="xl88">
    <w:name w:val="xl88"/>
    <w:basedOn w:val="a1"/>
    <w:rsid w:val="006E5A2F"/>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sz w:val="16"/>
      <w:szCs w:val="16"/>
    </w:rPr>
  </w:style>
  <w:style w:type="paragraph" w:customStyle="1" w:styleId="xl89">
    <w:name w:val="xl89"/>
    <w:basedOn w:val="a1"/>
    <w:rsid w:val="006E5A2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90">
    <w:name w:val="xl90"/>
    <w:basedOn w:val="a1"/>
    <w:rsid w:val="006E5A2F"/>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pPr>
    <w:rPr>
      <w:rFonts w:ascii="Arial" w:hAnsi="Arial" w:cs="Arial"/>
      <w:sz w:val="16"/>
      <w:szCs w:val="16"/>
    </w:rPr>
  </w:style>
  <w:style w:type="paragraph" w:customStyle="1" w:styleId="xl91">
    <w:name w:val="xl91"/>
    <w:basedOn w:val="a1"/>
    <w:rsid w:val="006E5A2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92">
    <w:name w:val="xl92"/>
    <w:basedOn w:val="a1"/>
    <w:rsid w:val="006E5A2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93">
    <w:name w:val="xl93"/>
    <w:basedOn w:val="a1"/>
    <w:rsid w:val="006E5A2F"/>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94">
    <w:name w:val="xl94"/>
    <w:basedOn w:val="a1"/>
    <w:rsid w:val="006E5A2F"/>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b/>
      <w:bCs/>
      <w:sz w:val="16"/>
      <w:szCs w:val="16"/>
    </w:rPr>
  </w:style>
  <w:style w:type="paragraph" w:customStyle="1" w:styleId="xl95">
    <w:name w:val="xl95"/>
    <w:basedOn w:val="a1"/>
    <w:rsid w:val="006E5A2F"/>
    <w:pPr>
      <w:pBdr>
        <w:top w:val="single" w:sz="4" w:space="0" w:color="auto"/>
        <w:left w:val="single" w:sz="4" w:space="27" w:color="auto"/>
        <w:bottom w:val="single" w:sz="4" w:space="0" w:color="auto"/>
        <w:right w:val="single" w:sz="4" w:space="0" w:color="auto"/>
      </w:pBdr>
      <w:spacing w:before="100" w:beforeAutospacing="1" w:after="100" w:afterAutospacing="1"/>
      <w:ind w:firstLineChars="400" w:firstLine="400"/>
    </w:pPr>
    <w:rPr>
      <w:rFonts w:ascii="Arial" w:hAnsi="Arial" w:cs="Arial"/>
      <w:sz w:val="16"/>
      <w:szCs w:val="16"/>
    </w:rPr>
  </w:style>
  <w:style w:type="paragraph" w:customStyle="1" w:styleId="xl96">
    <w:name w:val="xl96"/>
    <w:basedOn w:val="a1"/>
    <w:rsid w:val="006E5A2F"/>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pPr>
    <w:rPr>
      <w:rFonts w:ascii="Arial" w:hAnsi="Arial" w:cs="Arial"/>
      <w:sz w:val="16"/>
      <w:szCs w:val="16"/>
    </w:rPr>
  </w:style>
  <w:style w:type="paragraph" w:customStyle="1" w:styleId="xl97">
    <w:name w:val="xl97"/>
    <w:basedOn w:val="a1"/>
    <w:rsid w:val="006E5A2F"/>
    <w:pPr>
      <w:pBdr>
        <w:top w:val="single" w:sz="4" w:space="0" w:color="auto"/>
        <w:left w:val="single" w:sz="4" w:space="31" w:color="auto"/>
        <w:bottom w:val="single" w:sz="4" w:space="0" w:color="auto"/>
        <w:right w:val="single" w:sz="4" w:space="0" w:color="auto"/>
      </w:pBdr>
      <w:spacing w:before="100" w:beforeAutospacing="1" w:after="100" w:afterAutospacing="1"/>
      <w:ind w:firstLineChars="600" w:firstLine="600"/>
    </w:pPr>
    <w:rPr>
      <w:rFonts w:ascii="Arial" w:hAnsi="Arial" w:cs="Arial"/>
      <w:sz w:val="16"/>
      <w:szCs w:val="16"/>
    </w:rPr>
  </w:style>
  <w:style w:type="paragraph" w:customStyle="1" w:styleId="xl98">
    <w:name w:val="xl98"/>
    <w:basedOn w:val="a1"/>
    <w:rsid w:val="006E5A2F"/>
    <w:pPr>
      <w:spacing w:before="100" w:beforeAutospacing="1" w:after="100" w:afterAutospacing="1"/>
    </w:pPr>
    <w:rPr>
      <w:rFonts w:ascii="Arial" w:hAnsi="Arial" w:cs="Arial"/>
      <w:color w:val="FF0000"/>
      <w:sz w:val="16"/>
      <w:szCs w:val="16"/>
    </w:rPr>
  </w:style>
  <w:style w:type="paragraph" w:customStyle="1" w:styleId="xl99">
    <w:name w:val="xl99"/>
    <w:basedOn w:val="a1"/>
    <w:rsid w:val="006E5A2F"/>
    <w:pPr>
      <w:spacing w:before="100" w:beforeAutospacing="1" w:after="100" w:afterAutospacing="1"/>
    </w:pPr>
    <w:rPr>
      <w:rFonts w:ascii="Arial" w:hAnsi="Arial" w:cs="Arial"/>
      <w:color w:val="FF0000"/>
      <w:sz w:val="16"/>
      <w:szCs w:val="16"/>
    </w:rPr>
  </w:style>
  <w:style w:type="paragraph" w:customStyle="1" w:styleId="xl100">
    <w:name w:val="xl100"/>
    <w:basedOn w:val="a1"/>
    <w:rsid w:val="006E5A2F"/>
    <w:pPr>
      <w:spacing w:before="100" w:beforeAutospacing="1" w:after="100" w:afterAutospacing="1"/>
    </w:pPr>
    <w:rPr>
      <w:rFonts w:ascii="Arial" w:hAnsi="Arial" w:cs="Arial"/>
      <w:b/>
      <w:bCs/>
      <w:sz w:val="16"/>
      <w:szCs w:val="16"/>
    </w:rPr>
  </w:style>
  <w:style w:type="paragraph" w:customStyle="1" w:styleId="xl101">
    <w:name w:val="xl101"/>
    <w:basedOn w:val="a1"/>
    <w:rsid w:val="006E5A2F"/>
    <w:pPr>
      <w:spacing w:before="100" w:beforeAutospacing="1" w:after="100" w:afterAutospacing="1"/>
      <w:jc w:val="center"/>
    </w:pPr>
    <w:rPr>
      <w:rFonts w:ascii="Arial" w:hAnsi="Arial" w:cs="Arial"/>
      <w:b/>
      <w:bCs/>
      <w:sz w:val="16"/>
      <w:szCs w:val="16"/>
    </w:rPr>
  </w:style>
  <w:style w:type="paragraph" w:customStyle="1" w:styleId="xl102">
    <w:name w:val="xl102"/>
    <w:basedOn w:val="a1"/>
    <w:rsid w:val="006E5A2F"/>
    <w:pPr>
      <w:spacing w:before="100" w:beforeAutospacing="1" w:after="100" w:afterAutospacing="1"/>
    </w:pPr>
    <w:rPr>
      <w:sz w:val="20"/>
      <w:szCs w:val="20"/>
    </w:rPr>
  </w:style>
  <w:style w:type="paragraph" w:customStyle="1" w:styleId="xl103">
    <w:name w:val="xl103"/>
    <w:basedOn w:val="a1"/>
    <w:rsid w:val="006E5A2F"/>
    <w:pPr>
      <w:spacing w:before="100" w:beforeAutospacing="1" w:after="100" w:afterAutospacing="1"/>
      <w:jc w:val="right"/>
    </w:pPr>
    <w:rPr>
      <w:sz w:val="20"/>
      <w:szCs w:val="20"/>
    </w:rPr>
  </w:style>
  <w:style w:type="paragraph" w:customStyle="1" w:styleId="xl104">
    <w:name w:val="xl104"/>
    <w:basedOn w:val="a1"/>
    <w:rsid w:val="006E5A2F"/>
    <w:pPr>
      <w:spacing w:before="100" w:beforeAutospacing="1" w:after="100" w:afterAutospacing="1"/>
    </w:pPr>
    <w:rPr>
      <w:b/>
      <w:bCs/>
      <w:sz w:val="20"/>
      <w:szCs w:val="20"/>
    </w:rPr>
  </w:style>
  <w:style w:type="paragraph" w:customStyle="1" w:styleId="xl105">
    <w:name w:val="xl105"/>
    <w:basedOn w:val="a1"/>
    <w:rsid w:val="006E5A2F"/>
    <w:pPr>
      <w:spacing w:before="100" w:beforeAutospacing="1" w:after="100" w:afterAutospacing="1"/>
    </w:pPr>
    <w:rPr>
      <w:sz w:val="20"/>
      <w:szCs w:val="20"/>
    </w:rPr>
  </w:style>
  <w:style w:type="paragraph" w:customStyle="1" w:styleId="xl106">
    <w:name w:val="xl106"/>
    <w:basedOn w:val="a1"/>
    <w:rsid w:val="006E5A2F"/>
    <w:pPr>
      <w:spacing w:before="100" w:beforeAutospacing="1" w:after="100" w:afterAutospacing="1"/>
      <w:jc w:val="right"/>
    </w:pPr>
    <w:rPr>
      <w:b/>
      <w:bCs/>
      <w:sz w:val="20"/>
      <w:szCs w:val="20"/>
    </w:rPr>
  </w:style>
  <w:style w:type="paragraph" w:customStyle="1" w:styleId="xl107">
    <w:name w:val="xl107"/>
    <w:basedOn w:val="a1"/>
    <w:rsid w:val="006E5A2F"/>
    <w:pPr>
      <w:spacing w:before="100" w:beforeAutospacing="1" w:after="100" w:afterAutospacing="1"/>
    </w:pPr>
    <w:rPr>
      <w:b/>
      <w:bCs/>
      <w:sz w:val="20"/>
      <w:szCs w:val="20"/>
    </w:rPr>
  </w:style>
  <w:style w:type="paragraph" w:customStyle="1" w:styleId="xl108">
    <w:name w:val="xl108"/>
    <w:basedOn w:val="a1"/>
    <w:rsid w:val="006E5A2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09">
    <w:name w:val="xl109"/>
    <w:basedOn w:val="a1"/>
    <w:rsid w:val="006E5A2F"/>
    <w:pPr>
      <w:spacing w:before="100" w:beforeAutospacing="1" w:after="100" w:afterAutospacing="1"/>
    </w:pPr>
    <w:rPr>
      <w:sz w:val="20"/>
      <w:szCs w:val="20"/>
    </w:rPr>
  </w:style>
  <w:style w:type="paragraph" w:customStyle="1" w:styleId="xl110">
    <w:name w:val="xl110"/>
    <w:basedOn w:val="a1"/>
    <w:rsid w:val="006E5A2F"/>
    <w:pPr>
      <w:spacing w:before="100" w:beforeAutospacing="1" w:after="100" w:afterAutospacing="1"/>
      <w:jc w:val="right"/>
    </w:pPr>
    <w:rPr>
      <w:sz w:val="20"/>
      <w:szCs w:val="20"/>
    </w:rPr>
  </w:style>
  <w:style w:type="paragraph" w:customStyle="1" w:styleId="xl111">
    <w:name w:val="xl111"/>
    <w:basedOn w:val="a1"/>
    <w:rsid w:val="006E5A2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12">
    <w:name w:val="xl112"/>
    <w:basedOn w:val="a1"/>
    <w:rsid w:val="006E5A2F"/>
    <w:pPr>
      <w:spacing w:before="100" w:beforeAutospacing="1" w:after="100" w:afterAutospacing="1"/>
      <w:jc w:val="center"/>
    </w:pPr>
    <w:rPr>
      <w:sz w:val="20"/>
      <w:szCs w:val="20"/>
    </w:rPr>
  </w:style>
  <w:style w:type="paragraph" w:customStyle="1" w:styleId="xl113">
    <w:name w:val="xl113"/>
    <w:basedOn w:val="a1"/>
    <w:rsid w:val="006E5A2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14">
    <w:name w:val="xl114"/>
    <w:basedOn w:val="a1"/>
    <w:rsid w:val="006E5A2F"/>
    <w:pPr>
      <w:spacing w:before="100" w:beforeAutospacing="1" w:after="100" w:afterAutospacing="1"/>
      <w:jc w:val="center"/>
      <w:textAlignment w:val="top"/>
    </w:pPr>
    <w:rPr>
      <w:sz w:val="20"/>
      <w:szCs w:val="20"/>
    </w:rPr>
  </w:style>
  <w:style w:type="paragraph" w:customStyle="1" w:styleId="xl115">
    <w:name w:val="xl115"/>
    <w:basedOn w:val="a1"/>
    <w:rsid w:val="006E5A2F"/>
    <w:pPr>
      <w:spacing w:before="100" w:beforeAutospacing="1" w:after="100" w:afterAutospacing="1"/>
    </w:pPr>
    <w:rPr>
      <w:sz w:val="20"/>
      <w:szCs w:val="20"/>
    </w:rPr>
  </w:style>
  <w:style w:type="paragraph" w:customStyle="1" w:styleId="xl116">
    <w:name w:val="xl116"/>
    <w:basedOn w:val="a1"/>
    <w:rsid w:val="006E5A2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17">
    <w:name w:val="xl117"/>
    <w:basedOn w:val="a1"/>
    <w:rsid w:val="006E5A2F"/>
    <w:pPr>
      <w:spacing w:before="100" w:beforeAutospacing="1" w:after="100" w:afterAutospacing="1"/>
      <w:jc w:val="right"/>
    </w:pPr>
    <w:rPr>
      <w:sz w:val="20"/>
      <w:szCs w:val="20"/>
    </w:rPr>
  </w:style>
  <w:style w:type="paragraph" w:customStyle="1" w:styleId="xl118">
    <w:name w:val="xl118"/>
    <w:basedOn w:val="a1"/>
    <w:rsid w:val="006E5A2F"/>
    <w:pPr>
      <w:spacing w:before="100" w:beforeAutospacing="1" w:after="100" w:afterAutospacing="1"/>
    </w:pPr>
    <w:rPr>
      <w:rFonts w:ascii="Arial CYR" w:hAnsi="Arial CYR" w:cs="Arial CYR"/>
      <w:sz w:val="20"/>
      <w:szCs w:val="20"/>
    </w:rPr>
  </w:style>
  <w:style w:type="paragraph" w:customStyle="1" w:styleId="xl119">
    <w:name w:val="xl119"/>
    <w:basedOn w:val="a1"/>
    <w:rsid w:val="006E5A2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70C0"/>
      <w:sz w:val="16"/>
      <w:szCs w:val="16"/>
    </w:rPr>
  </w:style>
  <w:style w:type="paragraph" w:customStyle="1" w:styleId="xl120">
    <w:name w:val="xl120"/>
    <w:basedOn w:val="a1"/>
    <w:rsid w:val="006E5A2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FF0000"/>
      <w:sz w:val="16"/>
      <w:szCs w:val="16"/>
    </w:rPr>
  </w:style>
  <w:style w:type="paragraph" w:customStyle="1" w:styleId="xl121">
    <w:name w:val="xl121"/>
    <w:basedOn w:val="a1"/>
    <w:rsid w:val="006E5A2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22">
    <w:name w:val="xl122"/>
    <w:basedOn w:val="a1"/>
    <w:rsid w:val="006E5A2F"/>
    <w:pPr>
      <w:pBdr>
        <w:left w:val="single" w:sz="4" w:space="0" w:color="FFFFFF"/>
        <w:bottom w:val="single" w:sz="4" w:space="0" w:color="FFFFFF"/>
        <w:right w:val="single" w:sz="4" w:space="0" w:color="FFFFFF"/>
      </w:pBdr>
      <w:spacing w:before="100" w:beforeAutospacing="1" w:after="100" w:afterAutospacing="1"/>
      <w:jc w:val="center"/>
    </w:pPr>
    <w:rPr>
      <w:rFonts w:ascii="Arial" w:hAnsi="Arial" w:cs="Arial"/>
      <w:sz w:val="16"/>
      <w:szCs w:val="16"/>
    </w:rPr>
  </w:style>
  <w:style w:type="paragraph" w:customStyle="1" w:styleId="xl123">
    <w:name w:val="xl123"/>
    <w:basedOn w:val="a1"/>
    <w:rsid w:val="006E5A2F"/>
    <w:pPr>
      <w:spacing w:before="100" w:beforeAutospacing="1" w:after="100" w:afterAutospacing="1"/>
      <w:jc w:val="center"/>
    </w:pPr>
    <w:rPr>
      <w:sz w:val="20"/>
      <w:szCs w:val="20"/>
    </w:rPr>
  </w:style>
  <w:style w:type="paragraph" w:customStyle="1" w:styleId="xl124">
    <w:name w:val="xl124"/>
    <w:basedOn w:val="a1"/>
    <w:rsid w:val="006E5A2F"/>
    <w:pPr>
      <w:spacing w:before="100" w:beforeAutospacing="1" w:after="100" w:afterAutospacing="1"/>
      <w:jc w:val="center"/>
      <w:textAlignment w:val="center"/>
    </w:pPr>
    <w:rPr>
      <w:sz w:val="20"/>
      <w:szCs w:val="20"/>
    </w:rPr>
  </w:style>
  <w:style w:type="paragraph" w:customStyle="1" w:styleId="xl125">
    <w:name w:val="xl125"/>
    <w:basedOn w:val="a1"/>
    <w:rsid w:val="006E5A2F"/>
    <w:pPr>
      <w:spacing w:before="100" w:beforeAutospacing="1" w:after="100" w:afterAutospacing="1"/>
      <w:jc w:val="center"/>
      <w:textAlignment w:val="center"/>
    </w:pPr>
    <w:rPr>
      <w:rFonts w:ascii="Arial" w:hAnsi="Arial" w:cs="Arial"/>
      <w:b/>
      <w:bCs/>
      <w:sz w:val="16"/>
      <w:szCs w:val="16"/>
    </w:rPr>
  </w:style>
  <w:style w:type="paragraph" w:customStyle="1" w:styleId="xl126">
    <w:name w:val="xl126"/>
    <w:basedOn w:val="a1"/>
    <w:rsid w:val="006E5A2F"/>
    <w:pPr>
      <w:spacing w:before="100" w:beforeAutospacing="1" w:after="100" w:afterAutospacing="1"/>
      <w:jc w:val="center"/>
      <w:textAlignment w:val="center"/>
    </w:pPr>
    <w:rPr>
      <w:rFonts w:ascii="Arial" w:hAnsi="Arial" w:cs="Arial"/>
      <w:b/>
      <w:bCs/>
      <w:sz w:val="16"/>
      <w:szCs w:val="16"/>
    </w:rPr>
  </w:style>
  <w:style w:type="paragraph" w:customStyle="1" w:styleId="xl127">
    <w:name w:val="xl127"/>
    <w:basedOn w:val="a1"/>
    <w:rsid w:val="00961C17"/>
    <w:pPr>
      <w:spacing w:before="100" w:beforeAutospacing="1" w:after="100" w:afterAutospacing="1"/>
      <w:jc w:val="center"/>
      <w:textAlignment w:val="center"/>
    </w:pPr>
    <w:rPr>
      <w:rFonts w:ascii="Arial" w:hAnsi="Arial" w:cs="Arial"/>
      <w:b/>
      <w:bCs/>
      <w:sz w:val="16"/>
      <w:szCs w:val="16"/>
    </w:rPr>
  </w:style>
  <w:style w:type="paragraph" w:customStyle="1" w:styleId="xl128">
    <w:name w:val="xl128"/>
    <w:basedOn w:val="a1"/>
    <w:rsid w:val="00961C17"/>
    <w:pPr>
      <w:spacing w:before="100" w:beforeAutospacing="1" w:after="100" w:afterAutospacing="1"/>
      <w:jc w:val="center"/>
    </w:pPr>
    <w:rPr>
      <w:sz w:val="20"/>
      <w:szCs w:val="20"/>
    </w:rPr>
  </w:style>
  <w:style w:type="paragraph" w:customStyle="1" w:styleId="xl129">
    <w:name w:val="xl129"/>
    <w:basedOn w:val="a1"/>
    <w:rsid w:val="00961C17"/>
    <w:pPr>
      <w:spacing w:before="100" w:beforeAutospacing="1" w:after="100" w:afterAutospacing="1"/>
      <w:jc w:val="center"/>
      <w:textAlignment w:val="center"/>
    </w:pPr>
    <w:rPr>
      <w:sz w:val="20"/>
      <w:szCs w:val="20"/>
    </w:rPr>
  </w:style>
  <w:style w:type="paragraph" w:customStyle="1" w:styleId="xl130">
    <w:name w:val="xl130"/>
    <w:basedOn w:val="a1"/>
    <w:rsid w:val="00961C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131">
    <w:name w:val="xl131"/>
    <w:basedOn w:val="a1"/>
    <w:rsid w:val="00961C17"/>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132">
    <w:name w:val="xl132"/>
    <w:basedOn w:val="a1"/>
    <w:rsid w:val="00961C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33">
    <w:name w:val="xl133"/>
    <w:basedOn w:val="a1"/>
    <w:rsid w:val="00961C1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rPr>
  </w:style>
  <w:style w:type="paragraph" w:customStyle="1" w:styleId="xl134">
    <w:name w:val="xl134"/>
    <w:basedOn w:val="a1"/>
    <w:rsid w:val="00961C17"/>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35">
    <w:name w:val="xl135"/>
    <w:basedOn w:val="a1"/>
    <w:rsid w:val="00961C17"/>
    <w:pPr>
      <w:spacing w:before="100" w:beforeAutospacing="1" w:after="100" w:afterAutospacing="1"/>
    </w:pPr>
    <w:rPr>
      <w:rFonts w:ascii="Arial" w:hAnsi="Arial" w:cs="Arial"/>
      <w:sz w:val="16"/>
      <w:szCs w:val="16"/>
    </w:rPr>
  </w:style>
  <w:style w:type="paragraph" w:customStyle="1" w:styleId="xl136">
    <w:name w:val="xl136"/>
    <w:basedOn w:val="a1"/>
    <w:rsid w:val="00961C17"/>
    <w:pPr>
      <w:spacing w:before="100" w:beforeAutospacing="1" w:after="100" w:afterAutospacing="1"/>
      <w:textAlignment w:val="center"/>
    </w:pPr>
    <w:rPr>
      <w:rFonts w:ascii="Arial" w:hAnsi="Arial" w:cs="Arial"/>
      <w:sz w:val="16"/>
      <w:szCs w:val="16"/>
    </w:rPr>
  </w:style>
  <w:style w:type="paragraph" w:customStyle="1" w:styleId="xl137">
    <w:name w:val="xl137"/>
    <w:basedOn w:val="a1"/>
    <w:rsid w:val="00961C17"/>
    <w:pPr>
      <w:pBdr>
        <w:bottom w:val="single" w:sz="4" w:space="0" w:color="auto"/>
      </w:pBdr>
      <w:spacing w:before="100" w:beforeAutospacing="1" w:after="100" w:afterAutospacing="1"/>
      <w:jc w:val="center"/>
    </w:pPr>
    <w:rPr>
      <w:rFonts w:ascii="Arial" w:hAnsi="Arial" w:cs="Arial"/>
      <w:b/>
      <w:bCs/>
      <w:sz w:val="16"/>
      <w:szCs w:val="16"/>
    </w:rPr>
  </w:style>
  <w:style w:type="paragraph" w:customStyle="1" w:styleId="xl138">
    <w:name w:val="xl138"/>
    <w:basedOn w:val="a1"/>
    <w:rsid w:val="00961C17"/>
    <w:pPr>
      <w:pBdr>
        <w:top w:val="single" w:sz="4" w:space="0" w:color="auto"/>
        <w:left w:val="single" w:sz="4" w:space="0" w:color="auto"/>
      </w:pBdr>
      <w:spacing w:before="100" w:beforeAutospacing="1" w:after="100" w:afterAutospacing="1"/>
      <w:textAlignment w:val="center"/>
    </w:pPr>
    <w:rPr>
      <w:rFonts w:ascii="Arial" w:hAnsi="Arial" w:cs="Arial"/>
      <w:sz w:val="16"/>
      <w:szCs w:val="16"/>
    </w:rPr>
  </w:style>
  <w:style w:type="paragraph" w:customStyle="1" w:styleId="xl139">
    <w:name w:val="xl139"/>
    <w:basedOn w:val="a1"/>
    <w:rsid w:val="00961C17"/>
    <w:pPr>
      <w:pBdr>
        <w:top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40">
    <w:name w:val="xl140"/>
    <w:basedOn w:val="a1"/>
    <w:rsid w:val="00961C1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41">
    <w:name w:val="xl141"/>
    <w:basedOn w:val="a1"/>
    <w:rsid w:val="00961C17"/>
    <w:pPr>
      <w:pBdr>
        <w:top w:val="single" w:sz="4" w:space="0" w:color="auto"/>
        <w:left w:val="single" w:sz="4" w:space="0" w:color="auto"/>
      </w:pBdr>
      <w:spacing w:before="100" w:beforeAutospacing="1" w:after="100" w:afterAutospacing="1"/>
      <w:textAlignment w:val="center"/>
    </w:pPr>
    <w:rPr>
      <w:rFonts w:ascii="Arial" w:hAnsi="Arial" w:cs="Arial"/>
      <w:sz w:val="16"/>
      <w:szCs w:val="16"/>
    </w:rPr>
  </w:style>
  <w:style w:type="paragraph" w:customStyle="1" w:styleId="xl142">
    <w:name w:val="xl142"/>
    <w:basedOn w:val="a1"/>
    <w:rsid w:val="00961C17"/>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43">
    <w:name w:val="xl143"/>
    <w:basedOn w:val="a1"/>
    <w:rsid w:val="00961C17"/>
    <w:pPr>
      <w:pBdr>
        <w:left w:val="single" w:sz="4" w:space="0" w:color="auto"/>
        <w:bottom w:val="single" w:sz="4" w:space="0" w:color="auto"/>
      </w:pBdr>
      <w:spacing w:before="100" w:beforeAutospacing="1" w:after="100" w:afterAutospacing="1"/>
      <w:textAlignment w:val="center"/>
    </w:pPr>
    <w:rPr>
      <w:rFonts w:ascii="Arial" w:hAnsi="Arial" w:cs="Arial"/>
      <w:sz w:val="16"/>
      <w:szCs w:val="16"/>
    </w:rPr>
  </w:style>
  <w:style w:type="paragraph" w:customStyle="1" w:styleId="xl144">
    <w:name w:val="xl144"/>
    <w:basedOn w:val="a1"/>
    <w:rsid w:val="00961C17"/>
    <w:pPr>
      <w:pBdr>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45">
    <w:name w:val="xl145"/>
    <w:basedOn w:val="a1"/>
    <w:rsid w:val="00961C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46">
    <w:name w:val="xl146"/>
    <w:basedOn w:val="a1"/>
    <w:rsid w:val="00961C1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47">
    <w:name w:val="xl147"/>
    <w:basedOn w:val="a1"/>
    <w:rsid w:val="00961C17"/>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48">
    <w:name w:val="xl148"/>
    <w:basedOn w:val="a1"/>
    <w:rsid w:val="00961C17"/>
    <w:pPr>
      <w:pBdr>
        <w:top w:val="single" w:sz="4" w:space="0" w:color="auto"/>
        <w:left w:val="single" w:sz="4" w:space="0" w:color="auto"/>
      </w:pBdr>
      <w:spacing w:before="100" w:beforeAutospacing="1" w:after="100" w:afterAutospacing="1"/>
    </w:pPr>
    <w:rPr>
      <w:rFonts w:ascii="Arial" w:hAnsi="Arial" w:cs="Arial"/>
      <w:sz w:val="16"/>
      <w:szCs w:val="16"/>
    </w:rPr>
  </w:style>
  <w:style w:type="paragraph" w:customStyle="1" w:styleId="xl149">
    <w:name w:val="xl149"/>
    <w:basedOn w:val="a1"/>
    <w:rsid w:val="00961C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rPr>
  </w:style>
  <w:style w:type="paragraph" w:customStyle="1" w:styleId="xl150">
    <w:name w:val="xl150"/>
    <w:basedOn w:val="a1"/>
    <w:rsid w:val="00961C17"/>
    <w:pPr>
      <w:pBdr>
        <w:top w:val="single" w:sz="4" w:space="0" w:color="auto"/>
        <w:bottom w:val="single" w:sz="4" w:space="0" w:color="auto"/>
      </w:pBdr>
      <w:spacing w:before="100" w:beforeAutospacing="1" w:after="100" w:afterAutospacing="1"/>
      <w:jc w:val="right"/>
    </w:pPr>
    <w:rPr>
      <w:rFonts w:ascii="Arial" w:hAnsi="Arial" w:cs="Arial"/>
      <w:sz w:val="16"/>
      <w:szCs w:val="16"/>
    </w:rPr>
  </w:style>
  <w:style w:type="paragraph" w:customStyle="1" w:styleId="xl151">
    <w:name w:val="xl151"/>
    <w:basedOn w:val="a1"/>
    <w:rsid w:val="00961C17"/>
    <w:pPr>
      <w:pBdr>
        <w:top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rPr>
  </w:style>
  <w:style w:type="paragraph" w:customStyle="1" w:styleId="xl152">
    <w:name w:val="xl152"/>
    <w:basedOn w:val="a1"/>
    <w:rsid w:val="00961C17"/>
    <w:pPr>
      <w:pBdr>
        <w:left w:val="single" w:sz="4" w:space="0" w:color="auto"/>
      </w:pBdr>
      <w:spacing w:before="100" w:beforeAutospacing="1" w:after="100" w:afterAutospacing="1"/>
    </w:pPr>
    <w:rPr>
      <w:rFonts w:ascii="Arial" w:hAnsi="Arial" w:cs="Arial"/>
      <w:sz w:val="16"/>
      <w:szCs w:val="16"/>
    </w:rPr>
  </w:style>
  <w:style w:type="paragraph" w:customStyle="1" w:styleId="xl153">
    <w:name w:val="xl153"/>
    <w:basedOn w:val="a1"/>
    <w:rsid w:val="00961C17"/>
    <w:pPr>
      <w:pBdr>
        <w:left w:val="single" w:sz="4" w:space="0" w:color="auto"/>
        <w:right w:val="single" w:sz="4" w:space="0" w:color="auto"/>
      </w:pBdr>
      <w:spacing w:before="100" w:beforeAutospacing="1" w:after="100" w:afterAutospacing="1"/>
      <w:jc w:val="right"/>
    </w:pPr>
    <w:rPr>
      <w:rFonts w:ascii="Arial" w:hAnsi="Arial" w:cs="Arial"/>
      <w:b/>
      <w:bCs/>
      <w:sz w:val="16"/>
      <w:szCs w:val="16"/>
    </w:rPr>
  </w:style>
  <w:style w:type="paragraph" w:customStyle="1" w:styleId="xl154">
    <w:name w:val="xl154"/>
    <w:basedOn w:val="a1"/>
    <w:rsid w:val="00961C17"/>
    <w:pPr>
      <w:spacing w:before="100" w:beforeAutospacing="1" w:after="100" w:afterAutospacing="1"/>
      <w:jc w:val="right"/>
    </w:pPr>
    <w:rPr>
      <w:rFonts w:ascii="Arial" w:hAnsi="Arial" w:cs="Arial"/>
      <w:b/>
      <w:bCs/>
      <w:sz w:val="16"/>
      <w:szCs w:val="16"/>
    </w:rPr>
  </w:style>
  <w:style w:type="paragraph" w:customStyle="1" w:styleId="xl155">
    <w:name w:val="xl155"/>
    <w:basedOn w:val="a1"/>
    <w:rsid w:val="00961C17"/>
    <w:pPr>
      <w:pBdr>
        <w:right w:val="single" w:sz="4" w:space="0" w:color="auto"/>
      </w:pBdr>
      <w:spacing w:before="100" w:beforeAutospacing="1" w:after="100" w:afterAutospacing="1"/>
      <w:jc w:val="right"/>
    </w:pPr>
    <w:rPr>
      <w:rFonts w:ascii="Arial" w:hAnsi="Arial" w:cs="Arial"/>
      <w:b/>
      <w:bCs/>
      <w:sz w:val="16"/>
      <w:szCs w:val="16"/>
    </w:rPr>
  </w:style>
  <w:style w:type="paragraph" w:customStyle="1" w:styleId="xl156">
    <w:name w:val="xl156"/>
    <w:basedOn w:val="a1"/>
    <w:rsid w:val="00961C17"/>
    <w:pPr>
      <w:spacing w:before="100" w:beforeAutospacing="1" w:after="100" w:afterAutospacing="1"/>
    </w:pPr>
    <w:rPr>
      <w:rFonts w:ascii="Arial" w:hAnsi="Arial" w:cs="Arial"/>
      <w:color w:val="FF0000"/>
      <w:sz w:val="16"/>
      <w:szCs w:val="16"/>
    </w:rPr>
  </w:style>
  <w:style w:type="paragraph" w:customStyle="1" w:styleId="xl157">
    <w:name w:val="xl157"/>
    <w:basedOn w:val="a1"/>
    <w:rsid w:val="00961C17"/>
    <w:pPr>
      <w:spacing w:before="100" w:beforeAutospacing="1" w:after="100" w:afterAutospacing="1"/>
      <w:jc w:val="right"/>
      <w:textAlignment w:val="center"/>
    </w:pPr>
    <w:rPr>
      <w:rFonts w:ascii="Arial" w:hAnsi="Arial" w:cs="Arial"/>
      <w:color w:val="FF0000"/>
      <w:sz w:val="16"/>
      <w:szCs w:val="16"/>
    </w:rPr>
  </w:style>
  <w:style w:type="paragraph" w:customStyle="1" w:styleId="xl158">
    <w:name w:val="xl158"/>
    <w:basedOn w:val="a1"/>
    <w:rsid w:val="00961C17"/>
    <w:pPr>
      <w:spacing w:before="100" w:beforeAutospacing="1" w:after="100" w:afterAutospacing="1"/>
    </w:pPr>
    <w:rPr>
      <w:rFonts w:ascii="Arial" w:hAnsi="Arial" w:cs="Arial"/>
      <w:color w:val="FF0000"/>
      <w:sz w:val="16"/>
      <w:szCs w:val="16"/>
    </w:rPr>
  </w:style>
  <w:style w:type="paragraph" w:customStyle="1" w:styleId="xl159">
    <w:name w:val="xl159"/>
    <w:basedOn w:val="a1"/>
    <w:rsid w:val="00961C17"/>
    <w:pPr>
      <w:spacing w:before="100" w:beforeAutospacing="1" w:after="100" w:afterAutospacing="1"/>
    </w:pPr>
    <w:rPr>
      <w:rFonts w:ascii="Times New Roman CYR" w:hAnsi="Times New Roman CYR" w:cs="Times New Roman CYR"/>
      <w:b/>
      <w:bCs/>
    </w:rPr>
  </w:style>
  <w:style w:type="paragraph" w:customStyle="1" w:styleId="xl160">
    <w:name w:val="xl160"/>
    <w:basedOn w:val="a1"/>
    <w:rsid w:val="00961C17"/>
    <w:pPr>
      <w:spacing w:before="100" w:beforeAutospacing="1" w:after="100" w:afterAutospacing="1"/>
    </w:pPr>
    <w:rPr>
      <w:rFonts w:ascii="Times New Roman CYR" w:hAnsi="Times New Roman CYR" w:cs="Times New Roman CYR"/>
      <w:sz w:val="20"/>
      <w:szCs w:val="20"/>
    </w:rPr>
  </w:style>
  <w:style w:type="paragraph" w:customStyle="1" w:styleId="xl161">
    <w:name w:val="xl161"/>
    <w:basedOn w:val="a1"/>
    <w:rsid w:val="00961C17"/>
    <w:pPr>
      <w:spacing w:before="100" w:beforeAutospacing="1" w:after="100" w:afterAutospacing="1"/>
      <w:jc w:val="center"/>
    </w:pPr>
    <w:rPr>
      <w:rFonts w:ascii="Times New Roman CYR" w:hAnsi="Times New Roman CYR" w:cs="Times New Roman CYR"/>
      <w:sz w:val="20"/>
      <w:szCs w:val="20"/>
    </w:rPr>
  </w:style>
  <w:style w:type="paragraph" w:customStyle="1" w:styleId="xl162">
    <w:name w:val="xl162"/>
    <w:basedOn w:val="a1"/>
    <w:rsid w:val="00961C17"/>
    <w:pPr>
      <w:spacing w:before="100" w:beforeAutospacing="1" w:after="100" w:afterAutospacing="1"/>
      <w:jc w:val="right"/>
    </w:pPr>
    <w:rPr>
      <w:rFonts w:ascii="Times New Roman CYR" w:hAnsi="Times New Roman CYR" w:cs="Times New Roman CYR"/>
      <w:sz w:val="20"/>
      <w:szCs w:val="20"/>
    </w:rPr>
  </w:style>
  <w:style w:type="paragraph" w:customStyle="1" w:styleId="xl163">
    <w:name w:val="xl163"/>
    <w:basedOn w:val="a1"/>
    <w:rsid w:val="00961C17"/>
    <w:pPr>
      <w:spacing w:before="100" w:beforeAutospacing="1" w:after="100" w:afterAutospacing="1"/>
      <w:jc w:val="right"/>
    </w:pPr>
    <w:rPr>
      <w:rFonts w:ascii="Times New Roman CYR" w:hAnsi="Times New Roman CYR" w:cs="Times New Roman CYR"/>
      <w:sz w:val="20"/>
      <w:szCs w:val="20"/>
    </w:rPr>
  </w:style>
  <w:style w:type="paragraph" w:customStyle="1" w:styleId="xl164">
    <w:name w:val="xl164"/>
    <w:basedOn w:val="a1"/>
    <w:rsid w:val="00961C17"/>
    <w:pPr>
      <w:pBdr>
        <w:top w:val="single" w:sz="4" w:space="0" w:color="auto"/>
        <w:left w:val="single" w:sz="4" w:space="0" w:color="auto"/>
        <w:right w:val="single" w:sz="4" w:space="0" w:color="auto"/>
      </w:pBdr>
      <w:spacing w:before="100" w:beforeAutospacing="1" w:after="100" w:afterAutospacing="1"/>
      <w:jc w:val="center"/>
    </w:pPr>
    <w:rPr>
      <w:rFonts w:ascii="Times New Roman CYR" w:hAnsi="Times New Roman CYR" w:cs="Times New Roman CYR"/>
      <w:sz w:val="18"/>
      <w:szCs w:val="18"/>
    </w:rPr>
  </w:style>
  <w:style w:type="paragraph" w:customStyle="1" w:styleId="xl165">
    <w:name w:val="xl165"/>
    <w:basedOn w:val="a1"/>
    <w:rsid w:val="00961C17"/>
    <w:pPr>
      <w:spacing w:before="100" w:beforeAutospacing="1" w:after="100" w:afterAutospacing="1"/>
      <w:jc w:val="right"/>
    </w:pPr>
    <w:rPr>
      <w:rFonts w:ascii="Times New Roman CYR" w:hAnsi="Times New Roman CYR" w:cs="Times New Roman CYR"/>
      <w:sz w:val="20"/>
      <w:szCs w:val="20"/>
    </w:rPr>
  </w:style>
  <w:style w:type="paragraph" w:customStyle="1" w:styleId="xl166">
    <w:name w:val="xl166"/>
    <w:basedOn w:val="a1"/>
    <w:rsid w:val="00961C17"/>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18"/>
      <w:szCs w:val="18"/>
    </w:rPr>
  </w:style>
  <w:style w:type="paragraph" w:customStyle="1" w:styleId="xl167">
    <w:name w:val="xl167"/>
    <w:basedOn w:val="a1"/>
    <w:rsid w:val="00961C1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18"/>
      <w:szCs w:val="18"/>
    </w:rPr>
  </w:style>
  <w:style w:type="paragraph" w:customStyle="1" w:styleId="xl168">
    <w:name w:val="xl168"/>
    <w:basedOn w:val="a1"/>
    <w:rsid w:val="00961C17"/>
    <w:pPr>
      <w:spacing w:before="100" w:beforeAutospacing="1" w:after="100" w:afterAutospacing="1"/>
      <w:jc w:val="center"/>
    </w:pPr>
    <w:rPr>
      <w:rFonts w:ascii="Arial CYR" w:hAnsi="Arial CYR" w:cs="Arial CYR"/>
      <w:sz w:val="20"/>
      <w:szCs w:val="20"/>
    </w:rPr>
  </w:style>
  <w:style w:type="paragraph" w:customStyle="1" w:styleId="xl169">
    <w:name w:val="xl169"/>
    <w:basedOn w:val="a1"/>
    <w:rsid w:val="00961C17"/>
    <w:pPr>
      <w:spacing w:before="100" w:beforeAutospacing="1" w:after="100" w:afterAutospacing="1"/>
      <w:jc w:val="right"/>
    </w:pPr>
    <w:rPr>
      <w:rFonts w:ascii="Arial CYR" w:hAnsi="Arial CYR" w:cs="Arial CYR"/>
      <w:sz w:val="20"/>
      <w:szCs w:val="20"/>
    </w:rPr>
  </w:style>
  <w:style w:type="paragraph" w:customStyle="1" w:styleId="xl170">
    <w:name w:val="xl170"/>
    <w:basedOn w:val="a1"/>
    <w:rsid w:val="00961C17"/>
    <w:pPr>
      <w:pBdr>
        <w:top w:val="single" w:sz="4" w:space="0" w:color="auto"/>
        <w:left w:val="single" w:sz="8" w:space="0" w:color="auto"/>
        <w:right w:val="single" w:sz="4" w:space="0" w:color="auto"/>
      </w:pBdr>
      <w:spacing w:before="100" w:beforeAutospacing="1" w:after="100" w:afterAutospacing="1"/>
      <w:jc w:val="center"/>
    </w:pPr>
    <w:rPr>
      <w:rFonts w:ascii="Times New Roman CYR" w:hAnsi="Times New Roman CYR" w:cs="Times New Roman CYR"/>
      <w:sz w:val="18"/>
      <w:szCs w:val="18"/>
    </w:rPr>
  </w:style>
  <w:style w:type="paragraph" w:customStyle="1" w:styleId="xl171">
    <w:name w:val="xl171"/>
    <w:basedOn w:val="a1"/>
    <w:rsid w:val="00961C17"/>
    <w:pPr>
      <w:pBdr>
        <w:left w:val="single" w:sz="8"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20"/>
      <w:szCs w:val="20"/>
    </w:rPr>
  </w:style>
  <w:style w:type="paragraph" w:customStyle="1" w:styleId="xl172">
    <w:name w:val="xl172"/>
    <w:basedOn w:val="a1"/>
    <w:rsid w:val="00961C17"/>
    <w:pPr>
      <w:pBdr>
        <w:left w:val="single" w:sz="8" w:space="0" w:color="auto"/>
        <w:bottom w:val="single" w:sz="8" w:space="0" w:color="auto"/>
        <w:right w:val="single" w:sz="4" w:space="0" w:color="auto"/>
      </w:pBdr>
      <w:spacing w:before="100" w:beforeAutospacing="1" w:after="100" w:afterAutospacing="1"/>
      <w:jc w:val="center"/>
    </w:pPr>
    <w:rPr>
      <w:rFonts w:ascii="Times New Roman CYR" w:hAnsi="Times New Roman CYR" w:cs="Times New Roman CYR"/>
      <w:sz w:val="18"/>
      <w:szCs w:val="18"/>
    </w:rPr>
  </w:style>
  <w:style w:type="paragraph" w:customStyle="1" w:styleId="xl173">
    <w:name w:val="xl173"/>
    <w:basedOn w:val="a1"/>
    <w:rsid w:val="00961C17"/>
    <w:pPr>
      <w:spacing w:before="100" w:beforeAutospacing="1" w:after="100" w:afterAutospacing="1"/>
      <w:jc w:val="right"/>
    </w:pPr>
    <w:rPr>
      <w:rFonts w:ascii="Times New Roman CYR" w:hAnsi="Times New Roman CYR" w:cs="Times New Roman CYR"/>
      <w:b/>
      <w:bCs/>
      <w:sz w:val="18"/>
      <w:szCs w:val="18"/>
    </w:rPr>
  </w:style>
  <w:style w:type="paragraph" w:customStyle="1" w:styleId="xl174">
    <w:name w:val="xl174"/>
    <w:basedOn w:val="a1"/>
    <w:rsid w:val="00961C17"/>
    <w:pPr>
      <w:spacing w:before="100" w:beforeAutospacing="1" w:after="100" w:afterAutospacing="1"/>
    </w:pPr>
    <w:rPr>
      <w:rFonts w:ascii="Arial CYR" w:hAnsi="Arial CYR" w:cs="Arial CYR"/>
      <w:b/>
      <w:bCs/>
    </w:rPr>
  </w:style>
  <w:style w:type="paragraph" w:customStyle="1" w:styleId="xl175">
    <w:name w:val="xl175"/>
    <w:basedOn w:val="a1"/>
    <w:rsid w:val="00961C17"/>
    <w:pPr>
      <w:spacing w:before="100" w:beforeAutospacing="1" w:after="100" w:afterAutospacing="1"/>
      <w:jc w:val="center"/>
      <w:textAlignment w:val="center"/>
    </w:pPr>
    <w:rPr>
      <w:rFonts w:ascii="Arial" w:hAnsi="Arial" w:cs="Arial"/>
      <w:color w:val="FF0000"/>
      <w:sz w:val="16"/>
      <w:szCs w:val="16"/>
    </w:rPr>
  </w:style>
  <w:style w:type="paragraph" w:customStyle="1" w:styleId="xl176">
    <w:name w:val="xl176"/>
    <w:basedOn w:val="a1"/>
    <w:rsid w:val="00961C17"/>
    <w:pPr>
      <w:spacing w:before="100" w:beforeAutospacing="1" w:after="100" w:afterAutospacing="1"/>
    </w:pPr>
    <w:rPr>
      <w:rFonts w:ascii="Arial" w:hAnsi="Arial" w:cs="Arial"/>
      <w:color w:val="FF0000"/>
      <w:sz w:val="16"/>
      <w:szCs w:val="16"/>
    </w:rPr>
  </w:style>
  <w:style w:type="paragraph" w:customStyle="1" w:styleId="xl177">
    <w:name w:val="xl177"/>
    <w:basedOn w:val="a1"/>
    <w:rsid w:val="00961C17"/>
    <w:pPr>
      <w:spacing w:before="100" w:beforeAutospacing="1" w:after="100" w:afterAutospacing="1"/>
      <w:jc w:val="right"/>
    </w:pPr>
    <w:rPr>
      <w:rFonts w:ascii="Arial" w:hAnsi="Arial" w:cs="Arial"/>
      <w:color w:val="FF0000"/>
      <w:sz w:val="16"/>
      <w:szCs w:val="16"/>
    </w:rPr>
  </w:style>
  <w:style w:type="paragraph" w:customStyle="1" w:styleId="xl178">
    <w:name w:val="xl178"/>
    <w:basedOn w:val="a1"/>
    <w:rsid w:val="00961C17"/>
    <w:pPr>
      <w:spacing w:before="100" w:beforeAutospacing="1" w:after="100" w:afterAutospacing="1"/>
    </w:pPr>
    <w:rPr>
      <w:rFonts w:ascii="Arial" w:hAnsi="Arial" w:cs="Arial"/>
      <w:sz w:val="20"/>
      <w:szCs w:val="20"/>
    </w:rPr>
  </w:style>
  <w:style w:type="paragraph" w:customStyle="1" w:styleId="xl179">
    <w:name w:val="xl179"/>
    <w:basedOn w:val="a1"/>
    <w:rsid w:val="00961C17"/>
    <w:pPr>
      <w:spacing w:before="100" w:beforeAutospacing="1" w:after="100" w:afterAutospacing="1"/>
      <w:jc w:val="center"/>
    </w:pPr>
    <w:rPr>
      <w:rFonts w:ascii="Arial" w:hAnsi="Arial" w:cs="Arial"/>
      <w:sz w:val="20"/>
      <w:szCs w:val="20"/>
    </w:rPr>
  </w:style>
  <w:style w:type="paragraph" w:customStyle="1" w:styleId="xl180">
    <w:name w:val="xl180"/>
    <w:basedOn w:val="a1"/>
    <w:rsid w:val="00961C17"/>
    <w:pPr>
      <w:spacing w:before="100" w:beforeAutospacing="1" w:after="100" w:afterAutospacing="1"/>
    </w:pPr>
    <w:rPr>
      <w:rFonts w:ascii="Arial" w:hAnsi="Arial" w:cs="Arial"/>
      <w:sz w:val="20"/>
      <w:szCs w:val="20"/>
    </w:rPr>
  </w:style>
  <w:style w:type="paragraph" w:customStyle="1" w:styleId="xl181">
    <w:name w:val="xl181"/>
    <w:basedOn w:val="a1"/>
    <w:rsid w:val="00961C17"/>
    <w:pPr>
      <w:spacing w:before="100" w:beforeAutospacing="1" w:after="100" w:afterAutospacing="1"/>
      <w:jc w:val="right"/>
      <w:textAlignment w:val="center"/>
    </w:pPr>
    <w:rPr>
      <w:rFonts w:ascii="Arial" w:hAnsi="Arial" w:cs="Arial"/>
      <w:color w:val="FF0000"/>
      <w:sz w:val="20"/>
      <w:szCs w:val="20"/>
    </w:rPr>
  </w:style>
  <w:style w:type="paragraph" w:customStyle="1" w:styleId="xl182">
    <w:name w:val="xl182"/>
    <w:basedOn w:val="a1"/>
    <w:rsid w:val="00961C17"/>
    <w:pPr>
      <w:spacing w:before="100" w:beforeAutospacing="1" w:after="100" w:afterAutospacing="1"/>
    </w:pPr>
    <w:rPr>
      <w:rFonts w:ascii="Arial" w:hAnsi="Arial" w:cs="Arial"/>
      <w:color w:val="FF0000"/>
      <w:sz w:val="20"/>
      <w:szCs w:val="20"/>
    </w:rPr>
  </w:style>
  <w:style w:type="paragraph" w:customStyle="1" w:styleId="xl183">
    <w:name w:val="xl183"/>
    <w:basedOn w:val="a1"/>
    <w:rsid w:val="00961C17"/>
    <w:pPr>
      <w:spacing w:before="100" w:beforeAutospacing="1" w:after="100" w:afterAutospacing="1"/>
    </w:pPr>
    <w:rPr>
      <w:rFonts w:ascii="Arial" w:hAnsi="Arial" w:cs="Arial"/>
      <w:sz w:val="20"/>
      <w:szCs w:val="20"/>
    </w:rPr>
  </w:style>
  <w:style w:type="paragraph" w:customStyle="1" w:styleId="xl184">
    <w:name w:val="xl184"/>
    <w:basedOn w:val="a1"/>
    <w:rsid w:val="00961C17"/>
    <w:pPr>
      <w:spacing w:before="100" w:beforeAutospacing="1" w:after="100" w:afterAutospacing="1"/>
      <w:jc w:val="right"/>
    </w:pPr>
    <w:rPr>
      <w:rFonts w:ascii="Arial" w:hAnsi="Arial" w:cs="Arial"/>
      <w:color w:val="FF0000"/>
      <w:sz w:val="20"/>
      <w:szCs w:val="20"/>
    </w:rPr>
  </w:style>
  <w:style w:type="paragraph" w:customStyle="1" w:styleId="xl185">
    <w:name w:val="xl185"/>
    <w:basedOn w:val="a1"/>
    <w:rsid w:val="00961C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86">
    <w:name w:val="xl186"/>
    <w:basedOn w:val="a1"/>
    <w:rsid w:val="00961C17"/>
    <w:pPr>
      <w:spacing w:before="100" w:beforeAutospacing="1" w:after="100" w:afterAutospacing="1"/>
      <w:jc w:val="center"/>
    </w:pPr>
    <w:rPr>
      <w:rFonts w:ascii="Times New Roman CYR" w:hAnsi="Times New Roman CYR" w:cs="Times New Roman CYR"/>
      <w:b/>
      <w:bCs/>
    </w:rPr>
  </w:style>
  <w:style w:type="paragraph" w:customStyle="1" w:styleId="xl187">
    <w:name w:val="xl187"/>
    <w:basedOn w:val="a1"/>
    <w:rsid w:val="00961C17"/>
    <w:pPr>
      <w:spacing w:before="100" w:beforeAutospacing="1" w:after="100" w:afterAutospacing="1"/>
      <w:jc w:val="center"/>
    </w:pPr>
    <w:rPr>
      <w:rFonts w:ascii="Arial CYR" w:hAnsi="Arial CYR" w:cs="Arial CYR"/>
      <w:b/>
      <w:bCs/>
    </w:rPr>
  </w:style>
  <w:style w:type="paragraph" w:customStyle="1" w:styleId="xl188">
    <w:name w:val="xl188"/>
    <w:basedOn w:val="a1"/>
    <w:rsid w:val="00961C17"/>
    <w:pPr>
      <w:spacing w:before="100" w:beforeAutospacing="1" w:after="100" w:afterAutospacing="1"/>
      <w:jc w:val="center"/>
      <w:textAlignment w:val="center"/>
    </w:pPr>
    <w:rPr>
      <w:rFonts w:ascii="Arial" w:hAnsi="Arial" w:cs="Arial"/>
      <w:b/>
      <w:bCs/>
      <w:sz w:val="20"/>
      <w:szCs w:val="20"/>
    </w:rPr>
  </w:style>
  <w:style w:type="paragraph" w:customStyle="1" w:styleId="xl189">
    <w:name w:val="xl189"/>
    <w:basedOn w:val="a1"/>
    <w:rsid w:val="00961C17"/>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pPr>
    <w:rPr>
      <w:rFonts w:ascii="Arial" w:hAnsi="Arial" w:cs="Arial"/>
      <w:sz w:val="16"/>
      <w:szCs w:val="16"/>
    </w:rPr>
  </w:style>
  <w:style w:type="paragraph" w:customStyle="1" w:styleId="xl190">
    <w:name w:val="xl190"/>
    <w:basedOn w:val="a1"/>
    <w:rsid w:val="00961C17"/>
    <w:pPr>
      <w:spacing w:before="100" w:beforeAutospacing="1" w:after="100" w:afterAutospacing="1"/>
      <w:jc w:val="center"/>
    </w:pPr>
    <w:rPr>
      <w:rFonts w:ascii="Arial" w:hAnsi="Arial" w:cs="Arial"/>
      <w:b/>
      <w:bCs/>
      <w:sz w:val="16"/>
      <w:szCs w:val="16"/>
    </w:rPr>
  </w:style>
  <w:style w:type="paragraph" w:customStyle="1" w:styleId="xl191">
    <w:name w:val="xl191"/>
    <w:basedOn w:val="a1"/>
    <w:rsid w:val="00961C1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2">
    <w:name w:val="xl192"/>
    <w:basedOn w:val="a1"/>
    <w:rsid w:val="00961C17"/>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3">
    <w:name w:val="xl193"/>
    <w:basedOn w:val="a1"/>
    <w:rsid w:val="00961C17"/>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sz w:val="16"/>
      <w:szCs w:val="16"/>
    </w:rPr>
  </w:style>
  <w:style w:type="paragraph" w:customStyle="1" w:styleId="xl194">
    <w:name w:val="xl194"/>
    <w:basedOn w:val="a1"/>
    <w:rsid w:val="00961C17"/>
    <w:pPr>
      <w:pBdr>
        <w:top w:val="single" w:sz="4" w:space="0" w:color="auto"/>
        <w:bottom w:val="single" w:sz="4" w:space="0" w:color="auto"/>
      </w:pBdr>
      <w:spacing w:before="100" w:beforeAutospacing="1" w:after="100" w:afterAutospacing="1"/>
      <w:textAlignment w:val="top"/>
    </w:pPr>
    <w:rPr>
      <w:rFonts w:ascii="Arial" w:hAnsi="Arial" w:cs="Arial"/>
      <w:b/>
      <w:bCs/>
      <w:sz w:val="16"/>
      <w:szCs w:val="16"/>
    </w:rPr>
  </w:style>
  <w:style w:type="paragraph" w:customStyle="1" w:styleId="xl195">
    <w:name w:val="xl195"/>
    <w:basedOn w:val="a1"/>
    <w:rsid w:val="00961C17"/>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6"/>
      <w:szCs w:val="16"/>
    </w:rPr>
  </w:style>
  <w:style w:type="paragraph" w:customStyle="1" w:styleId="xl196">
    <w:name w:val="xl196"/>
    <w:basedOn w:val="a1"/>
    <w:rsid w:val="00961C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197">
    <w:name w:val="xl197"/>
    <w:basedOn w:val="a1"/>
    <w:rsid w:val="00961C17"/>
    <w:pPr>
      <w:pBdr>
        <w:top w:val="single" w:sz="4" w:space="0" w:color="auto"/>
        <w:left w:val="single" w:sz="4" w:space="0" w:color="auto"/>
      </w:pBdr>
      <w:spacing w:before="100" w:beforeAutospacing="1" w:after="100" w:afterAutospacing="1"/>
    </w:pPr>
    <w:rPr>
      <w:rFonts w:ascii="Arial" w:hAnsi="Arial" w:cs="Arial"/>
      <w:b/>
      <w:bCs/>
      <w:sz w:val="16"/>
      <w:szCs w:val="16"/>
    </w:rPr>
  </w:style>
  <w:style w:type="paragraph" w:customStyle="1" w:styleId="xl198">
    <w:name w:val="xl198"/>
    <w:basedOn w:val="a1"/>
    <w:rsid w:val="00961C17"/>
    <w:pPr>
      <w:pBdr>
        <w:top w:val="single" w:sz="4" w:space="0" w:color="auto"/>
      </w:pBdr>
      <w:spacing w:before="100" w:beforeAutospacing="1" w:after="100" w:afterAutospacing="1"/>
    </w:pPr>
    <w:rPr>
      <w:rFonts w:ascii="Arial" w:hAnsi="Arial" w:cs="Arial"/>
      <w:b/>
      <w:bCs/>
      <w:sz w:val="16"/>
      <w:szCs w:val="16"/>
    </w:rPr>
  </w:style>
  <w:style w:type="paragraph" w:customStyle="1" w:styleId="xl199">
    <w:name w:val="xl199"/>
    <w:basedOn w:val="a1"/>
    <w:rsid w:val="00961C17"/>
    <w:pPr>
      <w:pBdr>
        <w:top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200">
    <w:name w:val="xl200"/>
    <w:basedOn w:val="a1"/>
    <w:rsid w:val="00961C17"/>
    <w:pPr>
      <w:pBdr>
        <w:top w:val="single" w:sz="4" w:space="0" w:color="auto"/>
        <w:left w:val="single" w:sz="4" w:space="9" w:color="auto"/>
        <w:bottom w:val="single" w:sz="4" w:space="0" w:color="auto"/>
      </w:pBdr>
      <w:spacing w:before="100" w:beforeAutospacing="1" w:after="100" w:afterAutospacing="1"/>
      <w:ind w:firstLineChars="100" w:firstLine="100"/>
    </w:pPr>
    <w:rPr>
      <w:rFonts w:ascii="Arial" w:hAnsi="Arial" w:cs="Arial"/>
      <w:sz w:val="16"/>
      <w:szCs w:val="16"/>
    </w:rPr>
  </w:style>
  <w:style w:type="paragraph" w:customStyle="1" w:styleId="xl201">
    <w:name w:val="xl201"/>
    <w:basedOn w:val="a1"/>
    <w:rsid w:val="00961C17"/>
    <w:pPr>
      <w:pBdr>
        <w:top w:val="single" w:sz="4" w:space="0" w:color="auto"/>
        <w:bottom w:val="single" w:sz="4" w:space="0" w:color="auto"/>
      </w:pBdr>
      <w:spacing w:before="100" w:beforeAutospacing="1" w:after="100" w:afterAutospacing="1"/>
      <w:ind w:firstLineChars="100" w:firstLine="100"/>
    </w:pPr>
    <w:rPr>
      <w:rFonts w:ascii="Arial" w:hAnsi="Arial" w:cs="Arial"/>
      <w:sz w:val="16"/>
      <w:szCs w:val="16"/>
    </w:rPr>
  </w:style>
  <w:style w:type="paragraph" w:customStyle="1" w:styleId="xl202">
    <w:name w:val="xl202"/>
    <w:basedOn w:val="a1"/>
    <w:rsid w:val="00961C17"/>
    <w:pPr>
      <w:pBdr>
        <w:top w:val="single" w:sz="4" w:space="0" w:color="auto"/>
        <w:bottom w:val="single" w:sz="4" w:space="0" w:color="auto"/>
        <w:right w:val="single" w:sz="4" w:space="0" w:color="auto"/>
      </w:pBdr>
      <w:spacing w:before="100" w:beforeAutospacing="1" w:after="100" w:afterAutospacing="1"/>
      <w:ind w:firstLineChars="100" w:firstLine="100"/>
    </w:pPr>
    <w:rPr>
      <w:rFonts w:ascii="Arial" w:hAnsi="Arial" w:cs="Arial"/>
      <w:sz w:val="16"/>
      <w:szCs w:val="16"/>
    </w:rPr>
  </w:style>
  <w:style w:type="paragraph" w:customStyle="1" w:styleId="xl203">
    <w:name w:val="xl203"/>
    <w:basedOn w:val="a1"/>
    <w:rsid w:val="00961C17"/>
    <w:pPr>
      <w:pBdr>
        <w:left w:val="single" w:sz="4" w:space="9" w:color="auto"/>
        <w:bottom w:val="single" w:sz="4" w:space="0" w:color="auto"/>
      </w:pBdr>
      <w:spacing w:before="100" w:beforeAutospacing="1" w:after="100" w:afterAutospacing="1"/>
      <w:ind w:firstLineChars="100" w:firstLine="100"/>
    </w:pPr>
    <w:rPr>
      <w:rFonts w:ascii="Arial" w:hAnsi="Arial" w:cs="Arial"/>
      <w:sz w:val="16"/>
      <w:szCs w:val="16"/>
    </w:rPr>
  </w:style>
  <w:style w:type="paragraph" w:customStyle="1" w:styleId="xl204">
    <w:name w:val="xl204"/>
    <w:basedOn w:val="a1"/>
    <w:rsid w:val="00961C17"/>
    <w:pPr>
      <w:pBdr>
        <w:bottom w:val="single" w:sz="4" w:space="0" w:color="auto"/>
      </w:pBdr>
      <w:spacing w:before="100" w:beforeAutospacing="1" w:after="100" w:afterAutospacing="1"/>
      <w:ind w:firstLineChars="100" w:firstLine="100"/>
    </w:pPr>
    <w:rPr>
      <w:rFonts w:ascii="Arial" w:hAnsi="Arial" w:cs="Arial"/>
      <w:sz w:val="16"/>
      <w:szCs w:val="16"/>
    </w:rPr>
  </w:style>
  <w:style w:type="paragraph" w:customStyle="1" w:styleId="xl205">
    <w:name w:val="xl205"/>
    <w:basedOn w:val="a1"/>
    <w:rsid w:val="00961C17"/>
    <w:pPr>
      <w:pBdr>
        <w:bottom w:val="single" w:sz="4" w:space="0" w:color="auto"/>
        <w:right w:val="single" w:sz="4" w:space="0" w:color="auto"/>
      </w:pBdr>
      <w:spacing w:before="100" w:beforeAutospacing="1" w:after="100" w:afterAutospacing="1"/>
      <w:ind w:firstLineChars="100" w:firstLine="100"/>
    </w:pPr>
    <w:rPr>
      <w:rFonts w:ascii="Arial" w:hAnsi="Arial" w:cs="Arial"/>
      <w:sz w:val="16"/>
      <w:szCs w:val="16"/>
    </w:rPr>
  </w:style>
  <w:style w:type="paragraph" w:customStyle="1" w:styleId="xl206">
    <w:name w:val="xl206"/>
    <w:basedOn w:val="a1"/>
    <w:rsid w:val="00961C17"/>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207">
    <w:name w:val="xl207"/>
    <w:basedOn w:val="a1"/>
    <w:rsid w:val="00961C17"/>
    <w:pPr>
      <w:spacing w:before="100" w:beforeAutospacing="1" w:after="100" w:afterAutospacing="1"/>
      <w:jc w:val="center"/>
    </w:pPr>
    <w:rPr>
      <w:rFonts w:ascii="Arial" w:hAnsi="Arial" w:cs="Arial"/>
      <w:b/>
      <w:bCs/>
      <w:sz w:val="16"/>
      <w:szCs w:val="16"/>
    </w:rPr>
  </w:style>
  <w:style w:type="paragraph" w:customStyle="1" w:styleId="xl208">
    <w:name w:val="xl208"/>
    <w:basedOn w:val="a1"/>
    <w:rsid w:val="00961C17"/>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209">
    <w:name w:val="xl209"/>
    <w:basedOn w:val="a1"/>
    <w:rsid w:val="00961C17"/>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10">
    <w:name w:val="xl210"/>
    <w:basedOn w:val="a1"/>
    <w:rsid w:val="00961C17"/>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211">
    <w:name w:val="xl211"/>
    <w:basedOn w:val="a1"/>
    <w:rsid w:val="00961C17"/>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12">
    <w:name w:val="xl212"/>
    <w:basedOn w:val="a1"/>
    <w:rsid w:val="00961C17"/>
    <w:pPr>
      <w:pBdr>
        <w:top w:val="single" w:sz="4" w:space="0" w:color="auto"/>
        <w:left w:val="single" w:sz="4" w:space="0" w:color="auto"/>
      </w:pBdr>
      <w:spacing w:before="100" w:beforeAutospacing="1" w:after="100" w:afterAutospacing="1"/>
      <w:jc w:val="center"/>
    </w:pPr>
    <w:rPr>
      <w:rFonts w:ascii="Arial" w:hAnsi="Arial" w:cs="Arial"/>
      <w:sz w:val="16"/>
      <w:szCs w:val="16"/>
    </w:rPr>
  </w:style>
  <w:style w:type="paragraph" w:customStyle="1" w:styleId="xl213">
    <w:name w:val="xl213"/>
    <w:basedOn w:val="a1"/>
    <w:rsid w:val="00961C17"/>
    <w:pPr>
      <w:pBdr>
        <w:top w:val="single" w:sz="4" w:space="0" w:color="auto"/>
      </w:pBdr>
      <w:spacing w:before="100" w:beforeAutospacing="1" w:after="100" w:afterAutospacing="1"/>
      <w:jc w:val="center"/>
    </w:pPr>
    <w:rPr>
      <w:rFonts w:ascii="Arial" w:hAnsi="Arial" w:cs="Arial"/>
      <w:sz w:val="16"/>
      <w:szCs w:val="16"/>
    </w:rPr>
  </w:style>
  <w:style w:type="paragraph" w:customStyle="1" w:styleId="xl214">
    <w:name w:val="xl214"/>
    <w:basedOn w:val="a1"/>
    <w:rsid w:val="00961C17"/>
    <w:pPr>
      <w:pBdr>
        <w:left w:val="single" w:sz="4" w:space="0" w:color="auto"/>
      </w:pBdr>
      <w:spacing w:before="100" w:beforeAutospacing="1" w:after="100" w:afterAutospacing="1"/>
      <w:jc w:val="center"/>
    </w:pPr>
    <w:rPr>
      <w:rFonts w:ascii="Arial" w:hAnsi="Arial" w:cs="Arial"/>
      <w:sz w:val="16"/>
      <w:szCs w:val="16"/>
    </w:rPr>
  </w:style>
  <w:style w:type="paragraph" w:customStyle="1" w:styleId="xl215">
    <w:name w:val="xl215"/>
    <w:basedOn w:val="a1"/>
    <w:rsid w:val="00961C17"/>
    <w:pPr>
      <w:pBdr>
        <w:left w:val="single" w:sz="4" w:space="0" w:color="auto"/>
        <w:bottom w:val="single" w:sz="4" w:space="0" w:color="auto"/>
      </w:pBdr>
      <w:spacing w:before="100" w:beforeAutospacing="1" w:after="100" w:afterAutospacing="1"/>
      <w:jc w:val="center"/>
    </w:pPr>
    <w:rPr>
      <w:rFonts w:ascii="Arial" w:hAnsi="Arial" w:cs="Arial"/>
      <w:sz w:val="16"/>
      <w:szCs w:val="16"/>
    </w:rPr>
  </w:style>
  <w:style w:type="paragraph" w:customStyle="1" w:styleId="xl216">
    <w:name w:val="xl216"/>
    <w:basedOn w:val="a1"/>
    <w:rsid w:val="00961C17"/>
    <w:pPr>
      <w:pBdr>
        <w:bottom w:val="single" w:sz="4" w:space="0" w:color="auto"/>
      </w:pBdr>
      <w:spacing w:before="100" w:beforeAutospacing="1" w:after="100" w:afterAutospacing="1"/>
      <w:jc w:val="center"/>
    </w:pPr>
    <w:rPr>
      <w:rFonts w:ascii="Arial" w:hAnsi="Arial" w:cs="Arial"/>
      <w:sz w:val="16"/>
      <w:szCs w:val="16"/>
    </w:rPr>
  </w:style>
  <w:style w:type="paragraph" w:customStyle="1" w:styleId="xl217">
    <w:name w:val="xl217"/>
    <w:basedOn w:val="a1"/>
    <w:rsid w:val="00961C17"/>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218">
    <w:name w:val="xl218"/>
    <w:basedOn w:val="a1"/>
    <w:rsid w:val="00961C17"/>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66">
    <w:name w:val="xl66"/>
    <w:basedOn w:val="a1"/>
    <w:rsid w:val="000F15D9"/>
    <w:pPr>
      <w:shd w:val="clear" w:color="000000" w:fill="C0C0C0"/>
      <w:spacing w:before="100" w:beforeAutospacing="1" w:after="100" w:afterAutospacing="1"/>
    </w:pPr>
    <w:rPr>
      <w:rFonts w:ascii="Arial" w:hAnsi="Arial" w:cs="Arial"/>
      <w:sz w:val="16"/>
      <w:szCs w:val="16"/>
    </w:rPr>
  </w:style>
  <w:style w:type="paragraph" w:customStyle="1" w:styleId="xl67">
    <w:name w:val="xl67"/>
    <w:basedOn w:val="a1"/>
    <w:rsid w:val="000F15D9"/>
    <w:pPr>
      <w:shd w:val="clear" w:color="000000" w:fill="C0C0C0"/>
      <w:spacing w:before="100" w:beforeAutospacing="1" w:after="100" w:afterAutospacing="1"/>
    </w:pPr>
    <w:rPr>
      <w:rFonts w:ascii="Arial" w:hAnsi="Arial" w:cs="Arial"/>
      <w:sz w:val="16"/>
      <w:szCs w:val="16"/>
    </w:rPr>
  </w:style>
  <w:style w:type="paragraph" w:customStyle="1" w:styleId="ConsNonformat">
    <w:name w:val="ConsNonformat"/>
    <w:rsid w:val="00237BBA"/>
    <w:pPr>
      <w:widowControl w:val="0"/>
      <w:autoSpaceDE w:val="0"/>
      <w:autoSpaceDN w:val="0"/>
      <w:adjustRightInd w:val="0"/>
      <w:ind w:right="19772"/>
    </w:pPr>
    <w:rPr>
      <w:rFonts w:ascii="Courier New" w:hAnsi="Courier New" w:cs="Courier New"/>
    </w:rPr>
  </w:style>
  <w:style w:type="paragraph" w:customStyle="1" w:styleId="NoSpacing">
    <w:name w:val="No Spacing"/>
    <w:uiPriority w:val="99"/>
    <w:qFormat/>
    <w:rsid w:val="00E56F54"/>
    <w:rPr>
      <w:rFonts w:ascii="Calibri" w:hAnsi="Calibri" w:cs="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21981108">
      <w:bodyDiv w:val="1"/>
      <w:marLeft w:val="0"/>
      <w:marRight w:val="0"/>
      <w:marTop w:val="0"/>
      <w:marBottom w:val="0"/>
      <w:divBdr>
        <w:top w:val="none" w:sz="0" w:space="0" w:color="auto"/>
        <w:left w:val="none" w:sz="0" w:space="0" w:color="auto"/>
        <w:bottom w:val="none" w:sz="0" w:space="0" w:color="auto"/>
        <w:right w:val="none" w:sz="0" w:space="0" w:color="auto"/>
      </w:divBdr>
    </w:div>
    <w:div w:id="54817769">
      <w:bodyDiv w:val="1"/>
      <w:marLeft w:val="0"/>
      <w:marRight w:val="0"/>
      <w:marTop w:val="0"/>
      <w:marBottom w:val="0"/>
      <w:divBdr>
        <w:top w:val="none" w:sz="0" w:space="0" w:color="auto"/>
        <w:left w:val="none" w:sz="0" w:space="0" w:color="auto"/>
        <w:bottom w:val="none" w:sz="0" w:space="0" w:color="auto"/>
        <w:right w:val="none" w:sz="0" w:space="0" w:color="auto"/>
      </w:divBdr>
    </w:div>
    <w:div w:id="68844923">
      <w:bodyDiv w:val="1"/>
      <w:marLeft w:val="0"/>
      <w:marRight w:val="0"/>
      <w:marTop w:val="0"/>
      <w:marBottom w:val="0"/>
      <w:divBdr>
        <w:top w:val="none" w:sz="0" w:space="0" w:color="auto"/>
        <w:left w:val="none" w:sz="0" w:space="0" w:color="auto"/>
        <w:bottom w:val="none" w:sz="0" w:space="0" w:color="auto"/>
        <w:right w:val="none" w:sz="0" w:space="0" w:color="auto"/>
      </w:divBdr>
    </w:div>
    <w:div w:id="106463077">
      <w:bodyDiv w:val="1"/>
      <w:marLeft w:val="0"/>
      <w:marRight w:val="0"/>
      <w:marTop w:val="0"/>
      <w:marBottom w:val="0"/>
      <w:divBdr>
        <w:top w:val="none" w:sz="0" w:space="0" w:color="auto"/>
        <w:left w:val="none" w:sz="0" w:space="0" w:color="auto"/>
        <w:bottom w:val="none" w:sz="0" w:space="0" w:color="auto"/>
        <w:right w:val="none" w:sz="0" w:space="0" w:color="auto"/>
      </w:divBdr>
    </w:div>
    <w:div w:id="124156057">
      <w:bodyDiv w:val="1"/>
      <w:marLeft w:val="0"/>
      <w:marRight w:val="0"/>
      <w:marTop w:val="0"/>
      <w:marBottom w:val="0"/>
      <w:divBdr>
        <w:top w:val="none" w:sz="0" w:space="0" w:color="auto"/>
        <w:left w:val="none" w:sz="0" w:space="0" w:color="auto"/>
        <w:bottom w:val="none" w:sz="0" w:space="0" w:color="auto"/>
        <w:right w:val="none" w:sz="0" w:space="0" w:color="auto"/>
      </w:divBdr>
    </w:div>
    <w:div w:id="197745009">
      <w:bodyDiv w:val="1"/>
      <w:marLeft w:val="0"/>
      <w:marRight w:val="0"/>
      <w:marTop w:val="0"/>
      <w:marBottom w:val="0"/>
      <w:divBdr>
        <w:top w:val="none" w:sz="0" w:space="0" w:color="auto"/>
        <w:left w:val="none" w:sz="0" w:space="0" w:color="auto"/>
        <w:bottom w:val="none" w:sz="0" w:space="0" w:color="auto"/>
        <w:right w:val="none" w:sz="0" w:space="0" w:color="auto"/>
      </w:divBdr>
    </w:div>
    <w:div w:id="266276831">
      <w:bodyDiv w:val="1"/>
      <w:marLeft w:val="0"/>
      <w:marRight w:val="0"/>
      <w:marTop w:val="0"/>
      <w:marBottom w:val="0"/>
      <w:divBdr>
        <w:top w:val="none" w:sz="0" w:space="0" w:color="auto"/>
        <w:left w:val="none" w:sz="0" w:space="0" w:color="auto"/>
        <w:bottom w:val="none" w:sz="0" w:space="0" w:color="auto"/>
        <w:right w:val="none" w:sz="0" w:space="0" w:color="auto"/>
      </w:divBdr>
    </w:div>
    <w:div w:id="269633688">
      <w:bodyDiv w:val="1"/>
      <w:marLeft w:val="0"/>
      <w:marRight w:val="0"/>
      <w:marTop w:val="0"/>
      <w:marBottom w:val="0"/>
      <w:divBdr>
        <w:top w:val="none" w:sz="0" w:space="0" w:color="auto"/>
        <w:left w:val="none" w:sz="0" w:space="0" w:color="auto"/>
        <w:bottom w:val="none" w:sz="0" w:space="0" w:color="auto"/>
        <w:right w:val="none" w:sz="0" w:space="0" w:color="auto"/>
      </w:divBdr>
    </w:div>
    <w:div w:id="278225652">
      <w:bodyDiv w:val="1"/>
      <w:marLeft w:val="0"/>
      <w:marRight w:val="0"/>
      <w:marTop w:val="0"/>
      <w:marBottom w:val="0"/>
      <w:divBdr>
        <w:top w:val="none" w:sz="0" w:space="0" w:color="auto"/>
        <w:left w:val="none" w:sz="0" w:space="0" w:color="auto"/>
        <w:bottom w:val="none" w:sz="0" w:space="0" w:color="auto"/>
        <w:right w:val="none" w:sz="0" w:space="0" w:color="auto"/>
      </w:divBdr>
    </w:div>
    <w:div w:id="292373673">
      <w:bodyDiv w:val="1"/>
      <w:marLeft w:val="0"/>
      <w:marRight w:val="0"/>
      <w:marTop w:val="0"/>
      <w:marBottom w:val="0"/>
      <w:divBdr>
        <w:top w:val="none" w:sz="0" w:space="0" w:color="auto"/>
        <w:left w:val="none" w:sz="0" w:space="0" w:color="auto"/>
        <w:bottom w:val="none" w:sz="0" w:space="0" w:color="auto"/>
        <w:right w:val="none" w:sz="0" w:space="0" w:color="auto"/>
      </w:divBdr>
    </w:div>
    <w:div w:id="297878407">
      <w:bodyDiv w:val="1"/>
      <w:marLeft w:val="0"/>
      <w:marRight w:val="0"/>
      <w:marTop w:val="0"/>
      <w:marBottom w:val="0"/>
      <w:divBdr>
        <w:top w:val="none" w:sz="0" w:space="0" w:color="auto"/>
        <w:left w:val="none" w:sz="0" w:space="0" w:color="auto"/>
        <w:bottom w:val="none" w:sz="0" w:space="0" w:color="auto"/>
        <w:right w:val="none" w:sz="0" w:space="0" w:color="auto"/>
      </w:divBdr>
    </w:div>
    <w:div w:id="338509560">
      <w:bodyDiv w:val="1"/>
      <w:marLeft w:val="0"/>
      <w:marRight w:val="0"/>
      <w:marTop w:val="0"/>
      <w:marBottom w:val="0"/>
      <w:divBdr>
        <w:top w:val="none" w:sz="0" w:space="0" w:color="auto"/>
        <w:left w:val="none" w:sz="0" w:space="0" w:color="auto"/>
        <w:bottom w:val="none" w:sz="0" w:space="0" w:color="auto"/>
        <w:right w:val="none" w:sz="0" w:space="0" w:color="auto"/>
      </w:divBdr>
    </w:div>
    <w:div w:id="466558299">
      <w:bodyDiv w:val="1"/>
      <w:marLeft w:val="0"/>
      <w:marRight w:val="0"/>
      <w:marTop w:val="0"/>
      <w:marBottom w:val="0"/>
      <w:divBdr>
        <w:top w:val="none" w:sz="0" w:space="0" w:color="auto"/>
        <w:left w:val="none" w:sz="0" w:space="0" w:color="auto"/>
        <w:bottom w:val="none" w:sz="0" w:space="0" w:color="auto"/>
        <w:right w:val="none" w:sz="0" w:space="0" w:color="auto"/>
      </w:divBdr>
    </w:div>
    <w:div w:id="498470749">
      <w:bodyDiv w:val="1"/>
      <w:marLeft w:val="0"/>
      <w:marRight w:val="0"/>
      <w:marTop w:val="0"/>
      <w:marBottom w:val="0"/>
      <w:divBdr>
        <w:top w:val="none" w:sz="0" w:space="0" w:color="auto"/>
        <w:left w:val="none" w:sz="0" w:space="0" w:color="auto"/>
        <w:bottom w:val="none" w:sz="0" w:space="0" w:color="auto"/>
        <w:right w:val="none" w:sz="0" w:space="0" w:color="auto"/>
      </w:divBdr>
    </w:div>
    <w:div w:id="512573031">
      <w:bodyDiv w:val="1"/>
      <w:marLeft w:val="0"/>
      <w:marRight w:val="0"/>
      <w:marTop w:val="0"/>
      <w:marBottom w:val="0"/>
      <w:divBdr>
        <w:top w:val="none" w:sz="0" w:space="0" w:color="auto"/>
        <w:left w:val="none" w:sz="0" w:space="0" w:color="auto"/>
        <w:bottom w:val="none" w:sz="0" w:space="0" w:color="auto"/>
        <w:right w:val="none" w:sz="0" w:space="0" w:color="auto"/>
      </w:divBdr>
    </w:div>
    <w:div w:id="523205289">
      <w:bodyDiv w:val="1"/>
      <w:marLeft w:val="0"/>
      <w:marRight w:val="0"/>
      <w:marTop w:val="0"/>
      <w:marBottom w:val="0"/>
      <w:divBdr>
        <w:top w:val="none" w:sz="0" w:space="0" w:color="auto"/>
        <w:left w:val="none" w:sz="0" w:space="0" w:color="auto"/>
        <w:bottom w:val="none" w:sz="0" w:space="0" w:color="auto"/>
        <w:right w:val="none" w:sz="0" w:space="0" w:color="auto"/>
      </w:divBdr>
    </w:div>
    <w:div w:id="587884713">
      <w:bodyDiv w:val="1"/>
      <w:marLeft w:val="0"/>
      <w:marRight w:val="0"/>
      <w:marTop w:val="0"/>
      <w:marBottom w:val="0"/>
      <w:divBdr>
        <w:top w:val="none" w:sz="0" w:space="0" w:color="auto"/>
        <w:left w:val="none" w:sz="0" w:space="0" w:color="auto"/>
        <w:bottom w:val="none" w:sz="0" w:space="0" w:color="auto"/>
        <w:right w:val="none" w:sz="0" w:space="0" w:color="auto"/>
      </w:divBdr>
    </w:div>
    <w:div w:id="615022353">
      <w:bodyDiv w:val="1"/>
      <w:marLeft w:val="0"/>
      <w:marRight w:val="0"/>
      <w:marTop w:val="0"/>
      <w:marBottom w:val="0"/>
      <w:divBdr>
        <w:top w:val="none" w:sz="0" w:space="0" w:color="auto"/>
        <w:left w:val="none" w:sz="0" w:space="0" w:color="auto"/>
        <w:bottom w:val="none" w:sz="0" w:space="0" w:color="auto"/>
        <w:right w:val="none" w:sz="0" w:space="0" w:color="auto"/>
      </w:divBdr>
    </w:div>
    <w:div w:id="615252867">
      <w:bodyDiv w:val="1"/>
      <w:marLeft w:val="0"/>
      <w:marRight w:val="0"/>
      <w:marTop w:val="0"/>
      <w:marBottom w:val="0"/>
      <w:divBdr>
        <w:top w:val="none" w:sz="0" w:space="0" w:color="auto"/>
        <w:left w:val="none" w:sz="0" w:space="0" w:color="auto"/>
        <w:bottom w:val="none" w:sz="0" w:space="0" w:color="auto"/>
        <w:right w:val="none" w:sz="0" w:space="0" w:color="auto"/>
      </w:divBdr>
    </w:div>
    <w:div w:id="621038158">
      <w:bodyDiv w:val="1"/>
      <w:marLeft w:val="0"/>
      <w:marRight w:val="0"/>
      <w:marTop w:val="0"/>
      <w:marBottom w:val="0"/>
      <w:divBdr>
        <w:top w:val="none" w:sz="0" w:space="0" w:color="auto"/>
        <w:left w:val="none" w:sz="0" w:space="0" w:color="auto"/>
        <w:bottom w:val="none" w:sz="0" w:space="0" w:color="auto"/>
        <w:right w:val="none" w:sz="0" w:space="0" w:color="auto"/>
      </w:divBdr>
    </w:div>
    <w:div w:id="766004119">
      <w:bodyDiv w:val="1"/>
      <w:marLeft w:val="0"/>
      <w:marRight w:val="0"/>
      <w:marTop w:val="0"/>
      <w:marBottom w:val="0"/>
      <w:divBdr>
        <w:top w:val="none" w:sz="0" w:space="0" w:color="auto"/>
        <w:left w:val="none" w:sz="0" w:space="0" w:color="auto"/>
        <w:bottom w:val="none" w:sz="0" w:space="0" w:color="auto"/>
        <w:right w:val="none" w:sz="0" w:space="0" w:color="auto"/>
      </w:divBdr>
    </w:div>
    <w:div w:id="822895804">
      <w:bodyDiv w:val="1"/>
      <w:marLeft w:val="0"/>
      <w:marRight w:val="0"/>
      <w:marTop w:val="0"/>
      <w:marBottom w:val="0"/>
      <w:divBdr>
        <w:top w:val="none" w:sz="0" w:space="0" w:color="auto"/>
        <w:left w:val="none" w:sz="0" w:space="0" w:color="auto"/>
        <w:bottom w:val="none" w:sz="0" w:space="0" w:color="auto"/>
        <w:right w:val="none" w:sz="0" w:space="0" w:color="auto"/>
      </w:divBdr>
    </w:div>
    <w:div w:id="883952850">
      <w:bodyDiv w:val="1"/>
      <w:marLeft w:val="0"/>
      <w:marRight w:val="0"/>
      <w:marTop w:val="0"/>
      <w:marBottom w:val="0"/>
      <w:divBdr>
        <w:top w:val="none" w:sz="0" w:space="0" w:color="auto"/>
        <w:left w:val="none" w:sz="0" w:space="0" w:color="auto"/>
        <w:bottom w:val="none" w:sz="0" w:space="0" w:color="auto"/>
        <w:right w:val="none" w:sz="0" w:space="0" w:color="auto"/>
      </w:divBdr>
    </w:div>
    <w:div w:id="929315229">
      <w:bodyDiv w:val="1"/>
      <w:marLeft w:val="0"/>
      <w:marRight w:val="0"/>
      <w:marTop w:val="0"/>
      <w:marBottom w:val="0"/>
      <w:divBdr>
        <w:top w:val="none" w:sz="0" w:space="0" w:color="auto"/>
        <w:left w:val="none" w:sz="0" w:space="0" w:color="auto"/>
        <w:bottom w:val="none" w:sz="0" w:space="0" w:color="auto"/>
        <w:right w:val="none" w:sz="0" w:space="0" w:color="auto"/>
      </w:divBdr>
    </w:div>
    <w:div w:id="1001159679">
      <w:bodyDiv w:val="1"/>
      <w:marLeft w:val="0"/>
      <w:marRight w:val="0"/>
      <w:marTop w:val="0"/>
      <w:marBottom w:val="0"/>
      <w:divBdr>
        <w:top w:val="none" w:sz="0" w:space="0" w:color="auto"/>
        <w:left w:val="none" w:sz="0" w:space="0" w:color="auto"/>
        <w:bottom w:val="none" w:sz="0" w:space="0" w:color="auto"/>
        <w:right w:val="none" w:sz="0" w:space="0" w:color="auto"/>
      </w:divBdr>
    </w:div>
    <w:div w:id="1060055131">
      <w:bodyDiv w:val="1"/>
      <w:marLeft w:val="0"/>
      <w:marRight w:val="0"/>
      <w:marTop w:val="0"/>
      <w:marBottom w:val="0"/>
      <w:divBdr>
        <w:top w:val="none" w:sz="0" w:space="0" w:color="auto"/>
        <w:left w:val="none" w:sz="0" w:space="0" w:color="auto"/>
        <w:bottom w:val="none" w:sz="0" w:space="0" w:color="auto"/>
        <w:right w:val="none" w:sz="0" w:space="0" w:color="auto"/>
      </w:divBdr>
    </w:div>
    <w:div w:id="1076436470">
      <w:bodyDiv w:val="1"/>
      <w:marLeft w:val="0"/>
      <w:marRight w:val="0"/>
      <w:marTop w:val="0"/>
      <w:marBottom w:val="0"/>
      <w:divBdr>
        <w:top w:val="none" w:sz="0" w:space="0" w:color="auto"/>
        <w:left w:val="none" w:sz="0" w:space="0" w:color="auto"/>
        <w:bottom w:val="none" w:sz="0" w:space="0" w:color="auto"/>
        <w:right w:val="none" w:sz="0" w:space="0" w:color="auto"/>
      </w:divBdr>
    </w:div>
    <w:div w:id="1313951737">
      <w:bodyDiv w:val="1"/>
      <w:marLeft w:val="0"/>
      <w:marRight w:val="0"/>
      <w:marTop w:val="0"/>
      <w:marBottom w:val="0"/>
      <w:divBdr>
        <w:top w:val="none" w:sz="0" w:space="0" w:color="auto"/>
        <w:left w:val="none" w:sz="0" w:space="0" w:color="auto"/>
        <w:bottom w:val="none" w:sz="0" w:space="0" w:color="auto"/>
        <w:right w:val="none" w:sz="0" w:space="0" w:color="auto"/>
      </w:divBdr>
    </w:div>
    <w:div w:id="1354960354">
      <w:bodyDiv w:val="1"/>
      <w:marLeft w:val="0"/>
      <w:marRight w:val="0"/>
      <w:marTop w:val="0"/>
      <w:marBottom w:val="0"/>
      <w:divBdr>
        <w:top w:val="none" w:sz="0" w:space="0" w:color="auto"/>
        <w:left w:val="none" w:sz="0" w:space="0" w:color="auto"/>
        <w:bottom w:val="none" w:sz="0" w:space="0" w:color="auto"/>
        <w:right w:val="none" w:sz="0" w:space="0" w:color="auto"/>
      </w:divBdr>
    </w:div>
    <w:div w:id="1361468006">
      <w:bodyDiv w:val="1"/>
      <w:marLeft w:val="0"/>
      <w:marRight w:val="0"/>
      <w:marTop w:val="0"/>
      <w:marBottom w:val="0"/>
      <w:divBdr>
        <w:top w:val="none" w:sz="0" w:space="0" w:color="auto"/>
        <w:left w:val="none" w:sz="0" w:space="0" w:color="auto"/>
        <w:bottom w:val="none" w:sz="0" w:space="0" w:color="auto"/>
        <w:right w:val="none" w:sz="0" w:space="0" w:color="auto"/>
      </w:divBdr>
    </w:div>
    <w:div w:id="1362241795">
      <w:bodyDiv w:val="1"/>
      <w:marLeft w:val="0"/>
      <w:marRight w:val="0"/>
      <w:marTop w:val="0"/>
      <w:marBottom w:val="0"/>
      <w:divBdr>
        <w:top w:val="none" w:sz="0" w:space="0" w:color="auto"/>
        <w:left w:val="none" w:sz="0" w:space="0" w:color="auto"/>
        <w:bottom w:val="none" w:sz="0" w:space="0" w:color="auto"/>
        <w:right w:val="none" w:sz="0" w:space="0" w:color="auto"/>
      </w:divBdr>
    </w:div>
    <w:div w:id="1393385204">
      <w:bodyDiv w:val="1"/>
      <w:marLeft w:val="0"/>
      <w:marRight w:val="0"/>
      <w:marTop w:val="0"/>
      <w:marBottom w:val="0"/>
      <w:divBdr>
        <w:top w:val="none" w:sz="0" w:space="0" w:color="auto"/>
        <w:left w:val="none" w:sz="0" w:space="0" w:color="auto"/>
        <w:bottom w:val="none" w:sz="0" w:space="0" w:color="auto"/>
        <w:right w:val="none" w:sz="0" w:space="0" w:color="auto"/>
      </w:divBdr>
    </w:div>
    <w:div w:id="1404838976">
      <w:bodyDiv w:val="1"/>
      <w:marLeft w:val="0"/>
      <w:marRight w:val="0"/>
      <w:marTop w:val="0"/>
      <w:marBottom w:val="0"/>
      <w:divBdr>
        <w:top w:val="none" w:sz="0" w:space="0" w:color="auto"/>
        <w:left w:val="none" w:sz="0" w:space="0" w:color="auto"/>
        <w:bottom w:val="none" w:sz="0" w:space="0" w:color="auto"/>
        <w:right w:val="none" w:sz="0" w:space="0" w:color="auto"/>
      </w:divBdr>
    </w:div>
    <w:div w:id="1407144375">
      <w:bodyDiv w:val="1"/>
      <w:marLeft w:val="0"/>
      <w:marRight w:val="0"/>
      <w:marTop w:val="0"/>
      <w:marBottom w:val="0"/>
      <w:divBdr>
        <w:top w:val="none" w:sz="0" w:space="0" w:color="auto"/>
        <w:left w:val="none" w:sz="0" w:space="0" w:color="auto"/>
        <w:bottom w:val="none" w:sz="0" w:space="0" w:color="auto"/>
        <w:right w:val="none" w:sz="0" w:space="0" w:color="auto"/>
      </w:divBdr>
    </w:div>
    <w:div w:id="1559051013">
      <w:bodyDiv w:val="1"/>
      <w:marLeft w:val="0"/>
      <w:marRight w:val="0"/>
      <w:marTop w:val="0"/>
      <w:marBottom w:val="0"/>
      <w:divBdr>
        <w:top w:val="none" w:sz="0" w:space="0" w:color="auto"/>
        <w:left w:val="none" w:sz="0" w:space="0" w:color="auto"/>
        <w:bottom w:val="none" w:sz="0" w:space="0" w:color="auto"/>
        <w:right w:val="none" w:sz="0" w:space="0" w:color="auto"/>
      </w:divBdr>
    </w:div>
    <w:div w:id="1608200501">
      <w:bodyDiv w:val="1"/>
      <w:marLeft w:val="0"/>
      <w:marRight w:val="0"/>
      <w:marTop w:val="0"/>
      <w:marBottom w:val="0"/>
      <w:divBdr>
        <w:top w:val="none" w:sz="0" w:space="0" w:color="auto"/>
        <w:left w:val="none" w:sz="0" w:space="0" w:color="auto"/>
        <w:bottom w:val="none" w:sz="0" w:space="0" w:color="auto"/>
        <w:right w:val="none" w:sz="0" w:space="0" w:color="auto"/>
      </w:divBdr>
    </w:div>
    <w:div w:id="1608461218">
      <w:bodyDiv w:val="1"/>
      <w:marLeft w:val="0"/>
      <w:marRight w:val="0"/>
      <w:marTop w:val="0"/>
      <w:marBottom w:val="0"/>
      <w:divBdr>
        <w:top w:val="none" w:sz="0" w:space="0" w:color="auto"/>
        <w:left w:val="none" w:sz="0" w:space="0" w:color="auto"/>
        <w:bottom w:val="none" w:sz="0" w:space="0" w:color="auto"/>
        <w:right w:val="none" w:sz="0" w:space="0" w:color="auto"/>
      </w:divBdr>
    </w:div>
    <w:div w:id="1690181776">
      <w:bodyDiv w:val="1"/>
      <w:marLeft w:val="0"/>
      <w:marRight w:val="0"/>
      <w:marTop w:val="0"/>
      <w:marBottom w:val="0"/>
      <w:divBdr>
        <w:top w:val="none" w:sz="0" w:space="0" w:color="auto"/>
        <w:left w:val="none" w:sz="0" w:space="0" w:color="auto"/>
        <w:bottom w:val="none" w:sz="0" w:space="0" w:color="auto"/>
        <w:right w:val="none" w:sz="0" w:space="0" w:color="auto"/>
      </w:divBdr>
    </w:div>
    <w:div w:id="1770201496">
      <w:bodyDiv w:val="1"/>
      <w:marLeft w:val="0"/>
      <w:marRight w:val="0"/>
      <w:marTop w:val="0"/>
      <w:marBottom w:val="0"/>
      <w:divBdr>
        <w:top w:val="none" w:sz="0" w:space="0" w:color="auto"/>
        <w:left w:val="none" w:sz="0" w:space="0" w:color="auto"/>
        <w:bottom w:val="none" w:sz="0" w:space="0" w:color="auto"/>
        <w:right w:val="none" w:sz="0" w:space="0" w:color="auto"/>
      </w:divBdr>
    </w:div>
    <w:div w:id="1828398745">
      <w:bodyDiv w:val="1"/>
      <w:marLeft w:val="0"/>
      <w:marRight w:val="0"/>
      <w:marTop w:val="0"/>
      <w:marBottom w:val="0"/>
      <w:divBdr>
        <w:top w:val="none" w:sz="0" w:space="0" w:color="auto"/>
        <w:left w:val="none" w:sz="0" w:space="0" w:color="auto"/>
        <w:bottom w:val="none" w:sz="0" w:space="0" w:color="auto"/>
        <w:right w:val="none" w:sz="0" w:space="0" w:color="auto"/>
      </w:divBdr>
    </w:div>
    <w:div w:id="1844316723">
      <w:bodyDiv w:val="1"/>
      <w:marLeft w:val="0"/>
      <w:marRight w:val="0"/>
      <w:marTop w:val="0"/>
      <w:marBottom w:val="0"/>
      <w:divBdr>
        <w:top w:val="none" w:sz="0" w:space="0" w:color="auto"/>
        <w:left w:val="none" w:sz="0" w:space="0" w:color="auto"/>
        <w:bottom w:val="none" w:sz="0" w:space="0" w:color="auto"/>
        <w:right w:val="none" w:sz="0" w:space="0" w:color="auto"/>
      </w:divBdr>
    </w:div>
    <w:div w:id="1947499553">
      <w:bodyDiv w:val="1"/>
      <w:marLeft w:val="0"/>
      <w:marRight w:val="0"/>
      <w:marTop w:val="0"/>
      <w:marBottom w:val="0"/>
      <w:divBdr>
        <w:top w:val="none" w:sz="0" w:space="0" w:color="auto"/>
        <w:left w:val="none" w:sz="0" w:space="0" w:color="auto"/>
        <w:bottom w:val="none" w:sz="0" w:space="0" w:color="auto"/>
        <w:right w:val="none" w:sz="0" w:space="0" w:color="auto"/>
      </w:divBdr>
    </w:div>
    <w:div w:id="1965579791">
      <w:bodyDiv w:val="1"/>
      <w:marLeft w:val="0"/>
      <w:marRight w:val="0"/>
      <w:marTop w:val="0"/>
      <w:marBottom w:val="0"/>
      <w:divBdr>
        <w:top w:val="none" w:sz="0" w:space="0" w:color="auto"/>
        <w:left w:val="none" w:sz="0" w:space="0" w:color="auto"/>
        <w:bottom w:val="none" w:sz="0" w:space="0" w:color="auto"/>
        <w:right w:val="none" w:sz="0" w:space="0" w:color="auto"/>
      </w:divBdr>
    </w:div>
    <w:div w:id="2021274112">
      <w:bodyDiv w:val="1"/>
      <w:marLeft w:val="0"/>
      <w:marRight w:val="0"/>
      <w:marTop w:val="0"/>
      <w:marBottom w:val="0"/>
      <w:divBdr>
        <w:top w:val="none" w:sz="0" w:space="0" w:color="auto"/>
        <w:left w:val="none" w:sz="0" w:space="0" w:color="auto"/>
        <w:bottom w:val="none" w:sz="0" w:space="0" w:color="auto"/>
        <w:right w:val="none" w:sz="0" w:space="0" w:color="auto"/>
      </w:divBdr>
    </w:div>
    <w:div w:id="2026057895">
      <w:bodyDiv w:val="1"/>
      <w:marLeft w:val="0"/>
      <w:marRight w:val="0"/>
      <w:marTop w:val="0"/>
      <w:marBottom w:val="0"/>
      <w:divBdr>
        <w:top w:val="none" w:sz="0" w:space="0" w:color="auto"/>
        <w:left w:val="none" w:sz="0" w:space="0" w:color="auto"/>
        <w:bottom w:val="none" w:sz="0" w:space="0" w:color="auto"/>
        <w:right w:val="none" w:sz="0" w:space="0" w:color="auto"/>
      </w:divBdr>
    </w:div>
    <w:div w:id="2118400856">
      <w:bodyDiv w:val="1"/>
      <w:marLeft w:val="0"/>
      <w:marRight w:val="0"/>
      <w:marTop w:val="0"/>
      <w:marBottom w:val="0"/>
      <w:divBdr>
        <w:top w:val="none" w:sz="0" w:space="0" w:color="auto"/>
        <w:left w:val="none" w:sz="0" w:space="0" w:color="auto"/>
        <w:bottom w:val="none" w:sz="0" w:space="0" w:color="auto"/>
        <w:right w:val="none" w:sz="0" w:space="0" w:color="auto"/>
      </w:divBdr>
    </w:div>
    <w:div w:id="2120877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5.png"/><Relationship Id="rId29" Type="http://schemas.openxmlformats.org/officeDocument/2006/relationships/image" Target="media/image14.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image" Target="media/image34.jpe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3FC38E-DAA5-4D3A-BDD1-19A728EC3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17977</Words>
  <Characters>102470</Characters>
  <Application>Microsoft Office Word</Application>
  <DocSecurity>0</DocSecurity>
  <Lines>853</Lines>
  <Paragraphs>240</Paragraphs>
  <ScaleCrop>false</ScaleCrop>
  <HeadingPairs>
    <vt:vector size="2" baseType="variant">
      <vt:variant>
        <vt:lpstr>Название</vt:lpstr>
      </vt:variant>
      <vt:variant>
        <vt:i4>1</vt:i4>
      </vt:variant>
    </vt:vector>
  </HeadingPairs>
  <TitlesOfParts>
    <vt:vector size="1" baseType="lpstr">
      <vt:lpstr>"УТВЕРЖДЕН"</vt:lpstr>
    </vt:vector>
  </TitlesOfParts>
  <Company>ТКУ</Company>
  <LinksUpToDate>false</LinksUpToDate>
  <CharactersWithSpaces>120207</CharactersWithSpaces>
  <SharedDoc>false</SharedDoc>
  <HLinks>
    <vt:vector size="300" baseType="variant">
      <vt:variant>
        <vt:i4>1703997</vt:i4>
      </vt:variant>
      <vt:variant>
        <vt:i4>296</vt:i4>
      </vt:variant>
      <vt:variant>
        <vt:i4>0</vt:i4>
      </vt:variant>
      <vt:variant>
        <vt:i4>5</vt:i4>
      </vt:variant>
      <vt:variant>
        <vt:lpwstr/>
      </vt:variant>
      <vt:variant>
        <vt:lpwstr>_Toc394391366</vt:lpwstr>
      </vt:variant>
      <vt:variant>
        <vt:i4>1703997</vt:i4>
      </vt:variant>
      <vt:variant>
        <vt:i4>290</vt:i4>
      </vt:variant>
      <vt:variant>
        <vt:i4>0</vt:i4>
      </vt:variant>
      <vt:variant>
        <vt:i4>5</vt:i4>
      </vt:variant>
      <vt:variant>
        <vt:lpwstr/>
      </vt:variant>
      <vt:variant>
        <vt:lpwstr>_Toc394391365</vt:lpwstr>
      </vt:variant>
      <vt:variant>
        <vt:i4>1703997</vt:i4>
      </vt:variant>
      <vt:variant>
        <vt:i4>284</vt:i4>
      </vt:variant>
      <vt:variant>
        <vt:i4>0</vt:i4>
      </vt:variant>
      <vt:variant>
        <vt:i4>5</vt:i4>
      </vt:variant>
      <vt:variant>
        <vt:lpwstr/>
      </vt:variant>
      <vt:variant>
        <vt:lpwstr>_Toc394391364</vt:lpwstr>
      </vt:variant>
      <vt:variant>
        <vt:i4>1703997</vt:i4>
      </vt:variant>
      <vt:variant>
        <vt:i4>278</vt:i4>
      </vt:variant>
      <vt:variant>
        <vt:i4>0</vt:i4>
      </vt:variant>
      <vt:variant>
        <vt:i4>5</vt:i4>
      </vt:variant>
      <vt:variant>
        <vt:lpwstr/>
      </vt:variant>
      <vt:variant>
        <vt:lpwstr>_Toc394391363</vt:lpwstr>
      </vt:variant>
      <vt:variant>
        <vt:i4>1703997</vt:i4>
      </vt:variant>
      <vt:variant>
        <vt:i4>272</vt:i4>
      </vt:variant>
      <vt:variant>
        <vt:i4>0</vt:i4>
      </vt:variant>
      <vt:variant>
        <vt:i4>5</vt:i4>
      </vt:variant>
      <vt:variant>
        <vt:lpwstr/>
      </vt:variant>
      <vt:variant>
        <vt:lpwstr>_Toc394391362</vt:lpwstr>
      </vt:variant>
      <vt:variant>
        <vt:i4>1703997</vt:i4>
      </vt:variant>
      <vt:variant>
        <vt:i4>266</vt:i4>
      </vt:variant>
      <vt:variant>
        <vt:i4>0</vt:i4>
      </vt:variant>
      <vt:variant>
        <vt:i4>5</vt:i4>
      </vt:variant>
      <vt:variant>
        <vt:lpwstr/>
      </vt:variant>
      <vt:variant>
        <vt:lpwstr>_Toc394391361</vt:lpwstr>
      </vt:variant>
      <vt:variant>
        <vt:i4>1703997</vt:i4>
      </vt:variant>
      <vt:variant>
        <vt:i4>260</vt:i4>
      </vt:variant>
      <vt:variant>
        <vt:i4>0</vt:i4>
      </vt:variant>
      <vt:variant>
        <vt:i4>5</vt:i4>
      </vt:variant>
      <vt:variant>
        <vt:lpwstr/>
      </vt:variant>
      <vt:variant>
        <vt:lpwstr>_Toc394391360</vt:lpwstr>
      </vt:variant>
      <vt:variant>
        <vt:i4>1638461</vt:i4>
      </vt:variant>
      <vt:variant>
        <vt:i4>254</vt:i4>
      </vt:variant>
      <vt:variant>
        <vt:i4>0</vt:i4>
      </vt:variant>
      <vt:variant>
        <vt:i4>5</vt:i4>
      </vt:variant>
      <vt:variant>
        <vt:lpwstr/>
      </vt:variant>
      <vt:variant>
        <vt:lpwstr>_Toc394391359</vt:lpwstr>
      </vt:variant>
      <vt:variant>
        <vt:i4>1638461</vt:i4>
      </vt:variant>
      <vt:variant>
        <vt:i4>248</vt:i4>
      </vt:variant>
      <vt:variant>
        <vt:i4>0</vt:i4>
      </vt:variant>
      <vt:variant>
        <vt:i4>5</vt:i4>
      </vt:variant>
      <vt:variant>
        <vt:lpwstr/>
      </vt:variant>
      <vt:variant>
        <vt:lpwstr>_Toc394391358</vt:lpwstr>
      </vt:variant>
      <vt:variant>
        <vt:i4>1638461</vt:i4>
      </vt:variant>
      <vt:variant>
        <vt:i4>242</vt:i4>
      </vt:variant>
      <vt:variant>
        <vt:i4>0</vt:i4>
      </vt:variant>
      <vt:variant>
        <vt:i4>5</vt:i4>
      </vt:variant>
      <vt:variant>
        <vt:lpwstr/>
      </vt:variant>
      <vt:variant>
        <vt:lpwstr>_Toc394391357</vt:lpwstr>
      </vt:variant>
      <vt:variant>
        <vt:i4>1638461</vt:i4>
      </vt:variant>
      <vt:variant>
        <vt:i4>236</vt:i4>
      </vt:variant>
      <vt:variant>
        <vt:i4>0</vt:i4>
      </vt:variant>
      <vt:variant>
        <vt:i4>5</vt:i4>
      </vt:variant>
      <vt:variant>
        <vt:lpwstr/>
      </vt:variant>
      <vt:variant>
        <vt:lpwstr>_Toc394391356</vt:lpwstr>
      </vt:variant>
      <vt:variant>
        <vt:i4>1638461</vt:i4>
      </vt:variant>
      <vt:variant>
        <vt:i4>230</vt:i4>
      </vt:variant>
      <vt:variant>
        <vt:i4>0</vt:i4>
      </vt:variant>
      <vt:variant>
        <vt:i4>5</vt:i4>
      </vt:variant>
      <vt:variant>
        <vt:lpwstr/>
      </vt:variant>
      <vt:variant>
        <vt:lpwstr>_Toc394391355</vt:lpwstr>
      </vt:variant>
      <vt:variant>
        <vt:i4>1638461</vt:i4>
      </vt:variant>
      <vt:variant>
        <vt:i4>224</vt:i4>
      </vt:variant>
      <vt:variant>
        <vt:i4>0</vt:i4>
      </vt:variant>
      <vt:variant>
        <vt:i4>5</vt:i4>
      </vt:variant>
      <vt:variant>
        <vt:lpwstr/>
      </vt:variant>
      <vt:variant>
        <vt:lpwstr>_Toc394391354</vt:lpwstr>
      </vt:variant>
      <vt:variant>
        <vt:i4>1638461</vt:i4>
      </vt:variant>
      <vt:variant>
        <vt:i4>218</vt:i4>
      </vt:variant>
      <vt:variant>
        <vt:i4>0</vt:i4>
      </vt:variant>
      <vt:variant>
        <vt:i4>5</vt:i4>
      </vt:variant>
      <vt:variant>
        <vt:lpwstr/>
      </vt:variant>
      <vt:variant>
        <vt:lpwstr>_Toc394391353</vt:lpwstr>
      </vt:variant>
      <vt:variant>
        <vt:i4>1638461</vt:i4>
      </vt:variant>
      <vt:variant>
        <vt:i4>212</vt:i4>
      </vt:variant>
      <vt:variant>
        <vt:i4>0</vt:i4>
      </vt:variant>
      <vt:variant>
        <vt:i4>5</vt:i4>
      </vt:variant>
      <vt:variant>
        <vt:lpwstr/>
      </vt:variant>
      <vt:variant>
        <vt:lpwstr>_Toc394391352</vt:lpwstr>
      </vt:variant>
      <vt:variant>
        <vt:i4>1638461</vt:i4>
      </vt:variant>
      <vt:variant>
        <vt:i4>206</vt:i4>
      </vt:variant>
      <vt:variant>
        <vt:i4>0</vt:i4>
      </vt:variant>
      <vt:variant>
        <vt:i4>5</vt:i4>
      </vt:variant>
      <vt:variant>
        <vt:lpwstr/>
      </vt:variant>
      <vt:variant>
        <vt:lpwstr>_Toc394391351</vt:lpwstr>
      </vt:variant>
      <vt:variant>
        <vt:i4>1638461</vt:i4>
      </vt:variant>
      <vt:variant>
        <vt:i4>200</vt:i4>
      </vt:variant>
      <vt:variant>
        <vt:i4>0</vt:i4>
      </vt:variant>
      <vt:variant>
        <vt:i4>5</vt:i4>
      </vt:variant>
      <vt:variant>
        <vt:lpwstr/>
      </vt:variant>
      <vt:variant>
        <vt:lpwstr>_Toc394391350</vt:lpwstr>
      </vt:variant>
      <vt:variant>
        <vt:i4>1572925</vt:i4>
      </vt:variant>
      <vt:variant>
        <vt:i4>194</vt:i4>
      </vt:variant>
      <vt:variant>
        <vt:i4>0</vt:i4>
      </vt:variant>
      <vt:variant>
        <vt:i4>5</vt:i4>
      </vt:variant>
      <vt:variant>
        <vt:lpwstr/>
      </vt:variant>
      <vt:variant>
        <vt:lpwstr>_Toc394391349</vt:lpwstr>
      </vt:variant>
      <vt:variant>
        <vt:i4>1572925</vt:i4>
      </vt:variant>
      <vt:variant>
        <vt:i4>188</vt:i4>
      </vt:variant>
      <vt:variant>
        <vt:i4>0</vt:i4>
      </vt:variant>
      <vt:variant>
        <vt:i4>5</vt:i4>
      </vt:variant>
      <vt:variant>
        <vt:lpwstr/>
      </vt:variant>
      <vt:variant>
        <vt:lpwstr>_Toc394391348</vt:lpwstr>
      </vt:variant>
      <vt:variant>
        <vt:i4>1572925</vt:i4>
      </vt:variant>
      <vt:variant>
        <vt:i4>182</vt:i4>
      </vt:variant>
      <vt:variant>
        <vt:i4>0</vt:i4>
      </vt:variant>
      <vt:variant>
        <vt:i4>5</vt:i4>
      </vt:variant>
      <vt:variant>
        <vt:lpwstr/>
      </vt:variant>
      <vt:variant>
        <vt:lpwstr>_Toc394391347</vt:lpwstr>
      </vt:variant>
      <vt:variant>
        <vt:i4>1572925</vt:i4>
      </vt:variant>
      <vt:variant>
        <vt:i4>176</vt:i4>
      </vt:variant>
      <vt:variant>
        <vt:i4>0</vt:i4>
      </vt:variant>
      <vt:variant>
        <vt:i4>5</vt:i4>
      </vt:variant>
      <vt:variant>
        <vt:lpwstr/>
      </vt:variant>
      <vt:variant>
        <vt:lpwstr>_Toc394391346</vt:lpwstr>
      </vt:variant>
      <vt:variant>
        <vt:i4>1572925</vt:i4>
      </vt:variant>
      <vt:variant>
        <vt:i4>170</vt:i4>
      </vt:variant>
      <vt:variant>
        <vt:i4>0</vt:i4>
      </vt:variant>
      <vt:variant>
        <vt:i4>5</vt:i4>
      </vt:variant>
      <vt:variant>
        <vt:lpwstr/>
      </vt:variant>
      <vt:variant>
        <vt:lpwstr>_Toc394391345</vt:lpwstr>
      </vt:variant>
      <vt:variant>
        <vt:i4>1572925</vt:i4>
      </vt:variant>
      <vt:variant>
        <vt:i4>164</vt:i4>
      </vt:variant>
      <vt:variant>
        <vt:i4>0</vt:i4>
      </vt:variant>
      <vt:variant>
        <vt:i4>5</vt:i4>
      </vt:variant>
      <vt:variant>
        <vt:lpwstr/>
      </vt:variant>
      <vt:variant>
        <vt:lpwstr>_Toc394391344</vt:lpwstr>
      </vt:variant>
      <vt:variant>
        <vt:i4>1572925</vt:i4>
      </vt:variant>
      <vt:variant>
        <vt:i4>158</vt:i4>
      </vt:variant>
      <vt:variant>
        <vt:i4>0</vt:i4>
      </vt:variant>
      <vt:variant>
        <vt:i4>5</vt:i4>
      </vt:variant>
      <vt:variant>
        <vt:lpwstr/>
      </vt:variant>
      <vt:variant>
        <vt:lpwstr>_Toc394391343</vt:lpwstr>
      </vt:variant>
      <vt:variant>
        <vt:i4>1572925</vt:i4>
      </vt:variant>
      <vt:variant>
        <vt:i4>152</vt:i4>
      </vt:variant>
      <vt:variant>
        <vt:i4>0</vt:i4>
      </vt:variant>
      <vt:variant>
        <vt:i4>5</vt:i4>
      </vt:variant>
      <vt:variant>
        <vt:lpwstr/>
      </vt:variant>
      <vt:variant>
        <vt:lpwstr>_Toc394391342</vt:lpwstr>
      </vt:variant>
      <vt:variant>
        <vt:i4>1572925</vt:i4>
      </vt:variant>
      <vt:variant>
        <vt:i4>146</vt:i4>
      </vt:variant>
      <vt:variant>
        <vt:i4>0</vt:i4>
      </vt:variant>
      <vt:variant>
        <vt:i4>5</vt:i4>
      </vt:variant>
      <vt:variant>
        <vt:lpwstr/>
      </vt:variant>
      <vt:variant>
        <vt:lpwstr>_Toc394391341</vt:lpwstr>
      </vt:variant>
      <vt:variant>
        <vt:i4>1572925</vt:i4>
      </vt:variant>
      <vt:variant>
        <vt:i4>140</vt:i4>
      </vt:variant>
      <vt:variant>
        <vt:i4>0</vt:i4>
      </vt:variant>
      <vt:variant>
        <vt:i4>5</vt:i4>
      </vt:variant>
      <vt:variant>
        <vt:lpwstr/>
      </vt:variant>
      <vt:variant>
        <vt:lpwstr>_Toc394391340</vt:lpwstr>
      </vt:variant>
      <vt:variant>
        <vt:i4>2031677</vt:i4>
      </vt:variant>
      <vt:variant>
        <vt:i4>134</vt:i4>
      </vt:variant>
      <vt:variant>
        <vt:i4>0</vt:i4>
      </vt:variant>
      <vt:variant>
        <vt:i4>5</vt:i4>
      </vt:variant>
      <vt:variant>
        <vt:lpwstr/>
      </vt:variant>
      <vt:variant>
        <vt:lpwstr>_Toc394391339</vt:lpwstr>
      </vt:variant>
      <vt:variant>
        <vt:i4>2031677</vt:i4>
      </vt:variant>
      <vt:variant>
        <vt:i4>128</vt:i4>
      </vt:variant>
      <vt:variant>
        <vt:i4>0</vt:i4>
      </vt:variant>
      <vt:variant>
        <vt:i4>5</vt:i4>
      </vt:variant>
      <vt:variant>
        <vt:lpwstr/>
      </vt:variant>
      <vt:variant>
        <vt:lpwstr>_Toc394391338</vt:lpwstr>
      </vt:variant>
      <vt:variant>
        <vt:i4>2031677</vt:i4>
      </vt:variant>
      <vt:variant>
        <vt:i4>122</vt:i4>
      </vt:variant>
      <vt:variant>
        <vt:i4>0</vt:i4>
      </vt:variant>
      <vt:variant>
        <vt:i4>5</vt:i4>
      </vt:variant>
      <vt:variant>
        <vt:lpwstr/>
      </vt:variant>
      <vt:variant>
        <vt:lpwstr>_Toc394391337</vt:lpwstr>
      </vt:variant>
      <vt:variant>
        <vt:i4>2031677</vt:i4>
      </vt:variant>
      <vt:variant>
        <vt:i4>116</vt:i4>
      </vt:variant>
      <vt:variant>
        <vt:i4>0</vt:i4>
      </vt:variant>
      <vt:variant>
        <vt:i4>5</vt:i4>
      </vt:variant>
      <vt:variant>
        <vt:lpwstr/>
      </vt:variant>
      <vt:variant>
        <vt:lpwstr>_Toc394391336</vt:lpwstr>
      </vt:variant>
      <vt:variant>
        <vt:i4>2031677</vt:i4>
      </vt:variant>
      <vt:variant>
        <vt:i4>110</vt:i4>
      </vt:variant>
      <vt:variant>
        <vt:i4>0</vt:i4>
      </vt:variant>
      <vt:variant>
        <vt:i4>5</vt:i4>
      </vt:variant>
      <vt:variant>
        <vt:lpwstr/>
      </vt:variant>
      <vt:variant>
        <vt:lpwstr>_Toc394391335</vt:lpwstr>
      </vt:variant>
      <vt:variant>
        <vt:i4>2031677</vt:i4>
      </vt:variant>
      <vt:variant>
        <vt:i4>104</vt:i4>
      </vt:variant>
      <vt:variant>
        <vt:i4>0</vt:i4>
      </vt:variant>
      <vt:variant>
        <vt:i4>5</vt:i4>
      </vt:variant>
      <vt:variant>
        <vt:lpwstr/>
      </vt:variant>
      <vt:variant>
        <vt:lpwstr>_Toc394391334</vt:lpwstr>
      </vt:variant>
      <vt:variant>
        <vt:i4>2031677</vt:i4>
      </vt:variant>
      <vt:variant>
        <vt:i4>98</vt:i4>
      </vt:variant>
      <vt:variant>
        <vt:i4>0</vt:i4>
      </vt:variant>
      <vt:variant>
        <vt:i4>5</vt:i4>
      </vt:variant>
      <vt:variant>
        <vt:lpwstr/>
      </vt:variant>
      <vt:variant>
        <vt:lpwstr>_Toc394391333</vt:lpwstr>
      </vt:variant>
      <vt:variant>
        <vt:i4>2031677</vt:i4>
      </vt:variant>
      <vt:variant>
        <vt:i4>92</vt:i4>
      </vt:variant>
      <vt:variant>
        <vt:i4>0</vt:i4>
      </vt:variant>
      <vt:variant>
        <vt:i4>5</vt:i4>
      </vt:variant>
      <vt:variant>
        <vt:lpwstr/>
      </vt:variant>
      <vt:variant>
        <vt:lpwstr>_Toc394391332</vt:lpwstr>
      </vt:variant>
      <vt:variant>
        <vt:i4>2031677</vt:i4>
      </vt:variant>
      <vt:variant>
        <vt:i4>86</vt:i4>
      </vt:variant>
      <vt:variant>
        <vt:i4>0</vt:i4>
      </vt:variant>
      <vt:variant>
        <vt:i4>5</vt:i4>
      </vt:variant>
      <vt:variant>
        <vt:lpwstr/>
      </vt:variant>
      <vt:variant>
        <vt:lpwstr>_Toc394391331</vt:lpwstr>
      </vt:variant>
      <vt:variant>
        <vt:i4>2031677</vt:i4>
      </vt:variant>
      <vt:variant>
        <vt:i4>80</vt:i4>
      </vt:variant>
      <vt:variant>
        <vt:i4>0</vt:i4>
      </vt:variant>
      <vt:variant>
        <vt:i4>5</vt:i4>
      </vt:variant>
      <vt:variant>
        <vt:lpwstr/>
      </vt:variant>
      <vt:variant>
        <vt:lpwstr>_Toc394391330</vt:lpwstr>
      </vt:variant>
      <vt:variant>
        <vt:i4>1966141</vt:i4>
      </vt:variant>
      <vt:variant>
        <vt:i4>74</vt:i4>
      </vt:variant>
      <vt:variant>
        <vt:i4>0</vt:i4>
      </vt:variant>
      <vt:variant>
        <vt:i4>5</vt:i4>
      </vt:variant>
      <vt:variant>
        <vt:lpwstr/>
      </vt:variant>
      <vt:variant>
        <vt:lpwstr>_Toc394391329</vt:lpwstr>
      </vt:variant>
      <vt:variant>
        <vt:i4>1966141</vt:i4>
      </vt:variant>
      <vt:variant>
        <vt:i4>68</vt:i4>
      </vt:variant>
      <vt:variant>
        <vt:i4>0</vt:i4>
      </vt:variant>
      <vt:variant>
        <vt:i4>5</vt:i4>
      </vt:variant>
      <vt:variant>
        <vt:lpwstr/>
      </vt:variant>
      <vt:variant>
        <vt:lpwstr>_Toc394391328</vt:lpwstr>
      </vt:variant>
      <vt:variant>
        <vt:i4>1966141</vt:i4>
      </vt:variant>
      <vt:variant>
        <vt:i4>62</vt:i4>
      </vt:variant>
      <vt:variant>
        <vt:i4>0</vt:i4>
      </vt:variant>
      <vt:variant>
        <vt:i4>5</vt:i4>
      </vt:variant>
      <vt:variant>
        <vt:lpwstr/>
      </vt:variant>
      <vt:variant>
        <vt:lpwstr>_Toc394391327</vt:lpwstr>
      </vt:variant>
      <vt:variant>
        <vt:i4>1966141</vt:i4>
      </vt:variant>
      <vt:variant>
        <vt:i4>56</vt:i4>
      </vt:variant>
      <vt:variant>
        <vt:i4>0</vt:i4>
      </vt:variant>
      <vt:variant>
        <vt:i4>5</vt:i4>
      </vt:variant>
      <vt:variant>
        <vt:lpwstr/>
      </vt:variant>
      <vt:variant>
        <vt:lpwstr>_Toc394391326</vt:lpwstr>
      </vt:variant>
      <vt:variant>
        <vt:i4>1966141</vt:i4>
      </vt:variant>
      <vt:variant>
        <vt:i4>50</vt:i4>
      </vt:variant>
      <vt:variant>
        <vt:i4>0</vt:i4>
      </vt:variant>
      <vt:variant>
        <vt:i4>5</vt:i4>
      </vt:variant>
      <vt:variant>
        <vt:lpwstr/>
      </vt:variant>
      <vt:variant>
        <vt:lpwstr>_Toc394391325</vt:lpwstr>
      </vt:variant>
      <vt:variant>
        <vt:i4>1966141</vt:i4>
      </vt:variant>
      <vt:variant>
        <vt:i4>44</vt:i4>
      </vt:variant>
      <vt:variant>
        <vt:i4>0</vt:i4>
      </vt:variant>
      <vt:variant>
        <vt:i4>5</vt:i4>
      </vt:variant>
      <vt:variant>
        <vt:lpwstr/>
      </vt:variant>
      <vt:variant>
        <vt:lpwstr>_Toc394391324</vt:lpwstr>
      </vt:variant>
      <vt:variant>
        <vt:i4>1966141</vt:i4>
      </vt:variant>
      <vt:variant>
        <vt:i4>38</vt:i4>
      </vt:variant>
      <vt:variant>
        <vt:i4>0</vt:i4>
      </vt:variant>
      <vt:variant>
        <vt:i4>5</vt:i4>
      </vt:variant>
      <vt:variant>
        <vt:lpwstr/>
      </vt:variant>
      <vt:variant>
        <vt:lpwstr>_Toc394391323</vt:lpwstr>
      </vt:variant>
      <vt:variant>
        <vt:i4>1966141</vt:i4>
      </vt:variant>
      <vt:variant>
        <vt:i4>32</vt:i4>
      </vt:variant>
      <vt:variant>
        <vt:i4>0</vt:i4>
      </vt:variant>
      <vt:variant>
        <vt:i4>5</vt:i4>
      </vt:variant>
      <vt:variant>
        <vt:lpwstr/>
      </vt:variant>
      <vt:variant>
        <vt:lpwstr>_Toc394391322</vt:lpwstr>
      </vt:variant>
      <vt:variant>
        <vt:i4>1966141</vt:i4>
      </vt:variant>
      <vt:variant>
        <vt:i4>26</vt:i4>
      </vt:variant>
      <vt:variant>
        <vt:i4>0</vt:i4>
      </vt:variant>
      <vt:variant>
        <vt:i4>5</vt:i4>
      </vt:variant>
      <vt:variant>
        <vt:lpwstr/>
      </vt:variant>
      <vt:variant>
        <vt:lpwstr>_Toc394391321</vt:lpwstr>
      </vt:variant>
      <vt:variant>
        <vt:i4>1966141</vt:i4>
      </vt:variant>
      <vt:variant>
        <vt:i4>20</vt:i4>
      </vt:variant>
      <vt:variant>
        <vt:i4>0</vt:i4>
      </vt:variant>
      <vt:variant>
        <vt:i4>5</vt:i4>
      </vt:variant>
      <vt:variant>
        <vt:lpwstr/>
      </vt:variant>
      <vt:variant>
        <vt:lpwstr>_Toc394391320</vt:lpwstr>
      </vt:variant>
      <vt:variant>
        <vt:i4>1900605</vt:i4>
      </vt:variant>
      <vt:variant>
        <vt:i4>14</vt:i4>
      </vt:variant>
      <vt:variant>
        <vt:i4>0</vt:i4>
      </vt:variant>
      <vt:variant>
        <vt:i4>5</vt:i4>
      </vt:variant>
      <vt:variant>
        <vt:lpwstr/>
      </vt:variant>
      <vt:variant>
        <vt:lpwstr>_Toc394391319</vt:lpwstr>
      </vt:variant>
      <vt:variant>
        <vt:i4>1900605</vt:i4>
      </vt:variant>
      <vt:variant>
        <vt:i4>8</vt:i4>
      </vt:variant>
      <vt:variant>
        <vt:i4>0</vt:i4>
      </vt:variant>
      <vt:variant>
        <vt:i4>5</vt:i4>
      </vt:variant>
      <vt:variant>
        <vt:lpwstr/>
      </vt:variant>
      <vt:variant>
        <vt:lpwstr>_Toc394391318</vt:lpwstr>
      </vt:variant>
      <vt:variant>
        <vt:i4>1900605</vt:i4>
      </vt:variant>
      <vt:variant>
        <vt:i4>2</vt:i4>
      </vt:variant>
      <vt:variant>
        <vt:i4>0</vt:i4>
      </vt:variant>
      <vt:variant>
        <vt:i4>5</vt:i4>
      </vt:variant>
      <vt:variant>
        <vt:lpwstr/>
      </vt:variant>
      <vt:variant>
        <vt:lpwstr>_Toc394391317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dc:title>
  <dc:creator>Чернова</dc:creator>
  <cp:lastModifiedBy>churkin</cp:lastModifiedBy>
  <cp:revision>2</cp:revision>
  <cp:lastPrinted>2014-07-29T06:45:00Z</cp:lastPrinted>
  <dcterms:created xsi:type="dcterms:W3CDTF">2015-08-10T15:44:00Z</dcterms:created>
  <dcterms:modified xsi:type="dcterms:W3CDTF">2015-08-10T15:44:00Z</dcterms:modified>
</cp:coreProperties>
</file>