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BF" w:rsidRPr="00762DBF" w:rsidRDefault="00762DBF" w:rsidP="00762DB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2DBF">
        <w:rPr>
          <w:rFonts w:ascii="Times New Roman" w:hAnsi="Times New Roman"/>
          <w:b/>
          <w:sz w:val="28"/>
          <w:szCs w:val="28"/>
        </w:rPr>
        <w:t>ПРИЛОЖЕНИЕ №1</w:t>
      </w:r>
      <w:bookmarkStart w:id="0" w:name="_GoBack"/>
      <w:bookmarkEnd w:id="0"/>
    </w:p>
    <w:p w:rsidR="00762DBF" w:rsidRDefault="00762DBF" w:rsidP="00B63A3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F1F2A" w:rsidRPr="00AF1F2A" w:rsidRDefault="00AF1F2A" w:rsidP="00B63A3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1F2A">
        <w:rPr>
          <w:rFonts w:ascii="Times New Roman" w:hAnsi="Times New Roman"/>
          <w:b/>
          <w:sz w:val="32"/>
          <w:szCs w:val="32"/>
        </w:rPr>
        <w:t>ТЕХНИЧЕСКИЕ ТРЕБОВАНИЯ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Наименование закупаемой продукции (товаров, работ, услуг)</w:t>
      </w:r>
    </w:p>
    <w:p w:rsidR="009F59F4" w:rsidRPr="0001013F" w:rsidRDefault="0057299F" w:rsidP="00B0057B">
      <w:pPr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Cs/>
          <w:sz w:val="24"/>
          <w:szCs w:val="24"/>
        </w:rPr>
        <w:t>«</w:t>
      </w:r>
      <w:r w:rsidR="00AF1F2A">
        <w:rPr>
          <w:rFonts w:ascii="Times New Roman" w:eastAsia="Times New Roman" w:hAnsi="Times New Roman"/>
          <w:bCs/>
          <w:sz w:val="24"/>
          <w:szCs w:val="24"/>
        </w:rPr>
        <w:t>Поставка канц</w:t>
      </w:r>
      <w:r w:rsidR="00476E61">
        <w:rPr>
          <w:rFonts w:ascii="Times New Roman" w:eastAsia="Times New Roman" w:hAnsi="Times New Roman"/>
          <w:bCs/>
          <w:sz w:val="24"/>
          <w:szCs w:val="24"/>
        </w:rPr>
        <w:t xml:space="preserve">елярских </w:t>
      </w:r>
      <w:r w:rsidR="00AF1F2A">
        <w:rPr>
          <w:rFonts w:ascii="Times New Roman" w:eastAsia="Times New Roman" w:hAnsi="Times New Roman"/>
          <w:bCs/>
          <w:sz w:val="24"/>
          <w:szCs w:val="24"/>
        </w:rPr>
        <w:t>товаров</w:t>
      </w:r>
      <w:r w:rsidRPr="0001013F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Заказчик (подразделение Заказчика)</w:t>
      </w:r>
    </w:p>
    <w:p w:rsidR="009F59F4" w:rsidRPr="0001013F" w:rsidRDefault="00962F9B" w:rsidP="00122E86">
      <w:pPr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="0001013F" w:rsidRPr="0001013F">
        <w:rPr>
          <w:rFonts w:ascii="Times New Roman" w:eastAsia="Times New Roman" w:hAnsi="Times New Roman"/>
          <w:bCs/>
          <w:sz w:val="24"/>
          <w:szCs w:val="24"/>
        </w:rPr>
        <w:t xml:space="preserve">кционерное </w:t>
      </w:r>
      <w:r w:rsidR="00122E86" w:rsidRPr="0001013F">
        <w:rPr>
          <w:rFonts w:ascii="Times New Roman" w:eastAsia="Times New Roman" w:hAnsi="Times New Roman"/>
          <w:bCs/>
          <w:sz w:val="24"/>
          <w:szCs w:val="24"/>
        </w:rPr>
        <w:t>общество «</w:t>
      </w:r>
      <w:r w:rsidR="00180D6C" w:rsidRPr="0001013F">
        <w:rPr>
          <w:rFonts w:ascii="Times New Roman" w:eastAsia="Times New Roman" w:hAnsi="Times New Roman"/>
          <w:bCs/>
          <w:sz w:val="24"/>
          <w:szCs w:val="24"/>
        </w:rPr>
        <w:t xml:space="preserve">Чувашская </w:t>
      </w:r>
      <w:proofErr w:type="spellStart"/>
      <w:r w:rsidR="00180D6C" w:rsidRPr="0001013F">
        <w:rPr>
          <w:rFonts w:ascii="Times New Roman" w:eastAsia="Times New Roman" w:hAnsi="Times New Roman"/>
          <w:bCs/>
          <w:sz w:val="24"/>
          <w:szCs w:val="24"/>
        </w:rPr>
        <w:t>энергосбытовая</w:t>
      </w:r>
      <w:proofErr w:type="spellEnd"/>
      <w:r w:rsidR="00180D6C" w:rsidRPr="0001013F">
        <w:rPr>
          <w:rFonts w:ascii="Times New Roman" w:eastAsia="Times New Roman" w:hAnsi="Times New Roman"/>
          <w:bCs/>
          <w:sz w:val="24"/>
          <w:szCs w:val="24"/>
        </w:rPr>
        <w:t xml:space="preserve"> компания</w:t>
      </w:r>
      <w:r w:rsidR="00655524" w:rsidRPr="0001013F">
        <w:rPr>
          <w:rFonts w:ascii="Times New Roman" w:eastAsia="Times New Roman" w:hAnsi="Times New Roman"/>
          <w:bCs/>
          <w:sz w:val="24"/>
          <w:szCs w:val="24"/>
        </w:rPr>
        <w:t>»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, местонахождение, юридический и фактический адрес: РФ,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 xml:space="preserve"> 4</w:t>
      </w:r>
      <w:r w:rsidR="00340549" w:rsidRPr="0001013F">
        <w:rPr>
          <w:rFonts w:ascii="Times New Roman" w:eastAsia="Times New Roman" w:hAnsi="Times New Roman"/>
          <w:bCs/>
          <w:sz w:val="24"/>
          <w:szCs w:val="24"/>
        </w:rPr>
        <w:t>28020, ЧР, г. Чебоксары, ул. Гладкова, д.13А.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Цели и</w:t>
      </w:r>
      <w:r w:rsidR="0001013F"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задачи. Существующее положение</w:t>
      </w:r>
    </w:p>
    <w:p w:rsidR="00340549" w:rsidRDefault="00340549" w:rsidP="00122E86">
      <w:pPr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Cs/>
          <w:sz w:val="24"/>
          <w:szCs w:val="24"/>
        </w:rPr>
        <w:t xml:space="preserve">Аукцион проводится с целью закупки канцелярских товаров согласно данным техническим требованиям по наименьшей цене для 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>обеспечения деятельности Общества</w:t>
      </w:r>
      <w:r w:rsidRPr="000101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59F4" w:rsidRPr="0001013F" w:rsidRDefault="009F59F4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</w:t>
      </w:r>
      <w:r w:rsidR="00AC78EF" w:rsidRPr="0001013F">
        <w:rPr>
          <w:rFonts w:ascii="Times New Roman" w:eastAsia="Times New Roman" w:hAnsi="Times New Roman"/>
          <w:b/>
          <w:bCs/>
          <w:sz w:val="24"/>
          <w:szCs w:val="24"/>
        </w:rPr>
        <w:t>закупаемой продукции</w:t>
      </w:r>
    </w:p>
    <w:p w:rsidR="005134AC" w:rsidRPr="005134AC" w:rsidRDefault="000E75A5" w:rsidP="00B63A38">
      <w:pPr>
        <w:pStyle w:val="a3"/>
        <w:spacing w:line="276" w:lineRule="auto"/>
        <w:ind w:firstLine="709"/>
        <w:rPr>
          <w:sz w:val="24"/>
        </w:rPr>
      </w:pPr>
      <w:r>
        <w:rPr>
          <w:sz w:val="24"/>
        </w:rPr>
        <w:t>Товар</w:t>
      </w:r>
      <w:r w:rsidR="00D60EF8">
        <w:rPr>
          <w:sz w:val="24"/>
        </w:rPr>
        <w:t xml:space="preserve"> долж</w:t>
      </w:r>
      <w:r>
        <w:rPr>
          <w:sz w:val="24"/>
        </w:rPr>
        <w:t>е</w:t>
      </w:r>
      <w:r w:rsidR="00D60EF8">
        <w:rPr>
          <w:sz w:val="24"/>
        </w:rPr>
        <w:t>н быть нов</w:t>
      </w:r>
      <w:r>
        <w:rPr>
          <w:sz w:val="24"/>
        </w:rPr>
        <w:t>ым</w:t>
      </w:r>
      <w:r w:rsidR="00D60EF8">
        <w:rPr>
          <w:sz w:val="24"/>
        </w:rPr>
        <w:t xml:space="preserve"> и ранее не</w:t>
      </w:r>
      <w:r w:rsidR="0020477D" w:rsidRPr="0001013F">
        <w:rPr>
          <w:sz w:val="24"/>
        </w:rPr>
        <w:t>использованн</w:t>
      </w:r>
      <w:r>
        <w:rPr>
          <w:sz w:val="24"/>
        </w:rPr>
        <w:t>ым</w:t>
      </w:r>
      <w:r w:rsidR="0020477D" w:rsidRPr="0001013F">
        <w:rPr>
          <w:sz w:val="24"/>
        </w:rPr>
        <w:t xml:space="preserve">. </w:t>
      </w:r>
      <w:r>
        <w:rPr>
          <w:sz w:val="24"/>
        </w:rPr>
        <w:t>Товар</w:t>
      </w:r>
      <w:r w:rsidR="0020477D" w:rsidRPr="0001013F">
        <w:rPr>
          <w:sz w:val="24"/>
        </w:rPr>
        <w:t xml:space="preserve"> долж</w:t>
      </w:r>
      <w:r>
        <w:rPr>
          <w:sz w:val="24"/>
        </w:rPr>
        <w:t>е</w:t>
      </w:r>
      <w:r w:rsidR="0020477D" w:rsidRPr="0001013F">
        <w:rPr>
          <w:sz w:val="24"/>
        </w:rPr>
        <w:t xml:space="preserve">н соответствовать указанной маркировке. Технические характеристики </w:t>
      </w:r>
      <w:r>
        <w:rPr>
          <w:sz w:val="24"/>
        </w:rPr>
        <w:t>товара</w:t>
      </w:r>
      <w:r w:rsidR="0020477D" w:rsidRPr="0001013F">
        <w:rPr>
          <w:sz w:val="24"/>
        </w:rPr>
        <w:t xml:space="preserve"> дол</w:t>
      </w:r>
      <w:bookmarkStart w:id="1" w:name="_Toc166304456"/>
      <w:bookmarkStart w:id="2" w:name="_Toc166304802"/>
      <w:r w:rsidR="007C6793">
        <w:rPr>
          <w:sz w:val="24"/>
        </w:rPr>
        <w:t xml:space="preserve">жны соответствовать заявленным. </w:t>
      </w:r>
      <w:r>
        <w:rPr>
          <w:sz w:val="24"/>
        </w:rPr>
        <w:t>Товар</w:t>
      </w:r>
      <w:r w:rsidR="0020477D" w:rsidRPr="0001013F">
        <w:rPr>
          <w:sz w:val="24"/>
        </w:rPr>
        <w:t xml:space="preserve"> долж</w:t>
      </w:r>
      <w:r>
        <w:rPr>
          <w:sz w:val="24"/>
        </w:rPr>
        <w:t>е</w:t>
      </w:r>
      <w:r w:rsidR="0020477D" w:rsidRPr="0001013F">
        <w:rPr>
          <w:sz w:val="24"/>
        </w:rPr>
        <w:t>н быть упакован в тар</w:t>
      </w:r>
      <w:r w:rsidR="00655524" w:rsidRPr="0001013F">
        <w:rPr>
          <w:sz w:val="24"/>
        </w:rPr>
        <w:t>у (упаковку), обеспечивающую е</w:t>
      </w:r>
      <w:r>
        <w:rPr>
          <w:sz w:val="24"/>
        </w:rPr>
        <w:t>го</w:t>
      </w:r>
      <w:r w:rsidR="00655524" w:rsidRPr="0001013F">
        <w:rPr>
          <w:sz w:val="24"/>
        </w:rPr>
        <w:t xml:space="preserve"> </w:t>
      </w:r>
      <w:r w:rsidR="0020477D" w:rsidRPr="0001013F">
        <w:rPr>
          <w:sz w:val="24"/>
        </w:rPr>
        <w:t xml:space="preserve">сохранность при перевозке и хранении и соответствующую ГОСТам и ТУ, а также иным обязательным требованиям. Транспортировка </w:t>
      </w:r>
      <w:r>
        <w:rPr>
          <w:sz w:val="24"/>
        </w:rPr>
        <w:t>Товара</w:t>
      </w:r>
      <w:r w:rsidR="0020477D" w:rsidRPr="0001013F">
        <w:rPr>
          <w:sz w:val="24"/>
        </w:rPr>
        <w:t xml:space="preserve"> должна осуществляться согласно требованиям завода-изготовителя (производителя).</w:t>
      </w:r>
      <w:bookmarkEnd w:id="1"/>
      <w:bookmarkEnd w:id="2"/>
    </w:p>
    <w:tbl>
      <w:tblPr>
        <w:tblW w:w="9640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"/>
        <w:gridCol w:w="420"/>
        <w:gridCol w:w="1984"/>
        <w:gridCol w:w="709"/>
        <w:gridCol w:w="850"/>
        <w:gridCol w:w="5668"/>
      </w:tblGrid>
      <w:tr w:rsidR="0082289F" w:rsidRPr="0001013F" w:rsidTr="008C374B">
        <w:trPr>
          <w:trHeight w:val="758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ED7E61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ED7E61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289F" w:rsidRPr="00ED7E61" w:rsidRDefault="0082289F" w:rsidP="000E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Наименование </w:t>
            </w:r>
            <w:r w:rsidR="000E75A5">
              <w:rPr>
                <w:rFonts w:ascii="Times New Roman" w:hAnsi="Times New Roman"/>
                <w:color w:val="000000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ED7E61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289F" w:rsidRPr="00ED7E61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22E86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скоб №10,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 Материал корпуса: металл/пластик. Материал механизма: металл. Позволяет удалять скобы без разрыва бумаги. 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Блокнот (А-5)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Блокнот на </w:t>
            </w: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евроспирали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Вид линовки: клетка. Формат А5. Обложка УФ-лак, бумага офсет №1. Количество листов 60. Либо аналог. 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Бумага А4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8314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tabs>
                <w:tab w:val="left" w:pos="0"/>
              </w:tabs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Формат - А4. Класс бумаги (категория качества) – С. Плотность не менее - 80 г/</w:t>
            </w:r>
            <w:proofErr w:type="spellStart"/>
            <w:r w:rsidRPr="00635B5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35B5E">
              <w:rPr>
                <w:rFonts w:ascii="Times New Roman" w:hAnsi="Times New Roman"/>
                <w:sz w:val="24"/>
                <w:szCs w:val="24"/>
              </w:rPr>
              <w:t>. Белизна не менее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96% (ГОСТ), 146 (CIE). Количество листов в 1 пачке –500 листов.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записей не проклеенный. Бумага офсет 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г/м2. Размер 9,0х9,0х9,0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см. В блоке не менее 900 листов. Цвет – белый. Либо аналог.</w:t>
            </w:r>
          </w:p>
        </w:tc>
      </w:tr>
      <w:tr w:rsidR="008C374B" w:rsidRPr="0001013F" w:rsidTr="008C374B">
        <w:trPr>
          <w:trHeight w:val="1311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– пластик. Цвет – прозрачный. Размер 90*90*90 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Бумага для факса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Ширина 210 мм, намотка 23 м, внутренний диаметр втулки 12 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Бумага копировальная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Бумага копировальная формата А4. В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Дырокол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35B5E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Зажим для бумаг 19 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Зажим для бумаг 25 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35B5E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Зажим для бумаг 32 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170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Зажим для бумаг 51 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 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230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C374B" w:rsidRPr="0001013F" w:rsidTr="008C374B">
        <w:trPr>
          <w:trHeight w:val="302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Кале</w:t>
            </w:r>
            <w:r>
              <w:rPr>
                <w:rFonts w:ascii="Times New Roman" w:hAnsi="Times New Roman"/>
                <w:color w:val="000000"/>
              </w:rPr>
              <w:t>ндарь настольный перекидной 2022</w:t>
            </w:r>
            <w:r w:rsidRPr="00ED7E61">
              <w:rPr>
                <w:rFonts w:ascii="Times New Roman" w:hAnsi="Times New Roman"/>
                <w:color w:val="000000"/>
              </w:rPr>
              <w:t xml:space="preserve">г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35B5E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Календар</w:t>
            </w:r>
            <w:r>
              <w:rPr>
                <w:rFonts w:ascii="Times New Roman" w:hAnsi="Times New Roman"/>
                <w:sz w:val="24"/>
                <w:szCs w:val="24"/>
              </w:rPr>
              <w:t>ь перекидной, настольный на 2022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г. Бумага-офсет. Цвет белый. Печать 2-х цветная,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2-х сторонняя. На листах размещена информация о знаменательных датах и праздниках.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Карандаш технический НВ (ТМ)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652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Точеный </w:t>
            </w: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карандаш без ластика. Покрыт лаком на водной основе. Твердость НВ(ТМ). Либо аналог.</w:t>
            </w:r>
          </w:p>
        </w:tc>
      </w:tr>
      <w:tr w:rsidR="008C374B" w:rsidRPr="0001013F" w:rsidTr="008C374B">
        <w:trPr>
          <w:trHeight w:val="104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Клей - карандаш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Для склеивания бумаги, картона и фотографий. Вес не менее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гр. Не должен содержать растворителей и иметь запаха. Должен быть нетоксичным и смываться водой.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Клей ПВА (роллер)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Жидкий клей для бумаги, картона и дерева. Процесс высыхания должен проходить в течение одной минуты, объем не менее </w:t>
            </w:r>
            <w:r>
              <w:rPr>
                <w:rFonts w:ascii="Times New Roman" w:hAnsi="Times New Roman"/>
                <w:sz w:val="24"/>
                <w:szCs w:val="24"/>
              </w:rPr>
              <w:t>85 гр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 роллером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8C374B" w:rsidRPr="0001013F" w:rsidTr="008C374B">
        <w:trPr>
          <w:trHeight w:val="262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35B5E" w:rsidRDefault="008C374B" w:rsidP="008C374B">
            <w:pPr>
              <w:pStyle w:val="a6"/>
              <w:ind w:right="118"/>
              <w:jc w:val="both"/>
              <w:rPr>
                <w:rFonts w:ascii="Times New Roman" w:hAnsi="Times New Roman"/>
                <w:sz w:val="24"/>
              </w:rPr>
            </w:pPr>
            <w:r w:rsidRPr="00635B5E">
              <w:rPr>
                <w:rFonts w:ascii="Times New Roman" w:hAnsi="Times New Roman"/>
                <w:sz w:val="24"/>
              </w:rPr>
              <w:t xml:space="preserve">Книга учета 96 листов. Тип линовки: линейка. Твердая обложка - </w:t>
            </w:r>
            <w:proofErr w:type="spellStart"/>
            <w:r w:rsidRPr="00635B5E">
              <w:rPr>
                <w:rFonts w:ascii="Times New Roman" w:hAnsi="Times New Roman"/>
                <w:sz w:val="24"/>
              </w:rPr>
              <w:t>бумвинил</w:t>
            </w:r>
            <w:proofErr w:type="spellEnd"/>
            <w:r w:rsidRPr="00635B5E">
              <w:rPr>
                <w:rFonts w:ascii="Times New Roman" w:hAnsi="Times New Roman"/>
                <w:sz w:val="24"/>
              </w:rPr>
              <w:t>. Формат книги: 203*288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</w:rPr>
              <w:t>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Для удаления графитных и чернильных надписей, с добавлением натурального каучука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. Комбинированный серо - белый.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Линейка пластиковая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35B5E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Линейка из непрозрачного пластика. Длина линейки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см</w:t>
            </w:r>
            <w:r w:rsidRPr="00635B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 л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– желтый. Размер - 75х75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76*76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Маркер текстовый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желтый (70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зеленый (80шт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красный (100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скошенный наконечник толщина линии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колпачком.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Корпус круглый.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Предназначен для письма на любой поверхности. Чернила на спиртовой основе.  Закругленный пишущий узел. Ширина 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1013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мм. Цвет стержня: черный. Либо аналог.</w:t>
            </w:r>
          </w:p>
        </w:tc>
      </w:tr>
      <w:tr w:rsidR="008C374B" w:rsidRPr="0001013F" w:rsidTr="008C374B">
        <w:trPr>
          <w:trHeight w:val="372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Набор пластиковых </w:t>
            </w:r>
            <w:proofErr w:type="spellStart"/>
            <w:r w:rsidRPr="00ED7E61">
              <w:rPr>
                <w:rFonts w:ascii="Times New Roman" w:hAnsi="Times New Roman"/>
                <w:color w:val="000000"/>
              </w:rPr>
              <w:t>самоклеющихся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 закладок (этикеток)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клейкие пластиковые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Размер этикетки: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45-50*12(мм), 5 цветов (красный, желтый, зеленый, оранжевый, синий) по, не менее 35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Полупрозрачные.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Ножницы металлические 180мм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Ножницы цельнометаллические изготовлены из стали. Длиной от 175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 до 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Нумератор 8-разрядный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Нумератор металлический 8-разрядный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Trodat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Высота цифр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С раздельно изменяемыми цифрами. Без спаянных роликов. Либо аналог.</w:t>
            </w:r>
          </w:p>
        </w:tc>
      </w:tr>
      <w:tr w:rsidR="008C374B" w:rsidRPr="0001013F" w:rsidTr="008C374B">
        <w:trPr>
          <w:trHeight w:val="1514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Нумератор 10-разрядный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Нумератор металлический 10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-разрядный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Trodat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Высота цифр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С раздельно изменяемыми цифрами. Без спаянных роликов. Либо аналог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Папка-регистратор с арочным механизмом 50мм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Папка-регистратор с арочным механизмом. Формат А4. Должна быть изготовлена из плотного картона с высоко износостойким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бумажным покрытием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Оснащена надежным арочным механизмом, открывающимся на 180 градусов, на корешке металлическое кольцо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захвата. На форзаце папки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бумажный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Папка-регистратор с арочным механизмом 75мм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механизмом. Формат А4. Должна быть изготовлена из плотного картона с высоко износостойким бумажным покрытием «под мрамор». Оснащена надежным арочным механизмом, открывающимся на 180 градусов, на корешке металлическое кольцо для захвата. На форзаце папки бумажный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75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 пластиковая с 2-мя кольцами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пластиковая формата А4, с 2-мя кольцами, толщина корешка не менее 25мм, цвет синий. Должна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иметь 2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Толщина пластика - не менее 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Папка-уголок.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Формат А4.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1 отделение. Прозрачная. Толщиной не менее 0,15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Скоросшиватель пластиковый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Папка-скоросшиватель из цветного пластика толщиной 0,5мм, корешок снабжен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Формат А4.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Скоросшиватель пластиковый 150мк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Папка-скоросшиватель для сбора документов. Формат А4.   Должна быть изготовлена из мягкого поли</w:t>
            </w:r>
            <w:r>
              <w:rPr>
                <w:rFonts w:ascii="Times New Roman" w:hAnsi="Times New Roman"/>
                <w:sz w:val="24"/>
                <w:szCs w:val="24"/>
              </w:rPr>
              <w:t>пропилена толщиной не менее 15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 Прозрачный титульный лист толщиной 120мк и усиленный корешок с прозрачным карманом для маркировки.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Папка-планшет с верхним металлическим прижимом и крышкой. Формат А4. Материал-пластик толщиной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Цвет-черный.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Папка-обложка «Дело»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649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Папка-обложка «Дело» формата А4. Должна быть изготовлена из немелованного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мелованного картона плотностью не менее 380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г/м2.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Титульный лист папки содержит линованный идентификатор.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4813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Скоросшиватель должен быть изготовлен из немелованного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мелованного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картона плотностью не менее 400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/м</w:t>
            </w:r>
            <w:r w:rsidRPr="000101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Цвет — белый. Механизм сшивания из жести.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Формат А4.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для бумаг с завязками «Дело» из немелованного картона. Плотность картона не менее 400 г/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упаковке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 Титульный лист папки содержит линованный идентификатор. Формат А4.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на резинках из пластика формата А4. Закрывается на 3 клапана с помощью 2-х эластичных резинок, закрепленных по углам. Толщина пластика не менее 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 с 20 файлами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формата А4 из пластика с прозрачными карманами-файлами в кол-ве 20 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Толщина пластика не менее 0,4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Снаружи должен быть прозрачный карман с вкладышем для маркировки.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– ПВХ, с боковым механическим прижимом. Толщина корешка – не менее </w:t>
            </w:r>
            <w:r w:rsidRPr="00CB66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Ручка шариковая синяя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1813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Шариковая ручка с колпачком. Цвет корпуса - прозрачный. Длина стержня 152 мм. Цвет стержня синий. Ширина линии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-0,7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Шариковая ручка с колпачком. Цвета: зеленый (15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красный (35шт).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1278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Длина 152 мм. Цвет- синий. Для позиции №40.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Ручка </w:t>
            </w:r>
            <w:proofErr w:type="spellStart"/>
            <w:r w:rsidRPr="00ED7E61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Толщина линии письма 0.5мм. Цвет – синий (50), черный (50).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Скобы №24/6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753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24/6. 1000 шт. в упаковке.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Скобы  №10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993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10. 1000 шт. в упаковке</w:t>
            </w:r>
            <w:r w:rsidRPr="00010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Лента клейкая 19мм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Крепкая прозрачная клейкая лента шириной 19мм, длиной не менее 28 м. </w:t>
            </w:r>
            <w:r>
              <w:rPr>
                <w:rFonts w:ascii="Times New Roman" w:hAnsi="Times New Roman"/>
                <w:sz w:val="24"/>
                <w:szCs w:val="24"/>
              </w:rPr>
              <w:t>Не должна желтеть со временем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Лента клейкая 50 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3C5B2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sz w:val="24"/>
                <w:szCs w:val="24"/>
              </w:rPr>
              <w:t xml:space="preserve">Крепкая прозрачная упаковочная лента шириной не менее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3C5B2F">
              <w:rPr>
                <w:rFonts w:ascii="Times New Roman" w:hAnsi="Times New Roman"/>
                <w:sz w:val="24"/>
                <w:szCs w:val="24"/>
              </w:rPr>
              <w:t xml:space="preserve"> мм. Намотка не менее 50 м. Толщина - не менее 40 </w:t>
            </w:r>
            <w:proofErr w:type="spellStart"/>
            <w:r w:rsidRPr="003C5B2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3C5B2F">
              <w:rPr>
                <w:rFonts w:ascii="Times New Roman" w:hAnsi="Times New Roman"/>
                <w:sz w:val="24"/>
                <w:szCs w:val="24"/>
              </w:rPr>
              <w:t>. Не должна желтеть со временем.</w:t>
            </w: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Клеевой слой устойчив к перепадам температур. Обладает высокой клеящей способностью.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Скрепки 28мм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Скрепки металлические длиной 28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мм.  100 штук в упаковке.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Скрепки 51мм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длиной </w:t>
            </w:r>
            <w:r>
              <w:rPr>
                <w:rFonts w:ascii="Times New Roman" w:hAnsi="Times New Roman"/>
                <w:sz w:val="24"/>
                <w:szCs w:val="24"/>
              </w:rPr>
              <w:t>48-51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мм. 50 штук в упаковке.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Гигиенический смачиватель для пальцев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. Не оставляет следов. Не имеет запаха. В пластиковой упаковке, объем должен быть не менее 25мл.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 №24/6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закрытое сшивание, тип и размер используемых скоб № </w:t>
            </w:r>
            <w:r>
              <w:rPr>
                <w:rFonts w:ascii="Times New Roman" w:hAnsi="Times New Roman"/>
                <w:sz w:val="24"/>
                <w:szCs w:val="24"/>
              </w:rPr>
              <w:t>24/6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Материал - металл.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 №10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закрытое сшивание, тип и размер используемых скоб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Материал - металл.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Точилка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Точилка металлическая, без контейнера. Нож из прочной стали.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Тетрадь 18л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Тетрадь 48л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Тетрадь на скрепках, формат А5. Обложка -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. Листы в клетку, бумага-офсет №1. Кол-во листов - 48.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Термолента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 для фискальных регистраторов (чековая лента)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1993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A10826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sz w:val="24"/>
                <w:szCs w:val="24"/>
              </w:rPr>
              <w:t>Чековая лента изготовлена из термобумаги. Ширина рулона - 80мм, намотка – 65-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A10826">
              <w:rPr>
                <w:rFonts w:ascii="Times New Roman" w:hAnsi="Times New Roman"/>
                <w:sz w:val="24"/>
                <w:szCs w:val="24"/>
              </w:rPr>
              <w:t xml:space="preserve"> метров (диаметр рулона не должен превышать 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826">
              <w:rPr>
                <w:rFonts w:ascii="Times New Roman" w:hAnsi="Times New Roman"/>
                <w:sz w:val="24"/>
                <w:szCs w:val="24"/>
              </w:rPr>
              <w:t xml:space="preserve">мм), наружный </w:t>
            </w:r>
            <w:proofErr w:type="spellStart"/>
            <w:r w:rsidRPr="00A10826"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 w:rsidRPr="00A108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0826">
              <w:rPr>
                <w:rFonts w:ascii="Times New Roman" w:hAnsi="Times New Roman"/>
                <w:sz w:val="24"/>
                <w:szCs w:val="24"/>
              </w:rPr>
              <w:t>иаметр втулки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826">
              <w:rPr>
                <w:rFonts w:ascii="Times New Roman" w:hAnsi="Times New Roman"/>
                <w:sz w:val="24"/>
                <w:szCs w:val="24"/>
              </w:rPr>
              <w:t xml:space="preserve">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Белизна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2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50 %. Плотность бумаги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 – не менее 48. Должна сохранять информацию не менее 6 месяцев. </w:t>
            </w: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Файл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20700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Папка-файл перфорированная. Формат - А4.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Фотобумага А4, </w:t>
            </w:r>
            <w:proofErr w:type="spellStart"/>
            <w:r w:rsidRPr="00ED7E61">
              <w:rPr>
                <w:rFonts w:ascii="Times New Roman" w:hAnsi="Times New Roman"/>
                <w:color w:val="000000"/>
              </w:rPr>
              <w:t>односторон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., глянцевая, 200гр/м2.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глянцевая ярко-белая микропористая фотобумага для струйной печати, A4, 200 г/м2,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.на струйных принтерах. Должна обладать повышенной белизной,  высокой поглощаемостью чернил.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Фотобумага, А4, </w:t>
            </w:r>
            <w:proofErr w:type="spellStart"/>
            <w:r w:rsidRPr="00ED7E61">
              <w:rPr>
                <w:rFonts w:ascii="Times New Roman" w:hAnsi="Times New Roman"/>
                <w:color w:val="000000"/>
              </w:rPr>
              <w:t>двухст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., матовая, 200гр/м2.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Бумага, формата А4 для полноцветной печати двухсторонняя </w:t>
            </w:r>
            <w:r>
              <w:rPr>
                <w:rFonts w:ascii="Times New Roman" w:hAnsi="Times New Roman"/>
                <w:sz w:val="24"/>
                <w:szCs w:val="24"/>
              </w:rPr>
              <w:t>матовая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г/м2. Либо аналог.</w:t>
            </w:r>
          </w:p>
        </w:tc>
      </w:tr>
      <w:tr w:rsidR="008C374B" w:rsidRPr="0001013F" w:rsidTr="008C374B">
        <w:trPr>
          <w:trHeight w:val="578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Фотобумага А4, </w:t>
            </w:r>
            <w:proofErr w:type="spellStart"/>
            <w:r w:rsidRPr="00ED7E61">
              <w:rPr>
                <w:rFonts w:ascii="Times New Roman" w:hAnsi="Times New Roman"/>
                <w:color w:val="000000"/>
              </w:rPr>
              <w:t>одностор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>., матовая, 200гр/м2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матовая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г/м2.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Краска штемпельная «TRODAT»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Краска на водной основе для заправки штемпельных подушек. Флакон с дозатором. Для всех типов резиновых и полимерных клише.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Цвет: фиолетовый/синий Объем не менее 25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мл.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Корректура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работ. Объем не менее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мл.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Корректура -ручка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480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корпусе в виде ручки. Объем не менее 9 мл. Металлический наконечник. Либо аналог. 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канцелярский, усиленный с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автофиксатором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Ширина лезвия - 18 мм. Металлические направляющие.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Шпагат джутовый. Толщиной не менее 1120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текс, вес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бабины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- не менее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гр.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Нитки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01013F" w:rsidRDefault="008C374B" w:rsidP="008C374B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- белый.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Разноцветные банковские резинки из натурального каучука в упаковке по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гр.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6,0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см.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Кнопки силовые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Кнопки силовые с пластиковым держателем. Длина иглы – не менее 10 мм. Материал иглы – металл. В упаковке не менее 30 шт.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Ширина 90 мм. Либо аналог. 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01013F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Высота не менее 60 мм. С креплением один на один. Либо аналог. 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Игла для переплетных работ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10 см, диаметр 1 мм. Материал: сталь.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Термолента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 для систем «Электронное управление очередью»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2D">
              <w:rPr>
                <w:rFonts w:ascii="Times New Roman" w:hAnsi="Times New Roman"/>
                <w:sz w:val="24"/>
                <w:szCs w:val="24"/>
              </w:rPr>
              <w:t xml:space="preserve">Чековая  лента изготовлена из термобумаги. Ширина рулона - 80мм,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наружный диаметр рулона –180 мм(+- 15мм), 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наружны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втулки – 18 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мм. Белизна ISO - не менее 50 %. Плот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бумаги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 – не менее 50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. Либо аналог.</w:t>
            </w:r>
          </w:p>
        </w:tc>
      </w:tr>
      <w:tr w:rsidR="008C374B" w:rsidRPr="0001013F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Термолента</w:t>
            </w:r>
            <w:proofErr w:type="spellEnd"/>
            <w:r w:rsidRPr="00ED7E61">
              <w:rPr>
                <w:rFonts w:ascii="Times New Roman" w:hAnsi="Times New Roman"/>
                <w:color w:val="000000"/>
              </w:rPr>
              <w:t xml:space="preserve"> для платежных терминалов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D7E6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1433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244F2D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лента изготовлена из термобумаги. Ширина рулона - 57мм, намотка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17-20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метров, диаметр втулки - 12мм.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Наружный диаметр ролика не более 35мм.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C374B" w:rsidRPr="0001013F" w:rsidTr="00B0057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ED7E61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7E6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B46840">
              <w:rPr>
                <w:rFonts w:ascii="Times New Roman" w:hAnsi="Times New Roman"/>
                <w:color w:val="000000"/>
              </w:rPr>
              <w:t xml:space="preserve">Конверт «куда-кому» Е65 (110*220) </w:t>
            </w:r>
            <w:proofErr w:type="spellStart"/>
            <w:r w:rsidRPr="00B46840">
              <w:rPr>
                <w:rFonts w:ascii="Times New Roman" w:hAnsi="Times New Roman"/>
                <w:color w:val="000000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684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для почтовой рассылки. Размер 110*220мм. Клеевой слой: силикон – самоклеящаяся полоса с защитной лентой. Либо аналог.</w:t>
            </w:r>
          </w:p>
        </w:tc>
      </w:tr>
      <w:tr w:rsidR="008C374B" w:rsidRPr="00662E57" w:rsidTr="00B0057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B46840">
              <w:rPr>
                <w:rFonts w:ascii="Times New Roman" w:hAnsi="Times New Roman"/>
                <w:color w:val="000000"/>
              </w:rPr>
              <w:t xml:space="preserve">Конверт «куда-кому» С5 (162*229) </w:t>
            </w:r>
            <w:proofErr w:type="spellStart"/>
            <w:r w:rsidRPr="00B46840">
              <w:rPr>
                <w:rFonts w:ascii="Times New Roman" w:hAnsi="Times New Roman"/>
                <w:color w:val="000000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684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Конверт для почтовой рассылки. Размер 162*229мм. Клеевой слой: силикон – самоклеящаяся полоса с защитной лентой. Либо аналог.</w:t>
            </w:r>
          </w:p>
        </w:tc>
      </w:tr>
      <w:tr w:rsidR="008C374B" w:rsidRPr="00662E57" w:rsidTr="00B0057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962F9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2F9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C374B" w:rsidRPr="00962F9B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962F9B">
              <w:rPr>
                <w:rFonts w:ascii="Times New Roman" w:hAnsi="Times New Roman"/>
                <w:color w:val="000000"/>
              </w:rPr>
              <w:t xml:space="preserve">Конверт "куда-кому" С4  (229*324) </w:t>
            </w:r>
            <w:proofErr w:type="spellStart"/>
            <w:r w:rsidRPr="00962F9B">
              <w:rPr>
                <w:rFonts w:ascii="Times New Roman" w:hAnsi="Times New Roman"/>
                <w:color w:val="000000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8C374B" w:rsidRPr="00962F9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2F9B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962F9B" w:rsidRDefault="008C374B" w:rsidP="008C374B">
            <w:r w:rsidRPr="00962F9B">
              <w:t xml:space="preserve">  1000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962F9B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9B">
              <w:rPr>
                <w:rFonts w:ascii="Times New Roman" w:hAnsi="Times New Roman"/>
                <w:sz w:val="24"/>
                <w:szCs w:val="24"/>
              </w:rPr>
              <w:t>Конверт для почтовой рассылки. Размер 229*324мм. Клеевой слой: силикон – самоклеящаяся полоса с защитной лентой. Либо аналог.</w:t>
            </w:r>
          </w:p>
        </w:tc>
      </w:tr>
      <w:tr w:rsidR="008C374B" w:rsidRPr="00662E57" w:rsidTr="00B0057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B46840">
              <w:rPr>
                <w:rFonts w:ascii="Times New Roman" w:hAnsi="Times New Roman"/>
                <w:color w:val="000000"/>
              </w:rPr>
              <w:t xml:space="preserve">Конверт </w:t>
            </w:r>
            <w:proofErr w:type="spellStart"/>
            <w:r w:rsidRPr="00B46840">
              <w:rPr>
                <w:rFonts w:ascii="Times New Roman" w:hAnsi="Times New Roman"/>
                <w:color w:val="000000"/>
              </w:rPr>
              <w:t>спецбланк</w:t>
            </w:r>
            <w:proofErr w:type="spellEnd"/>
            <w:r w:rsidRPr="00B46840">
              <w:rPr>
                <w:rFonts w:ascii="Times New Roman" w:hAnsi="Times New Roman"/>
                <w:color w:val="000000"/>
              </w:rPr>
              <w:t xml:space="preserve"> с окошком С5 (162*229) </w:t>
            </w:r>
            <w:proofErr w:type="spellStart"/>
            <w:r w:rsidRPr="00B46840">
              <w:rPr>
                <w:rFonts w:ascii="Times New Roman" w:hAnsi="Times New Roman"/>
                <w:color w:val="000000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684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467EE6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EE6">
              <w:rPr>
                <w:rFonts w:ascii="Times New Roman" w:hAnsi="Times New Roman"/>
                <w:sz w:val="24"/>
                <w:szCs w:val="24"/>
              </w:rPr>
              <w:t>Конверт для почтовой рассылки. Размер 162*229мм. Клеевой слой: силикон – самоклеящаяся полоса с защитной лентой. Окно справа. Либо аналог.</w:t>
            </w:r>
          </w:p>
        </w:tc>
      </w:tr>
      <w:tr w:rsidR="008C374B" w:rsidRPr="00662E57" w:rsidTr="00B0057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B46840">
              <w:rPr>
                <w:rFonts w:ascii="Times New Roman" w:hAnsi="Times New Roman"/>
                <w:color w:val="000000"/>
              </w:rPr>
              <w:t xml:space="preserve">Конверт С5 без подсказа (162*229) </w:t>
            </w:r>
            <w:proofErr w:type="spellStart"/>
            <w:r w:rsidRPr="00B46840">
              <w:rPr>
                <w:rFonts w:ascii="Times New Roman" w:hAnsi="Times New Roman"/>
                <w:color w:val="000000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B46840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684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467EE6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EE6">
              <w:rPr>
                <w:rFonts w:ascii="Times New Roman" w:hAnsi="Times New Roman"/>
                <w:sz w:val="24"/>
                <w:szCs w:val="24"/>
              </w:rPr>
              <w:t xml:space="preserve">Конверт для почтовой рассылки. Размер 162*229мм. Без подсказа. Клеевой слой: силикон – самоклеящаяся полоса с защитной </w:t>
            </w:r>
            <w:proofErr w:type="spellStart"/>
            <w:r w:rsidRPr="00467EE6">
              <w:rPr>
                <w:rFonts w:ascii="Times New Roman" w:hAnsi="Times New Roman"/>
                <w:sz w:val="24"/>
                <w:szCs w:val="24"/>
              </w:rPr>
              <w:t>лентой.Либо</w:t>
            </w:r>
            <w:proofErr w:type="spellEnd"/>
            <w:r w:rsidRPr="00467EE6">
              <w:rPr>
                <w:rFonts w:ascii="Times New Roman" w:hAnsi="Times New Roman"/>
                <w:sz w:val="24"/>
                <w:szCs w:val="24"/>
              </w:rPr>
              <w:t xml:space="preserve"> аналог. </w:t>
            </w:r>
          </w:p>
        </w:tc>
      </w:tr>
      <w:tr w:rsidR="008C374B" w:rsidRPr="00662E57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(6мм)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6 мм. Цвет белый. 21 кольцо с шагом 8 мм. Либо аналог.</w:t>
            </w:r>
          </w:p>
        </w:tc>
      </w:tr>
      <w:tr w:rsidR="008C374B" w:rsidRPr="00662E57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(8мм)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8 мм. Цвет белый. 21 кольцо с шагом 8 мм. Либо аналог.</w:t>
            </w:r>
          </w:p>
        </w:tc>
      </w:tr>
      <w:tr w:rsidR="008C374B" w:rsidRPr="00662E57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(10мм)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10 мм. Цвет белый. 21 кольцо с шагом 8 мм. Либо аналог.</w:t>
            </w:r>
          </w:p>
        </w:tc>
      </w:tr>
      <w:tr w:rsidR="008C374B" w:rsidRPr="00662E57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(12мм)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12 мм. Цвет белый. 21 кольцо с шагом 8 мм. Либо аналог.</w:t>
            </w:r>
          </w:p>
        </w:tc>
      </w:tr>
      <w:tr w:rsidR="008C374B" w:rsidRPr="00662E57" w:rsidTr="008C374B">
        <w:trPr>
          <w:trHeight w:val="290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(14мм)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14 мм. 21 кольцо с шагом 8 мм. Цвет белый. Либо аналог.</w:t>
            </w:r>
          </w:p>
        </w:tc>
      </w:tr>
      <w:tr w:rsidR="008C374B" w:rsidRPr="00662E57" w:rsidTr="008C374B">
        <w:trPr>
          <w:gridBefore w:val="1"/>
          <w:wBefore w:w="9" w:type="dxa"/>
          <w:trHeight w:val="118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(38мм)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62E57" w:rsidRDefault="008C374B" w:rsidP="008C374B"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38 мм. 21 кольцо с шагом 8 мм. Цвет белый. Либо аналог.</w:t>
            </w:r>
          </w:p>
        </w:tc>
      </w:tr>
      <w:tr w:rsidR="008C374B" w:rsidRPr="00662E57" w:rsidTr="008C374B">
        <w:trPr>
          <w:gridBefore w:val="1"/>
          <w:wBefore w:w="9" w:type="dxa"/>
          <w:trHeight w:val="118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Гребни для переплета (51мм)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74B" w:rsidRPr="00662E57" w:rsidRDefault="008C374B" w:rsidP="008C374B">
            <w:r w:rsidRPr="00662E57"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51 мм. 21 кольцо с шагом 8 мм. Цвет белый. Либо аналог.</w:t>
            </w:r>
          </w:p>
        </w:tc>
      </w:tr>
      <w:tr w:rsidR="008C374B" w:rsidRPr="00662E57" w:rsidTr="008C374B">
        <w:trPr>
          <w:gridBefore w:val="1"/>
          <w:wBefore w:w="9" w:type="dxa"/>
          <w:trHeight w:val="118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Набор карандашей цветных 24 цвета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pStyle w:val="af"/>
              <w:rPr>
                <w:rFonts w:ascii="Times New Roman" w:hAnsi="Times New Roman"/>
              </w:rPr>
            </w:pPr>
            <w:r w:rsidRPr="00662E57">
              <w:rPr>
                <w:rFonts w:ascii="Times New Roman" w:hAnsi="Times New Roman"/>
                <w:sz w:val="24"/>
                <w:szCs w:val="24"/>
              </w:rPr>
              <w:t>Цветные карандаши с заточкой. Профиль шестигранный. 24 цвета. Материал – пластик. Либо аналог.</w:t>
            </w:r>
          </w:p>
        </w:tc>
      </w:tr>
      <w:tr w:rsidR="008C374B" w:rsidRPr="00662E57" w:rsidTr="008C374B">
        <w:trPr>
          <w:gridBefore w:val="1"/>
          <w:wBefore w:w="9" w:type="dxa"/>
          <w:trHeight w:val="118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Ручка на подставке с пружиной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pStyle w:val="af"/>
              <w:rPr>
                <w:rFonts w:ascii="Times New Roman" w:hAnsi="Times New Roman"/>
              </w:rPr>
            </w:pPr>
            <w:r w:rsidRPr="00662E57">
              <w:rPr>
                <w:rFonts w:ascii="Times New Roman" w:hAnsi="Times New Roman"/>
              </w:rPr>
              <w:t>Длина стержня 125-142мм, цвет чернил синий, диаметр шарика 0,7мм, материал корпуса пластик, подставка на липучке, крепление ручки к подставке на пружине, ручка с возможностью замены стержня и рифленой частью в месте захвата. Цвет синий/белый. Либо аналог</w:t>
            </w:r>
          </w:p>
        </w:tc>
      </w:tr>
      <w:tr w:rsidR="008C374B" w:rsidRPr="00662E57" w:rsidTr="00B0057B">
        <w:trPr>
          <w:gridBefore w:val="1"/>
          <w:wBefore w:w="9" w:type="dxa"/>
          <w:trHeight w:val="118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000000"/>
              </w:rPr>
            </w:pPr>
            <w:r w:rsidRPr="00662E57">
              <w:rPr>
                <w:rFonts w:ascii="Times New Roman" w:hAnsi="Times New Roman"/>
                <w:color w:val="000000"/>
              </w:rPr>
              <w:t>Набор настольный вращающийся 12 предметов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74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pStyle w:val="af"/>
              <w:rPr>
                <w:rFonts w:ascii="Times New Roman" w:hAnsi="Times New Roman"/>
              </w:rPr>
            </w:pPr>
            <w:r w:rsidRPr="00662E57">
              <w:rPr>
                <w:rFonts w:ascii="Times New Roman" w:hAnsi="Times New Roman"/>
              </w:rPr>
              <w:t xml:space="preserve">Набор офисный состоит из: </w:t>
            </w:r>
            <w:proofErr w:type="spellStart"/>
            <w:r w:rsidRPr="00662E57">
              <w:rPr>
                <w:rFonts w:ascii="Times New Roman" w:hAnsi="Times New Roman"/>
              </w:rPr>
              <w:t>степлер</w:t>
            </w:r>
            <w:proofErr w:type="spellEnd"/>
            <w:r w:rsidRPr="00662E57">
              <w:rPr>
                <w:rFonts w:ascii="Times New Roman" w:hAnsi="Times New Roman"/>
              </w:rPr>
              <w:t xml:space="preserve"> №10 (металл/пластик); </w:t>
            </w:r>
            <w:proofErr w:type="spellStart"/>
            <w:r w:rsidRPr="00662E57">
              <w:rPr>
                <w:rFonts w:ascii="Times New Roman" w:hAnsi="Times New Roman"/>
              </w:rPr>
              <w:t>антистеплер</w:t>
            </w:r>
            <w:proofErr w:type="spellEnd"/>
            <w:r w:rsidRPr="00662E57">
              <w:rPr>
                <w:rFonts w:ascii="Times New Roman" w:hAnsi="Times New Roman"/>
              </w:rPr>
              <w:t>; 1000 скоб №10;  2 карандаша; 2 ручки; точилка; линейка 15см; ножницы; нож канцелярский; скрепки; ластик; блок бумаги для записей. Либо аналог.</w:t>
            </w:r>
          </w:p>
        </w:tc>
      </w:tr>
      <w:tr w:rsidR="008C374B" w:rsidRPr="0001013F" w:rsidTr="00B0057B">
        <w:trPr>
          <w:gridBefore w:val="1"/>
          <w:wBefore w:w="9" w:type="dxa"/>
          <w:trHeight w:val="118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C374B" w:rsidRPr="00662E57" w:rsidRDefault="008C374B" w:rsidP="008C374B">
            <w:pPr>
              <w:rPr>
                <w:rFonts w:ascii="Times New Roman" w:hAnsi="Times New Roman"/>
                <w:color w:val="333333"/>
              </w:rPr>
            </w:pPr>
            <w:r w:rsidRPr="00662E57">
              <w:rPr>
                <w:rFonts w:ascii="Times New Roman" w:hAnsi="Times New Roman"/>
                <w:color w:val="333333"/>
              </w:rPr>
              <w:t>Калькулятор 16-разрядный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662E57" w:rsidRDefault="008C374B" w:rsidP="008C3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2E5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74B" w:rsidRPr="008C374B" w:rsidRDefault="008C374B" w:rsidP="008C374B">
            <w:pPr>
              <w:jc w:val="center"/>
              <w:rPr>
                <w:rFonts w:ascii="Times New Roman" w:hAnsi="Times New Roman"/>
              </w:rPr>
            </w:pPr>
            <w:r w:rsidRPr="008C374B">
              <w:rPr>
                <w:rFonts w:ascii="Times New Roman" w:hAnsi="Times New Roman"/>
              </w:rPr>
              <w:t>20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74B" w:rsidRPr="00B63A38" w:rsidRDefault="008C374B" w:rsidP="008C374B">
            <w:pPr>
              <w:pStyle w:val="af"/>
              <w:rPr>
                <w:rFonts w:ascii="Times New Roman" w:hAnsi="Times New Roman"/>
              </w:rPr>
            </w:pPr>
            <w:r w:rsidRPr="00662E57">
              <w:rPr>
                <w:rFonts w:ascii="Times New Roman" w:hAnsi="Times New Roman"/>
              </w:rPr>
              <w:t>Настольный калькулятор. Двойное питание, автоотключение, корректировка числа, которое вводится, 16 разрядов. Крупные цифры и клавиши.(</w:t>
            </w:r>
            <w:proofErr w:type="spellStart"/>
            <w:r w:rsidRPr="00662E57">
              <w:rPr>
                <w:rFonts w:ascii="Times New Roman" w:hAnsi="Times New Roman"/>
              </w:rPr>
              <w:t>Citizen</w:t>
            </w:r>
            <w:proofErr w:type="spellEnd"/>
            <w:r w:rsidRPr="00662E57">
              <w:rPr>
                <w:rFonts w:ascii="Times New Roman" w:hAnsi="Times New Roman"/>
              </w:rPr>
              <w:t>). Либо аналог</w:t>
            </w:r>
            <w:r w:rsidRPr="00662E57">
              <w:t>.</w:t>
            </w:r>
          </w:p>
        </w:tc>
      </w:tr>
    </w:tbl>
    <w:p w:rsidR="009F59F4" w:rsidRPr="0001013F" w:rsidRDefault="009F59F4" w:rsidP="00B63A38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9F4" w:rsidRPr="00662E57" w:rsidRDefault="0057299F" w:rsidP="007A759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2E57">
        <w:rPr>
          <w:rFonts w:ascii="Times New Roman" w:eastAsia="Times New Roman" w:hAnsi="Times New Roman"/>
          <w:b/>
          <w:bCs/>
          <w:sz w:val="24"/>
          <w:szCs w:val="24"/>
        </w:rPr>
        <w:t>Сроки поставки товара</w:t>
      </w:r>
    </w:p>
    <w:p w:rsidR="00AF1F2A" w:rsidRPr="00662E57" w:rsidRDefault="000E75A5" w:rsidP="00B0057B">
      <w:pPr>
        <w:pStyle w:val="a3"/>
        <w:spacing w:line="276" w:lineRule="auto"/>
        <w:ind w:firstLine="567"/>
        <w:rPr>
          <w:sz w:val="24"/>
        </w:rPr>
      </w:pPr>
      <w:r w:rsidRPr="00662E57">
        <w:rPr>
          <w:sz w:val="24"/>
        </w:rPr>
        <w:lastRenderedPageBreak/>
        <w:t>Общий с</w:t>
      </w:r>
      <w:r w:rsidR="00AF1F2A" w:rsidRPr="00662E57">
        <w:rPr>
          <w:sz w:val="24"/>
        </w:rPr>
        <w:t>рок поставки</w:t>
      </w:r>
      <w:r w:rsidRPr="00662E57">
        <w:rPr>
          <w:sz w:val="24"/>
        </w:rPr>
        <w:t xml:space="preserve"> товара</w:t>
      </w:r>
      <w:r w:rsidR="00AF1F2A" w:rsidRPr="00662E57">
        <w:rPr>
          <w:sz w:val="24"/>
        </w:rPr>
        <w:t xml:space="preserve">: </w:t>
      </w:r>
      <w:r w:rsidRPr="00662E57">
        <w:rPr>
          <w:sz w:val="24"/>
        </w:rPr>
        <w:t>с</w:t>
      </w:r>
      <w:r w:rsidR="00ED0DFD" w:rsidRPr="00662E57">
        <w:rPr>
          <w:sz w:val="24"/>
        </w:rPr>
        <w:t xml:space="preserve"> </w:t>
      </w:r>
      <w:r w:rsidR="005D0C62">
        <w:rPr>
          <w:sz w:val="24"/>
        </w:rPr>
        <w:t>момента подписания договора в течение 12 месяцев или до выбора стоимости договора, что наступит ранее.</w:t>
      </w:r>
    </w:p>
    <w:p w:rsidR="00122E86" w:rsidRDefault="00AF1427" w:rsidP="00AF1F2A">
      <w:pPr>
        <w:pStyle w:val="a3"/>
        <w:spacing w:line="276" w:lineRule="auto"/>
        <w:rPr>
          <w:sz w:val="24"/>
        </w:rPr>
      </w:pPr>
      <w:r w:rsidRPr="00662E57">
        <w:rPr>
          <w:sz w:val="24"/>
        </w:rPr>
        <w:t>Поста</w:t>
      </w:r>
      <w:r w:rsidR="000E75A5" w:rsidRPr="00662E57">
        <w:rPr>
          <w:sz w:val="24"/>
        </w:rPr>
        <w:t>вка товара</w:t>
      </w:r>
      <w:r w:rsidRPr="00662E57">
        <w:rPr>
          <w:sz w:val="24"/>
        </w:rPr>
        <w:t>: в те</w:t>
      </w:r>
      <w:r w:rsidR="00DC4BCA" w:rsidRPr="00662E57">
        <w:rPr>
          <w:sz w:val="24"/>
        </w:rPr>
        <w:t>чение 5 (пяти</w:t>
      </w:r>
      <w:r w:rsidRPr="00662E57">
        <w:rPr>
          <w:sz w:val="24"/>
        </w:rPr>
        <w:t xml:space="preserve">) </w:t>
      </w:r>
      <w:r w:rsidR="00DC4BCA" w:rsidRPr="00662E57">
        <w:rPr>
          <w:sz w:val="24"/>
        </w:rPr>
        <w:t>рабочих</w:t>
      </w:r>
      <w:r w:rsidR="00AF1F2A" w:rsidRPr="00662E57">
        <w:rPr>
          <w:sz w:val="24"/>
        </w:rPr>
        <w:t xml:space="preserve"> дней с момента</w:t>
      </w:r>
      <w:r w:rsidR="00D94E05" w:rsidRPr="00662E57">
        <w:rPr>
          <w:sz w:val="24"/>
        </w:rPr>
        <w:t xml:space="preserve"> согласования</w:t>
      </w:r>
      <w:r w:rsidR="00AF1F2A" w:rsidRPr="00662E57">
        <w:rPr>
          <w:sz w:val="24"/>
        </w:rPr>
        <w:t xml:space="preserve"> </w:t>
      </w:r>
      <w:r w:rsidR="00DC4BCA" w:rsidRPr="00662E57">
        <w:rPr>
          <w:sz w:val="24"/>
        </w:rPr>
        <w:t>З</w:t>
      </w:r>
      <w:r w:rsidR="00D94E05" w:rsidRPr="00662E57">
        <w:rPr>
          <w:sz w:val="24"/>
        </w:rPr>
        <w:t>аявки (Спецификации) сторонами</w:t>
      </w:r>
      <w:r w:rsidR="00D94E05">
        <w:rPr>
          <w:sz w:val="24"/>
        </w:rPr>
        <w:t>.</w:t>
      </w:r>
    </w:p>
    <w:p w:rsidR="007C6793" w:rsidRPr="0001013F" w:rsidRDefault="007C6793" w:rsidP="00556B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59F4" w:rsidRPr="0001013F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</w:t>
      </w:r>
      <w:r w:rsidR="00476E61">
        <w:rPr>
          <w:rFonts w:ascii="Times New Roman" w:eastAsia="Times New Roman" w:hAnsi="Times New Roman"/>
          <w:b/>
          <w:bCs/>
          <w:sz w:val="24"/>
          <w:szCs w:val="24"/>
        </w:rPr>
        <w:t>поставщику</w:t>
      </w:r>
    </w:p>
    <w:p w:rsidR="00122E86" w:rsidRDefault="00962F9B" w:rsidP="00962F9B">
      <w:pPr>
        <w:spacing w:after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962F9B">
        <w:rPr>
          <w:rFonts w:ascii="Times New Roman" w:eastAsia="Times New Roman" w:hAnsi="Times New Roman"/>
          <w:sz w:val="24"/>
          <w:szCs w:val="24"/>
        </w:rPr>
        <w:t>частник не должен находиться в реестре недобросовестных поставщиков,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права.  </w:t>
      </w:r>
    </w:p>
    <w:p w:rsidR="00BE15EB" w:rsidRPr="00BE15EB" w:rsidRDefault="00476E61" w:rsidP="00BE15EB">
      <w:pPr>
        <w:pStyle w:val="a4"/>
        <w:numPr>
          <w:ilvl w:val="0"/>
          <w:numId w:val="1"/>
        </w:numPr>
        <w:spacing w:after="120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Требования к документации по ценообразованию</w:t>
      </w:r>
    </w:p>
    <w:p w:rsidR="00B0057B" w:rsidRDefault="00BE15EB" w:rsidP="00B0057B">
      <w:pPr>
        <w:spacing w:after="120"/>
        <w:ind w:firstLine="567"/>
        <w:jc w:val="both"/>
        <w:rPr>
          <w:rFonts w:ascii="Times New Roman" w:hAnsi="Times New Roman"/>
          <w:sz w:val="24"/>
        </w:rPr>
      </w:pPr>
      <w:r w:rsidRPr="00BE15EB">
        <w:rPr>
          <w:rFonts w:ascii="Times New Roman" w:hAnsi="Times New Roman"/>
          <w:sz w:val="24"/>
        </w:rPr>
        <w:t>При условии соответствия заявок Участников требованиям Документации о закупке, выбор победителя будет осуществляться п</w:t>
      </w:r>
      <w:r>
        <w:rPr>
          <w:rFonts w:ascii="Times New Roman" w:hAnsi="Times New Roman"/>
          <w:sz w:val="24"/>
        </w:rPr>
        <w:t>о наименьшей итоговой стоимости</w:t>
      </w:r>
      <w:r w:rsidRPr="00BE15EB">
        <w:rPr>
          <w:rFonts w:ascii="Times New Roman" w:hAnsi="Times New Roman"/>
          <w:sz w:val="24"/>
        </w:rPr>
        <w:t xml:space="preserve"> в руб. без НДС, предложенной в результате аукциона. </w:t>
      </w:r>
    </w:p>
    <w:p w:rsidR="00B0057B" w:rsidRDefault="00B0057B" w:rsidP="00B0057B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4"/>
        </w:rPr>
      </w:pPr>
      <w:r w:rsidRPr="00B0057B">
        <w:rPr>
          <w:rFonts w:ascii="Times New Roman" w:hAnsi="Times New Roman"/>
          <w:b/>
          <w:sz w:val="24"/>
        </w:rPr>
        <w:t>Гарантийные обязательства.</w:t>
      </w:r>
    </w:p>
    <w:p w:rsidR="00B0057B" w:rsidRDefault="00B0057B" w:rsidP="00B0057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Гарантийный срок на Товар, поставленный по Договору,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должен соответствовать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гарантийному сроку, установленному заводом-изготовителем (производителем),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начина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исчисляться с даты подписа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ния Сторонами накладной ТОРГ-12/УПД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Гарантийного срока Поставщик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должен гарантировать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соответствие каче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ства Товара требованиям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технического паспорта и иных документов, относящихс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к Товару и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возможность эксплуатации (использования) Товара в соответствии с его целевым назначением, а также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должен нести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безусловную ответственность за обнаруженные недостатки, несоот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ветствия и / или дефекты Товара и произвести его замену в течение 5 рабочих дней с момента письменного уведомления, </w:t>
      </w:r>
      <w:r w:rsidRPr="00556B25">
        <w:rPr>
          <w:rFonts w:ascii="Times New Roman" w:eastAsia="Times New Roman" w:hAnsi="Times New Roman"/>
          <w:color w:val="000000"/>
          <w:sz w:val="24"/>
          <w:szCs w:val="24"/>
        </w:rPr>
        <w:t xml:space="preserve"> если не докажет, что такие недостатки, несоответствия и / или дефекты явились следствием несоблюдения Покупателем требований по использованию Товара, установленных в инструкциях и иных до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кументах, переданных Покупателю.</w:t>
      </w:r>
    </w:p>
    <w:p w:rsidR="00BE15EB" w:rsidRPr="00B0057B" w:rsidRDefault="00BE15EB" w:rsidP="00B0057B">
      <w:pPr>
        <w:spacing w:after="120"/>
        <w:jc w:val="both"/>
        <w:rPr>
          <w:rFonts w:ascii="Times New Roman" w:hAnsi="Times New Roman"/>
          <w:b/>
          <w:sz w:val="24"/>
        </w:rPr>
      </w:pPr>
    </w:p>
    <w:sectPr w:rsidR="00BE15EB" w:rsidRPr="00B0057B" w:rsidSect="00762D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abstractNum w:abstractNumId="0" w15:restartNumberingAfterBreak="0">
    <w:nsid w:val="038B13BC"/>
    <w:multiLevelType w:val="hybridMultilevel"/>
    <w:tmpl w:val="B8923182"/>
    <w:lvl w:ilvl="0" w:tplc="962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D696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854A1"/>
    <w:multiLevelType w:val="multilevel"/>
    <w:tmpl w:val="BB74C9D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 w15:restartNumberingAfterBreak="0">
    <w:nsid w:val="1FCD2D08"/>
    <w:multiLevelType w:val="multilevel"/>
    <w:tmpl w:val="E6A4A40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7F2A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855D4"/>
    <w:multiLevelType w:val="multilevel"/>
    <w:tmpl w:val="E2E8A34C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737E6AAE"/>
    <w:multiLevelType w:val="multilevel"/>
    <w:tmpl w:val="CDB4E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8B7F14"/>
    <w:multiLevelType w:val="multilevel"/>
    <w:tmpl w:val="BEEE3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8E3C3B"/>
    <w:multiLevelType w:val="multilevel"/>
    <w:tmpl w:val="D7DE0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F4"/>
    <w:rsid w:val="00007114"/>
    <w:rsid w:val="0001013F"/>
    <w:rsid w:val="0003721D"/>
    <w:rsid w:val="000412F9"/>
    <w:rsid w:val="00047610"/>
    <w:rsid w:val="00056CFC"/>
    <w:rsid w:val="00060826"/>
    <w:rsid w:val="00082ED1"/>
    <w:rsid w:val="000A45B8"/>
    <w:rsid w:val="000C4995"/>
    <w:rsid w:val="000E75A5"/>
    <w:rsid w:val="00104450"/>
    <w:rsid w:val="00122E86"/>
    <w:rsid w:val="00131539"/>
    <w:rsid w:val="00152450"/>
    <w:rsid w:val="00155E01"/>
    <w:rsid w:val="00180D6C"/>
    <w:rsid w:val="00184190"/>
    <w:rsid w:val="00192561"/>
    <w:rsid w:val="00193CEE"/>
    <w:rsid w:val="001A120A"/>
    <w:rsid w:val="001D1C84"/>
    <w:rsid w:val="001F4942"/>
    <w:rsid w:val="0020477D"/>
    <w:rsid w:val="0023148C"/>
    <w:rsid w:val="00244F2D"/>
    <w:rsid w:val="002A67DE"/>
    <w:rsid w:val="002B6E8A"/>
    <w:rsid w:val="002D022C"/>
    <w:rsid w:val="002D70E4"/>
    <w:rsid w:val="002E51A8"/>
    <w:rsid w:val="002F2042"/>
    <w:rsid w:val="00310A6E"/>
    <w:rsid w:val="00314C06"/>
    <w:rsid w:val="00332200"/>
    <w:rsid w:val="003359FF"/>
    <w:rsid w:val="00340549"/>
    <w:rsid w:val="00346FE0"/>
    <w:rsid w:val="00366A4E"/>
    <w:rsid w:val="003A1EF9"/>
    <w:rsid w:val="003B57C2"/>
    <w:rsid w:val="003C3C61"/>
    <w:rsid w:val="003C3D3E"/>
    <w:rsid w:val="003C5B2F"/>
    <w:rsid w:val="003D11D0"/>
    <w:rsid w:val="003E3984"/>
    <w:rsid w:val="003F2CB3"/>
    <w:rsid w:val="004160B2"/>
    <w:rsid w:val="00440BAE"/>
    <w:rsid w:val="0044310B"/>
    <w:rsid w:val="004431C1"/>
    <w:rsid w:val="00466F53"/>
    <w:rsid w:val="00467EE6"/>
    <w:rsid w:val="00476E61"/>
    <w:rsid w:val="004A01B7"/>
    <w:rsid w:val="004D08AC"/>
    <w:rsid w:val="004D7385"/>
    <w:rsid w:val="004D7D07"/>
    <w:rsid w:val="004E2AA7"/>
    <w:rsid w:val="005134AC"/>
    <w:rsid w:val="00541AA4"/>
    <w:rsid w:val="00556B25"/>
    <w:rsid w:val="00561A60"/>
    <w:rsid w:val="005647EF"/>
    <w:rsid w:val="00567796"/>
    <w:rsid w:val="0057299F"/>
    <w:rsid w:val="005C4FA2"/>
    <w:rsid w:val="005D0C62"/>
    <w:rsid w:val="005E16C4"/>
    <w:rsid w:val="005F6BE1"/>
    <w:rsid w:val="00635B5E"/>
    <w:rsid w:val="00655524"/>
    <w:rsid w:val="00662E57"/>
    <w:rsid w:val="00673C61"/>
    <w:rsid w:val="00684350"/>
    <w:rsid w:val="00687B59"/>
    <w:rsid w:val="006A369A"/>
    <w:rsid w:val="006E2AFA"/>
    <w:rsid w:val="006F12C7"/>
    <w:rsid w:val="00704A1A"/>
    <w:rsid w:val="007237FB"/>
    <w:rsid w:val="007244DA"/>
    <w:rsid w:val="007421E4"/>
    <w:rsid w:val="007466BD"/>
    <w:rsid w:val="00762DBF"/>
    <w:rsid w:val="007732DD"/>
    <w:rsid w:val="00781206"/>
    <w:rsid w:val="00785F47"/>
    <w:rsid w:val="007A5D30"/>
    <w:rsid w:val="007A7596"/>
    <w:rsid w:val="007C0A59"/>
    <w:rsid w:val="007C6793"/>
    <w:rsid w:val="007F1D93"/>
    <w:rsid w:val="00803131"/>
    <w:rsid w:val="0082289F"/>
    <w:rsid w:val="00824ECA"/>
    <w:rsid w:val="0083693A"/>
    <w:rsid w:val="0084059F"/>
    <w:rsid w:val="00852E21"/>
    <w:rsid w:val="00856C44"/>
    <w:rsid w:val="0087560A"/>
    <w:rsid w:val="00894E07"/>
    <w:rsid w:val="00897F70"/>
    <w:rsid w:val="008A3310"/>
    <w:rsid w:val="008C374B"/>
    <w:rsid w:val="00901120"/>
    <w:rsid w:val="009221C4"/>
    <w:rsid w:val="00945D78"/>
    <w:rsid w:val="0094638E"/>
    <w:rsid w:val="0095123A"/>
    <w:rsid w:val="00955480"/>
    <w:rsid w:val="00962F9B"/>
    <w:rsid w:val="009868D3"/>
    <w:rsid w:val="009B41F3"/>
    <w:rsid w:val="009C1AE3"/>
    <w:rsid w:val="009C46C5"/>
    <w:rsid w:val="009F59F4"/>
    <w:rsid w:val="00A03BEA"/>
    <w:rsid w:val="00A10730"/>
    <w:rsid w:val="00A10826"/>
    <w:rsid w:val="00A36F62"/>
    <w:rsid w:val="00A53C00"/>
    <w:rsid w:val="00A56030"/>
    <w:rsid w:val="00A8239A"/>
    <w:rsid w:val="00AA7111"/>
    <w:rsid w:val="00AC441F"/>
    <w:rsid w:val="00AC60AA"/>
    <w:rsid w:val="00AC78EF"/>
    <w:rsid w:val="00AE45BC"/>
    <w:rsid w:val="00AF1427"/>
    <w:rsid w:val="00AF1589"/>
    <w:rsid w:val="00AF1F2A"/>
    <w:rsid w:val="00B0057B"/>
    <w:rsid w:val="00B46840"/>
    <w:rsid w:val="00B63A38"/>
    <w:rsid w:val="00B659F6"/>
    <w:rsid w:val="00B828C5"/>
    <w:rsid w:val="00B8306A"/>
    <w:rsid w:val="00B87CED"/>
    <w:rsid w:val="00BB559B"/>
    <w:rsid w:val="00BD05F6"/>
    <w:rsid w:val="00BE15EB"/>
    <w:rsid w:val="00BE29CF"/>
    <w:rsid w:val="00BE6D62"/>
    <w:rsid w:val="00BF3AC0"/>
    <w:rsid w:val="00BF5950"/>
    <w:rsid w:val="00C03F71"/>
    <w:rsid w:val="00C31E6E"/>
    <w:rsid w:val="00C43C3B"/>
    <w:rsid w:val="00C44A48"/>
    <w:rsid w:val="00C51AA5"/>
    <w:rsid w:val="00C77D65"/>
    <w:rsid w:val="00CB661F"/>
    <w:rsid w:val="00CC5948"/>
    <w:rsid w:val="00CF1E4E"/>
    <w:rsid w:val="00CF290F"/>
    <w:rsid w:val="00CF5101"/>
    <w:rsid w:val="00D01442"/>
    <w:rsid w:val="00D30959"/>
    <w:rsid w:val="00D33837"/>
    <w:rsid w:val="00D50F6D"/>
    <w:rsid w:val="00D60EF8"/>
    <w:rsid w:val="00D94E05"/>
    <w:rsid w:val="00DB420F"/>
    <w:rsid w:val="00DC0474"/>
    <w:rsid w:val="00DC4BCA"/>
    <w:rsid w:val="00DD7B5E"/>
    <w:rsid w:val="00DE55BD"/>
    <w:rsid w:val="00DF2827"/>
    <w:rsid w:val="00DF56E2"/>
    <w:rsid w:val="00E36A1B"/>
    <w:rsid w:val="00E4022C"/>
    <w:rsid w:val="00E67403"/>
    <w:rsid w:val="00E70CF9"/>
    <w:rsid w:val="00EB1971"/>
    <w:rsid w:val="00EC4AB2"/>
    <w:rsid w:val="00ED0DFD"/>
    <w:rsid w:val="00ED7E61"/>
    <w:rsid w:val="00EE4262"/>
    <w:rsid w:val="00EE7AC9"/>
    <w:rsid w:val="00EF757B"/>
    <w:rsid w:val="00F04224"/>
    <w:rsid w:val="00F0566F"/>
    <w:rsid w:val="00F37D73"/>
    <w:rsid w:val="00F43359"/>
    <w:rsid w:val="00F76C43"/>
    <w:rsid w:val="00F77168"/>
    <w:rsid w:val="00F97D1A"/>
    <w:rsid w:val="00FC0665"/>
    <w:rsid w:val="00FD2C11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4DEC5"/>
  <w15:docId w15:val="{1858F055-4EAB-4370-B58B-D2D9382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9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0477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20477D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78120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EF75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0A4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8C5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2E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2E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2E86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2E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2E86"/>
    <w:rPr>
      <w:rFonts w:ascii="Calibri" w:hAnsi="Calibri" w:cs="Times New Roman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B63A38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604F-8D18-4FF7-AB25-2E8FED16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knyazev</dc:creator>
  <cp:lastModifiedBy>Егорова С.А.</cp:lastModifiedBy>
  <cp:revision>7</cp:revision>
  <cp:lastPrinted>2022-01-12T08:14:00Z</cp:lastPrinted>
  <dcterms:created xsi:type="dcterms:W3CDTF">2022-01-12T08:17:00Z</dcterms:created>
  <dcterms:modified xsi:type="dcterms:W3CDTF">2022-02-09T07:45:00Z</dcterms:modified>
</cp:coreProperties>
</file>